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 w:before="61"/>
        <w:ind w:left="2809" w:right="2845"/>
        <w:jc w:val="center"/>
      </w:pPr>
      <w:r>
        <w:rPr/>
        <w:t>STRATEGIA DE DEZVOLTARE LOCALĂ</w:t>
      </w:r>
      <w:r>
        <w:rPr>
          <w:spacing w:val="-57"/>
        </w:rPr>
        <w:t> </w:t>
      </w:r>
      <w:r>
        <w:rPr/>
        <w:t>ORAȘUL</w:t>
      </w:r>
      <w:r>
        <w:rPr>
          <w:spacing w:val="-1"/>
        </w:rPr>
        <w:t> </w:t>
      </w:r>
      <w:r>
        <w:rPr/>
        <w:t>PANTELIMON</w:t>
      </w: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2809" w:right="2845" w:firstLine="0"/>
        <w:jc w:val="center"/>
        <w:rPr>
          <w:b/>
          <w:sz w:val="24"/>
        </w:rPr>
      </w:pPr>
      <w:r>
        <w:rPr>
          <w:b/>
          <w:sz w:val="24"/>
        </w:rPr>
        <w:t>2021-2027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1036955</wp:posOffset>
            </wp:positionH>
            <wp:positionV relativeFrom="paragraph">
              <wp:posOffset>234304</wp:posOffset>
            </wp:positionV>
            <wp:extent cx="5404175" cy="2729103"/>
            <wp:effectExtent l="0" t="0" r="0" b="0"/>
            <wp:wrapTopAndBottom/>
            <wp:docPr id="1" name="image1.jpeg" descr="O imagine care conține hartă  Descriere generată automa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75" cy="27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11920" w:h="16850"/>
          <w:pgMar w:top="1180" w:bottom="280" w:left="780" w:right="840"/>
        </w:sectPr>
      </w:pPr>
    </w:p>
    <w:p>
      <w:pPr>
        <w:pStyle w:val="BodyText"/>
        <w:spacing w:line="717" w:lineRule="auto" w:before="61"/>
        <w:ind w:left="117" w:right="7356"/>
      </w:pPr>
      <w:r>
        <w:rPr/>
        <w:t>Cuprins - pagina 2</w:t>
      </w:r>
      <w:r>
        <w:rPr>
          <w:spacing w:val="1"/>
        </w:rPr>
        <w:t> </w:t>
      </w:r>
      <w:r>
        <w:rPr/>
        <w:t>PREFAȚĂ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pagina</w:t>
      </w:r>
      <w:r>
        <w:rPr>
          <w:spacing w:val="-6"/>
        </w:rPr>
        <w:t> </w:t>
      </w:r>
      <w:r>
        <w:rPr/>
        <w:t>3</w:t>
      </w:r>
    </w:p>
    <w:p>
      <w:pPr>
        <w:pStyle w:val="BodyText"/>
        <w:spacing w:line="720" w:lineRule="auto" w:before="4"/>
        <w:ind w:left="117" w:right="1704"/>
      </w:pPr>
      <w:r>
        <w:rPr/>
        <w:t>CAPITOLUL I - CONTEXTUL EXTERN DE DEZVOLTARE - pagina 4</w:t>
      </w:r>
      <w:r>
        <w:rPr>
          <w:spacing w:val="1"/>
        </w:rPr>
        <w:t> </w:t>
      </w:r>
      <w:r>
        <w:rPr/>
        <w:t>CAPITOLUL II</w:t>
      </w:r>
      <w:r>
        <w:rPr>
          <w:spacing w:val="1"/>
        </w:rPr>
        <w:t> </w:t>
      </w:r>
      <w:r>
        <w:rPr/>
        <w:t>- ORAȘUL PANTELIMON – SITUAȚIA PREZENTĂ - pagina 48</w:t>
      </w:r>
      <w:r>
        <w:rPr>
          <w:spacing w:val="-57"/>
        </w:rPr>
        <w:t> </w:t>
      </w:r>
      <w:r>
        <w:rPr/>
        <w:t>CAPITOLUL III – ANALIZA SWOT – ORAȘUL PANTELIMON - pagina 92</w:t>
      </w:r>
      <w:r>
        <w:rPr>
          <w:spacing w:val="1"/>
        </w:rPr>
        <w:t> </w:t>
      </w:r>
      <w:r>
        <w:rPr/>
        <w:t>CAPITOLUL IV -</w:t>
      </w:r>
      <w:r>
        <w:rPr>
          <w:spacing w:val="-1"/>
        </w:rPr>
        <w:t> </w:t>
      </w:r>
      <w:r>
        <w:rPr/>
        <w:t>RESURSE FINANCIARE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pagina 106</w:t>
      </w:r>
    </w:p>
    <w:p>
      <w:pPr>
        <w:pStyle w:val="BodyText"/>
        <w:spacing w:line="720" w:lineRule="auto" w:before="1"/>
        <w:ind w:left="117" w:right="1704"/>
      </w:pPr>
      <w:r>
        <w:rPr/>
        <w:t>CAPITOLUL V - STRATEGIA DE DEZVOLTARE LOCALĂ - pagina 122</w:t>
      </w:r>
      <w:r>
        <w:rPr>
          <w:spacing w:val="1"/>
        </w:rPr>
        <w:t> </w:t>
      </w:r>
      <w:r>
        <w:rPr/>
        <w:t>CAPITOLUL</w:t>
      </w:r>
      <w:r>
        <w:rPr>
          <w:spacing w:val="-2"/>
        </w:rPr>
        <w:t> </w:t>
      </w:r>
      <w:r>
        <w:rPr/>
        <w:t>VI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PLANUL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IMPLEMENTARE a</w:t>
      </w:r>
      <w:r>
        <w:rPr>
          <w:spacing w:val="-2"/>
        </w:rPr>
        <w:t> </w:t>
      </w:r>
      <w:r>
        <w:rPr/>
        <w:t>INIȚIATIVELOR</w:t>
      </w:r>
      <w:r>
        <w:rPr>
          <w:spacing w:val="-1"/>
        </w:rPr>
        <w:t> </w:t>
      </w:r>
      <w:r>
        <w:rPr/>
        <w:t>- pagina</w:t>
      </w:r>
      <w:r>
        <w:rPr>
          <w:spacing w:val="-2"/>
        </w:rPr>
        <w:t> </w:t>
      </w:r>
      <w:r>
        <w:rPr/>
        <w:t>129</w:t>
      </w:r>
    </w:p>
    <w:p>
      <w:pPr>
        <w:pStyle w:val="BodyText"/>
        <w:spacing w:line="720" w:lineRule="auto"/>
        <w:ind w:left="117" w:right="5709"/>
      </w:pPr>
      <w:r>
        <w:rPr/>
        <w:t>Listă</w:t>
      </w:r>
      <w:r>
        <w:rPr>
          <w:spacing w:val="1"/>
        </w:rPr>
        <w:t> </w:t>
      </w:r>
      <w:r>
        <w:rPr/>
        <w:t>Investițiilor în derulare - pagina 141</w:t>
      </w:r>
      <w:r>
        <w:rPr>
          <w:spacing w:val="-57"/>
        </w:rPr>
        <w:t> </w:t>
      </w:r>
      <w:r>
        <w:rPr/>
        <w:t>Listă</w:t>
      </w:r>
      <w:r>
        <w:rPr>
          <w:spacing w:val="-2"/>
        </w:rPr>
        <w:t> </w:t>
      </w:r>
      <w:r>
        <w:rPr/>
        <w:t>inițiative propuse</w:t>
      </w:r>
      <w:r>
        <w:rPr>
          <w:spacing w:val="59"/>
        </w:rPr>
        <w:t> </w:t>
      </w:r>
      <w:r>
        <w:rPr/>
        <w:t>-</w:t>
      </w:r>
      <w:r>
        <w:rPr>
          <w:spacing w:val="-1"/>
        </w:rPr>
        <w:t> </w:t>
      </w:r>
      <w:r>
        <w:rPr/>
        <w:t>pagina 148</w:t>
      </w:r>
    </w:p>
    <w:p>
      <w:pPr>
        <w:pStyle w:val="BodyText"/>
        <w:ind w:left="117"/>
      </w:pPr>
      <w:r>
        <w:rPr/>
        <w:t>Chestionar</w:t>
      </w:r>
      <w:r>
        <w:rPr>
          <w:spacing w:val="-1"/>
        </w:rPr>
        <w:t> </w:t>
      </w:r>
      <w:r>
        <w:rPr/>
        <w:t>Analiză</w:t>
      </w:r>
      <w:r>
        <w:rPr>
          <w:spacing w:val="-2"/>
        </w:rPr>
        <w:t> </w:t>
      </w:r>
      <w:r>
        <w:rPr/>
        <w:t>Socio-Economică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pagina</w:t>
      </w:r>
      <w:r>
        <w:rPr>
          <w:spacing w:val="-2"/>
        </w:rPr>
        <w:t> </w:t>
      </w:r>
      <w:r>
        <w:rPr/>
        <w:t>151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3"/>
        <w:ind w:left="0" w:right="40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2</w:t>
      </w:r>
    </w:p>
    <w:p>
      <w:pPr>
        <w:spacing w:after="0"/>
        <w:jc w:val="center"/>
        <w:rPr>
          <w:rFonts w:ascii="Arial MT"/>
          <w:sz w:val="22"/>
        </w:rPr>
        <w:sectPr>
          <w:pgSz w:w="11920" w:h="16850"/>
          <w:pgMar w:top="1180" w:bottom="280" w:left="780" w:right="840"/>
        </w:sectPr>
      </w:pPr>
    </w:p>
    <w:p>
      <w:pPr>
        <w:pStyle w:val="Heading2"/>
        <w:spacing w:before="79"/>
        <w:ind w:left="100"/>
      </w:pPr>
      <w:r>
        <w:rPr/>
        <w:t>PREFAȚĂ</w:t>
      </w:r>
    </w:p>
    <w:p>
      <w:pPr>
        <w:spacing w:line="360" w:lineRule="auto" w:before="137"/>
        <w:ind w:left="100" w:right="105" w:firstLine="0"/>
        <w:jc w:val="both"/>
        <w:rPr>
          <w:i/>
          <w:sz w:val="24"/>
        </w:rPr>
      </w:pPr>
      <w:r>
        <w:rPr>
          <w:i/>
          <w:sz w:val="24"/>
        </w:rPr>
        <w:t>Existența unei strategii de dezvoltare locală ajută la crearea unei viziuni asupra comunității pe care ne-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dorim în viitor, ne oferă imaginea completă asupra modului în care </w:t>
      </w:r>
      <w:r>
        <w:rPr>
          <w:b/>
          <w:i/>
          <w:sz w:val="24"/>
        </w:rPr>
        <w:t>economia, mediul, infrastructura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și aspectele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sociale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 îmbunătăți.</w:t>
      </w:r>
    </w:p>
    <w:p>
      <w:pPr>
        <w:spacing w:line="360" w:lineRule="auto" w:before="1"/>
        <w:ind w:left="100" w:right="107" w:firstLine="0"/>
        <w:jc w:val="both"/>
        <w:rPr>
          <w:i/>
          <w:sz w:val="24"/>
        </w:rPr>
      </w:pPr>
      <w:r>
        <w:rPr>
          <w:i/>
          <w:sz w:val="24"/>
        </w:rPr>
        <w:t>Prin elaborarea strategiei se oferă un </w:t>
      </w:r>
      <w:r>
        <w:rPr>
          <w:b/>
          <w:i/>
          <w:sz w:val="24"/>
        </w:rPr>
        <w:t>cadru de lucru</w:t>
      </w:r>
      <w:r>
        <w:rPr>
          <w:i/>
          <w:sz w:val="24"/>
        </w:rPr>
        <w:t>, astfel, după </w:t>
      </w:r>
      <w:r>
        <w:rPr>
          <w:b/>
          <w:i/>
          <w:sz w:val="24"/>
        </w:rPr>
        <w:t>analiza nevoilor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și a </w:t>
      </w:r>
      <w:r>
        <w:rPr>
          <w:b/>
          <w:i/>
          <w:sz w:val="24"/>
        </w:rPr>
        <w:t>perspectivelor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comunității</w:t>
      </w:r>
      <w:r>
        <w:rPr>
          <w:i/>
          <w:sz w:val="24"/>
        </w:rPr>
        <w:t>, se stabilesc obiective de dezvoltare și se concretizează o serie de priorități și măsuri pentru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îndeplinirea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obiectivelor.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Strategia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dezvoltare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pune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dispoziția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autorităților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locale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ghid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vederea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îmbunătățirii vieții înlocalitate.</w:t>
      </w:r>
    </w:p>
    <w:p>
      <w:pPr>
        <w:spacing w:line="360" w:lineRule="auto" w:before="1"/>
        <w:ind w:left="100" w:right="104" w:firstLine="0"/>
        <w:jc w:val="both"/>
        <w:rPr>
          <w:i/>
          <w:sz w:val="24"/>
        </w:rPr>
      </w:pPr>
      <w:r>
        <w:rPr>
          <w:i/>
          <w:sz w:val="24"/>
        </w:rPr>
        <w:t>Dacă în perioada 2014-2020 Uniunea Europeană prin Strategia “Europa 2020”a dezvoltat și aplicat un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creștere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inteligentă,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promovat dezvoltare sustenabilă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incluzivă,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prezent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Comisia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Europeană a reînnoit inițiativa “</w:t>
      </w:r>
      <w:r>
        <w:rPr>
          <w:b/>
          <w:i/>
          <w:sz w:val="24"/>
        </w:rPr>
        <w:t>Calea către excelență</w:t>
      </w:r>
      <w:r>
        <w:rPr>
          <w:i/>
          <w:sz w:val="24"/>
        </w:rPr>
        <w:t>”, pentru a continua să ofere sprijin adaptat 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expertiză regiunilor rămase în urmă. În ceea ce privește inovarea “</w:t>
      </w:r>
      <w:r>
        <w:rPr>
          <w:b/>
          <w:i/>
          <w:sz w:val="24"/>
        </w:rPr>
        <w:t>Calea către excelență</w:t>
      </w:r>
      <w:r>
        <w:rPr>
          <w:i/>
          <w:sz w:val="24"/>
        </w:rPr>
        <w:t>” este o altă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modalitate prin care Comisia Europeană ajută regiunile Europei să se pregătească pentru viitor, 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inovare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solide, sprijinite 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fondurile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U.E.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bugetul european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2021-2027.</w:t>
      </w:r>
    </w:p>
    <w:p>
      <w:pPr>
        <w:spacing w:line="360" w:lineRule="auto" w:before="0"/>
        <w:ind w:left="100" w:right="104" w:firstLine="0"/>
        <w:jc w:val="both"/>
        <w:rPr>
          <w:i/>
          <w:sz w:val="24"/>
        </w:rPr>
      </w:pPr>
      <w:r>
        <w:rPr>
          <w:i/>
          <w:sz w:val="24"/>
        </w:rPr>
        <w:t>În acest sens, elaborarea unei strategii de dezvoltare locală integrată la nivel regional, național 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 îmbunătățește semnificativ </w:t>
      </w:r>
      <w:r>
        <w:rPr>
          <w:b/>
          <w:i/>
          <w:sz w:val="24"/>
        </w:rPr>
        <w:t>șansele de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dezvoltare economică și socială sustenabilă, incluzivă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și performantă</w:t>
      </w:r>
      <w:r>
        <w:rPr>
          <w:i/>
          <w:sz w:val="24"/>
        </w:rPr>
        <w:t>. În contextul lipsei unei viziuni strategice pe termen mediu (2021-2027) și lung, aceasta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 duce la creșterea vulnerabilității comunității și la apariția unor riscuri sociale și economice prin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imposibilitatea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accesa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fonduri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comunitare.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Evitarea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astfel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riscuri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vulnerabilități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constituie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 element definitoriu pentru a fi formulată </w:t>
      </w:r>
      <w:r>
        <w:rPr>
          <w:b/>
          <w:i/>
          <w:sz w:val="24"/>
        </w:rPr>
        <w:t>o viziune strategică globală </w:t>
      </w:r>
      <w:r>
        <w:rPr>
          <w:i/>
          <w:sz w:val="24"/>
        </w:rPr>
        <w:t>asupra procesului de dezvoltare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orașului Pantelimon.</w:t>
      </w:r>
    </w:p>
    <w:p>
      <w:pPr>
        <w:spacing w:line="360" w:lineRule="auto" w:before="0"/>
        <w:ind w:left="100" w:right="104" w:firstLine="0"/>
        <w:jc w:val="both"/>
        <w:rPr>
          <w:i/>
          <w:sz w:val="24"/>
        </w:rPr>
      </w:pPr>
      <w:r>
        <w:rPr>
          <w:b/>
          <w:i/>
          <w:sz w:val="24"/>
        </w:rPr>
        <w:t>Strategia de Dezvoltare Locală a comunității din orașul Pantelimon </w:t>
      </w:r>
      <w:r>
        <w:rPr>
          <w:i/>
          <w:sz w:val="24"/>
        </w:rPr>
        <w:t>pentru perioada 2021-2027 își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propune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să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antreneze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toți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actorii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locali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importanți,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cu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scopul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lua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decizii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favorabile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dezvoltării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locale,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pentru a fi valorificate toate energiile și resursele locale, pentru a se atrage finanțări guvernamentale 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europene.</w:t>
      </w:r>
    </w:p>
    <w:p>
      <w:pPr>
        <w:spacing w:line="360" w:lineRule="auto" w:before="0"/>
        <w:ind w:left="100" w:right="105" w:firstLine="0"/>
        <w:jc w:val="both"/>
        <w:rPr>
          <w:i/>
          <w:sz w:val="24"/>
        </w:rPr>
      </w:pPr>
      <w:r>
        <w:rPr>
          <w:i/>
          <w:sz w:val="24"/>
        </w:rPr>
        <w:t>Administrația Publică Locală (Primăria și Consiliul Local) are rolul catalizator de a coagula toate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elementele decizionale, dar și responsabilitatea principală pentru implementarea acestei strategii, însă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eșecul sau succesul acestei implementări va influența dezvoltarea socială și economică a comunității din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orașul Pantelimon.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spacing w:before="94"/>
        <w:ind w:left="0" w:right="238" w:firstLine="0"/>
        <w:jc w:val="center"/>
        <w:rPr>
          <w:rFonts w:ascii="Arial MT"/>
          <w:sz w:val="22"/>
        </w:rPr>
      </w:pPr>
      <w:r>
        <w:rPr>
          <w:rFonts w:ascii="Arial MT"/>
          <w:w w:val="100"/>
          <w:sz w:val="22"/>
        </w:rPr>
        <w:t>3</w:t>
      </w:r>
    </w:p>
    <w:p>
      <w:pPr>
        <w:spacing w:after="0"/>
        <w:jc w:val="center"/>
        <w:rPr>
          <w:rFonts w:ascii="Arial MT"/>
          <w:sz w:val="22"/>
        </w:rPr>
        <w:sectPr>
          <w:pgSz w:w="11920" w:h="16850"/>
          <w:pgMar w:top="1160" w:bottom="280" w:left="780" w:right="840"/>
        </w:sectPr>
      </w:pPr>
    </w:p>
    <w:p>
      <w:pPr>
        <w:pStyle w:val="Heading2"/>
        <w:spacing w:before="73"/>
        <w:ind w:left="518"/>
      </w:pPr>
      <w:r>
        <w:rPr/>
        <w:t>CAPITOLUL</w:t>
      </w:r>
      <w:r>
        <w:rPr>
          <w:spacing w:val="-1"/>
        </w:rPr>
        <w:t> </w:t>
      </w:r>
      <w:r>
        <w:rPr/>
        <w:t>I -</w:t>
      </w:r>
      <w:r>
        <w:rPr>
          <w:spacing w:val="-2"/>
        </w:rPr>
        <w:t> </w:t>
      </w:r>
      <w:r>
        <w:rPr/>
        <w:t>CONTEXTUL</w:t>
      </w:r>
      <w:r>
        <w:rPr>
          <w:spacing w:val="1"/>
        </w:rPr>
        <w:t> </w:t>
      </w:r>
      <w:r>
        <w:rPr/>
        <w:t>EXTERN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DEZVOLTARE</w:t>
      </w:r>
    </w:p>
    <w:p>
      <w:pPr>
        <w:pStyle w:val="ListParagraph"/>
        <w:numPr>
          <w:ilvl w:val="1"/>
          <w:numId w:val="1"/>
        </w:numPr>
        <w:tabs>
          <w:tab w:pos="601" w:val="left" w:leader="none"/>
        </w:tabs>
        <w:spacing w:line="240" w:lineRule="auto" w:before="139" w:after="0"/>
        <w:ind w:left="600" w:right="0" w:hanging="361"/>
        <w:jc w:val="left"/>
        <w:rPr>
          <w:b/>
          <w:sz w:val="24"/>
        </w:rPr>
      </w:pPr>
      <w:r>
        <w:rPr>
          <w:b/>
          <w:sz w:val="24"/>
        </w:rPr>
        <w:t>Contextul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mondial)</w:t>
      </w:r>
    </w:p>
    <w:p>
      <w:pPr>
        <w:spacing w:line="360" w:lineRule="auto" w:before="137"/>
        <w:ind w:left="528" w:right="111" w:firstLine="707"/>
        <w:jc w:val="both"/>
        <w:rPr>
          <w:b/>
          <w:sz w:val="24"/>
        </w:rPr>
      </w:pPr>
      <w:r>
        <w:rPr>
          <w:b/>
          <w:sz w:val="24"/>
        </w:rPr>
        <w:t>Conform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Strategiei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Naţionale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pentru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DEZVOLTAREA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DURABILÃ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României 2030, România</w:t>
      </w:r>
      <w:r>
        <w:rPr>
          <w:sz w:val="24"/>
        </w:rPr>
        <w:t>, în calitate de stat membru al Organizației Națiunilor Unite</w:t>
      </w:r>
      <w:r>
        <w:rPr>
          <w:spacing w:val="1"/>
          <w:sz w:val="24"/>
        </w:rPr>
        <w:t> </w:t>
      </w:r>
      <w:r>
        <w:rPr>
          <w:sz w:val="24"/>
        </w:rPr>
        <w:t>(ONU) și a Uniunii Europene (UE), și-a exprimat adeziunea la cele </w:t>
      </w:r>
      <w:r>
        <w:rPr>
          <w:b/>
          <w:sz w:val="24"/>
          <w:u w:val="thick"/>
        </w:rPr>
        <w:t>17 Obiective 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Dezvoltare Sustenabilă (ODD)</w:t>
      </w:r>
      <w:r>
        <w:rPr>
          <w:b/>
          <w:spacing w:val="1"/>
          <w:sz w:val="24"/>
          <w:u w:val="thick"/>
        </w:rPr>
        <w:t> </w:t>
      </w:r>
      <w:r>
        <w:rPr>
          <w:sz w:val="24"/>
          <w:u w:val="thick"/>
        </w:rPr>
        <w:t>ale </w:t>
      </w:r>
      <w:r>
        <w:rPr>
          <w:b/>
          <w:sz w:val="24"/>
          <w:u w:val="thick"/>
        </w:rPr>
        <w:t>Agendei 2030</w:t>
      </w:r>
      <w:r>
        <w:rPr>
          <w:sz w:val="24"/>
          <w:u w:val="thick"/>
        </w:rPr>
        <w:t>,</w:t>
      </w:r>
      <w:r>
        <w:rPr>
          <w:sz w:val="24"/>
        </w:rPr>
        <w:t> adoptată prin Rezoluția Adunării</w:t>
      </w:r>
      <w:r>
        <w:rPr>
          <w:spacing w:val="1"/>
          <w:sz w:val="24"/>
        </w:rPr>
        <w:t> </w:t>
      </w:r>
      <w:r>
        <w:rPr>
          <w:sz w:val="24"/>
        </w:rPr>
        <w:t>Generale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ONU</w:t>
      </w:r>
      <w:r>
        <w:rPr>
          <w:spacing w:val="-5"/>
          <w:sz w:val="24"/>
        </w:rPr>
        <w:t> </w:t>
      </w:r>
      <w:r>
        <w:rPr>
          <w:sz w:val="24"/>
        </w:rPr>
        <w:t>/RES/70/1,</w:t>
      </w:r>
      <w:r>
        <w:rPr>
          <w:spacing w:val="-6"/>
          <w:sz w:val="24"/>
        </w:rPr>
        <w:t> </w:t>
      </w:r>
      <w:r>
        <w:rPr>
          <w:sz w:val="24"/>
        </w:rPr>
        <w:t>în</w:t>
      </w:r>
      <w:r>
        <w:rPr>
          <w:spacing w:val="-4"/>
          <w:sz w:val="24"/>
        </w:rPr>
        <w:t> </w:t>
      </w:r>
      <w:r>
        <w:rPr>
          <w:sz w:val="24"/>
        </w:rPr>
        <w:t>cadrul</w:t>
      </w:r>
      <w:r>
        <w:rPr>
          <w:spacing w:val="-6"/>
          <w:sz w:val="24"/>
        </w:rPr>
        <w:t> </w:t>
      </w:r>
      <w:r>
        <w:rPr>
          <w:sz w:val="24"/>
        </w:rPr>
        <w:t>Summit-ului</w:t>
      </w:r>
      <w:r>
        <w:rPr>
          <w:spacing w:val="-14"/>
          <w:sz w:val="24"/>
        </w:rPr>
        <w:t> </w:t>
      </w:r>
      <w:r>
        <w:rPr>
          <w:sz w:val="24"/>
        </w:rPr>
        <w:t>ONU</w:t>
      </w:r>
      <w:r>
        <w:rPr>
          <w:spacing w:val="-6"/>
          <w:sz w:val="24"/>
        </w:rPr>
        <w:t> </w:t>
      </w:r>
      <w:r>
        <w:rPr>
          <w:sz w:val="24"/>
        </w:rPr>
        <w:t>pentru</w:t>
      </w:r>
      <w:r>
        <w:rPr>
          <w:spacing w:val="-5"/>
          <w:sz w:val="24"/>
        </w:rPr>
        <w:t> </w:t>
      </w:r>
      <w:r>
        <w:rPr>
          <w:sz w:val="24"/>
        </w:rPr>
        <w:t>Dezvoltare</w:t>
      </w:r>
      <w:r>
        <w:rPr>
          <w:spacing w:val="-6"/>
          <w:sz w:val="24"/>
        </w:rPr>
        <w:t> </w:t>
      </w:r>
      <w:r>
        <w:rPr>
          <w:sz w:val="24"/>
        </w:rPr>
        <w:t>Sustenabilă</w:t>
      </w:r>
      <w:r>
        <w:rPr>
          <w:spacing w:val="-5"/>
          <w:sz w:val="24"/>
        </w:rPr>
        <w:t> </w:t>
      </w:r>
      <w:r>
        <w:rPr>
          <w:sz w:val="24"/>
        </w:rPr>
        <w:t>din</w:t>
      </w:r>
      <w:r>
        <w:rPr>
          <w:spacing w:val="-58"/>
          <w:sz w:val="24"/>
        </w:rPr>
        <w:t> </w:t>
      </w:r>
      <w:r>
        <w:rPr>
          <w:sz w:val="24"/>
        </w:rPr>
        <w:t>septembrie 2015. Concluziile Consiliului UE, adoptate în data de 20 iunie 2017, „</w:t>
      </w:r>
      <w:r>
        <w:rPr>
          <w:i/>
          <w:sz w:val="24"/>
        </w:rPr>
        <w:t>Un viitor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durabil al Europei: răspunsul 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2030 pentru Dezvoltare Sustenabilă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reprezintă documentul politic </w:t>
      </w:r>
      <w:r>
        <w:rPr>
          <w:b/>
          <w:sz w:val="24"/>
        </w:rPr>
        <w:t>asumat de statele membre ale UE </w:t>
      </w:r>
      <w:r>
        <w:rPr>
          <w:sz w:val="24"/>
        </w:rPr>
        <w:t>privind </w:t>
      </w:r>
      <w:r>
        <w:rPr>
          <w:b/>
          <w:sz w:val="24"/>
        </w:rPr>
        <w:t>implementarea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Agendei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2030 pentru Dezvoltare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Sustenabilă.</w:t>
      </w:r>
    </w:p>
    <w:p>
      <w:pPr>
        <w:spacing w:line="360" w:lineRule="auto" w:before="2"/>
        <w:ind w:left="528" w:right="114" w:firstLine="707"/>
        <w:jc w:val="both"/>
        <w:rPr>
          <w:sz w:val="24"/>
        </w:rPr>
      </w:pPr>
      <w:r>
        <w:rPr>
          <w:sz w:val="24"/>
        </w:rPr>
        <w:t>Agenda 2030 pentru Dezvoltare Sustenabilă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rezultat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urma</w:t>
      </w:r>
      <w:r>
        <w:rPr>
          <w:spacing w:val="1"/>
          <w:sz w:val="24"/>
        </w:rPr>
        <w:t> </w:t>
      </w:r>
      <w:r>
        <w:rPr>
          <w:sz w:val="24"/>
        </w:rPr>
        <w:t>unui</w:t>
      </w:r>
      <w:r>
        <w:rPr>
          <w:spacing w:val="1"/>
          <w:sz w:val="24"/>
        </w:rPr>
        <w:t> </w:t>
      </w:r>
      <w:r>
        <w:rPr>
          <w:sz w:val="24"/>
        </w:rPr>
        <w:t>proces</w:t>
      </w:r>
      <w:r>
        <w:rPr>
          <w:spacing w:val="1"/>
          <w:sz w:val="24"/>
        </w:rPr>
        <w:t> </w:t>
      </w:r>
      <w:r>
        <w:rPr>
          <w:sz w:val="24"/>
        </w:rPr>
        <w:t>internațional îndelungat de analiză, care recunoaște că </w:t>
      </w:r>
      <w:r>
        <w:rPr>
          <w:b/>
          <w:i/>
          <w:sz w:val="24"/>
        </w:rPr>
        <w:t>problemele globale se pot rezolva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doar prin soluții la nivel global</w:t>
      </w:r>
      <w:r>
        <w:rPr>
          <w:sz w:val="24"/>
        </w:rPr>
        <w:t>. Modificarea percepției și conștientizarea evoluției fără</w:t>
      </w:r>
      <w:r>
        <w:rPr>
          <w:spacing w:val="1"/>
          <w:sz w:val="24"/>
        </w:rPr>
        <w:t> </w:t>
      </w:r>
      <w:r>
        <w:rPr>
          <w:sz w:val="24"/>
        </w:rPr>
        <w:t>precedent a societății, creșterea natalității la scară globală, a accelerării economiilor țărilor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curs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dezvoltare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disparităților</w:t>
      </w:r>
      <w:r>
        <w:rPr>
          <w:spacing w:val="-5"/>
          <w:sz w:val="24"/>
        </w:rPr>
        <w:t> </w:t>
      </w:r>
      <w:r>
        <w:rPr>
          <w:sz w:val="24"/>
        </w:rPr>
        <w:t>sociale</w:t>
      </w:r>
      <w:r>
        <w:rPr>
          <w:spacing w:val="-4"/>
          <w:sz w:val="24"/>
        </w:rPr>
        <w:t> </w:t>
      </w:r>
      <w:r>
        <w:rPr>
          <w:sz w:val="24"/>
        </w:rPr>
        <w:t>au</w:t>
      </w:r>
      <w:r>
        <w:rPr>
          <w:spacing w:val="-3"/>
          <w:sz w:val="24"/>
        </w:rPr>
        <w:t> </w:t>
      </w:r>
      <w:r>
        <w:rPr>
          <w:sz w:val="24"/>
        </w:rPr>
        <w:t>pus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4"/>
          <w:sz w:val="24"/>
        </w:rPr>
        <w:t> </w:t>
      </w:r>
      <w:r>
        <w:rPr>
          <w:sz w:val="24"/>
        </w:rPr>
        <w:t>evidență</w:t>
      </w:r>
      <w:r>
        <w:rPr>
          <w:spacing w:val="-7"/>
          <w:sz w:val="24"/>
        </w:rPr>
        <w:t> </w:t>
      </w:r>
      <w:r>
        <w:rPr>
          <w:sz w:val="24"/>
        </w:rPr>
        <w:t>limitele</w:t>
      </w:r>
      <w:r>
        <w:rPr>
          <w:spacing w:val="-6"/>
          <w:sz w:val="24"/>
        </w:rPr>
        <w:t> </w:t>
      </w:r>
      <w:r>
        <w:rPr>
          <w:sz w:val="24"/>
        </w:rPr>
        <w:t>creșterii</w:t>
      </w:r>
      <w:r>
        <w:rPr>
          <w:spacing w:val="-5"/>
          <w:sz w:val="24"/>
        </w:rPr>
        <w:t> </w:t>
      </w:r>
      <w:r>
        <w:rPr>
          <w:sz w:val="24"/>
        </w:rPr>
        <w:t>planetare.</w:t>
      </w:r>
      <w:r>
        <w:rPr>
          <w:spacing w:val="-58"/>
          <w:sz w:val="24"/>
        </w:rPr>
        <w:t> </w:t>
      </w:r>
      <w:r>
        <w:rPr>
          <w:sz w:val="24"/>
        </w:rPr>
        <w:t>Creșterea prețurilor la anumite resurse a evidențiat faptul că </w:t>
      </w:r>
      <w:r>
        <w:rPr>
          <w:b/>
          <w:i/>
          <w:sz w:val="24"/>
        </w:rPr>
        <w:t>Pământul își poate epuiza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resursele fizice regenerabile și neregenerabile, conducând la un dezechilibru catastrofal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Bazele</w:t>
      </w:r>
      <w:r>
        <w:rPr>
          <w:spacing w:val="-10"/>
          <w:sz w:val="24"/>
        </w:rPr>
        <w:t> </w:t>
      </w:r>
      <w:r>
        <w:rPr>
          <w:sz w:val="24"/>
        </w:rPr>
        <w:t>progresului</w:t>
      </w:r>
      <w:r>
        <w:rPr>
          <w:spacing w:val="-9"/>
          <w:sz w:val="24"/>
        </w:rPr>
        <w:t> </w:t>
      </w:r>
      <w:r>
        <w:rPr>
          <w:sz w:val="24"/>
        </w:rPr>
        <w:t>în</w:t>
      </w:r>
      <w:r>
        <w:rPr>
          <w:spacing w:val="-9"/>
          <w:sz w:val="24"/>
        </w:rPr>
        <w:t> </w:t>
      </w:r>
      <w:r>
        <w:rPr>
          <w:sz w:val="24"/>
        </w:rPr>
        <w:t>domeniul</w:t>
      </w:r>
      <w:r>
        <w:rPr>
          <w:spacing w:val="-9"/>
          <w:sz w:val="24"/>
        </w:rPr>
        <w:t> </w:t>
      </w:r>
      <w:r>
        <w:rPr>
          <w:sz w:val="24"/>
        </w:rPr>
        <w:t>protecției</w:t>
      </w:r>
      <w:r>
        <w:rPr>
          <w:spacing w:val="-9"/>
          <w:sz w:val="24"/>
        </w:rPr>
        <w:t> </w:t>
      </w:r>
      <w:r>
        <w:rPr>
          <w:sz w:val="24"/>
        </w:rPr>
        <w:t>mediului,</w:t>
      </w:r>
      <w:r>
        <w:rPr>
          <w:spacing w:val="-9"/>
          <w:sz w:val="24"/>
        </w:rPr>
        <w:t> </w:t>
      </w:r>
      <w:r>
        <w:rPr>
          <w:sz w:val="24"/>
        </w:rPr>
        <w:t>corelat</w:t>
      </w:r>
      <w:r>
        <w:rPr>
          <w:spacing w:val="-10"/>
          <w:sz w:val="24"/>
        </w:rPr>
        <w:t> </w:t>
      </w:r>
      <w:r>
        <w:rPr>
          <w:sz w:val="24"/>
        </w:rPr>
        <w:t>cu</w:t>
      </w:r>
      <w:r>
        <w:rPr>
          <w:spacing w:val="-10"/>
          <w:sz w:val="24"/>
        </w:rPr>
        <w:t> </w:t>
      </w:r>
      <w:r>
        <w:rPr>
          <w:sz w:val="24"/>
        </w:rPr>
        <w:t>dezvoltarea,</w:t>
      </w:r>
      <w:r>
        <w:rPr>
          <w:spacing w:val="-8"/>
          <w:sz w:val="24"/>
        </w:rPr>
        <w:t> </w:t>
      </w:r>
      <w:r>
        <w:rPr>
          <w:sz w:val="24"/>
        </w:rPr>
        <w:t>au</w:t>
      </w:r>
      <w:r>
        <w:rPr>
          <w:spacing w:val="-10"/>
          <w:sz w:val="24"/>
        </w:rPr>
        <w:t> </w:t>
      </w:r>
      <w:r>
        <w:rPr>
          <w:sz w:val="24"/>
        </w:rPr>
        <w:t>fost</w:t>
      </w:r>
      <w:r>
        <w:rPr>
          <w:spacing w:val="-10"/>
          <w:sz w:val="24"/>
        </w:rPr>
        <w:t> </w:t>
      </w:r>
      <w:r>
        <w:rPr>
          <w:sz w:val="24"/>
        </w:rPr>
        <w:t>introduse</w:t>
      </w:r>
      <w:r>
        <w:rPr>
          <w:spacing w:val="-57"/>
          <w:sz w:val="24"/>
        </w:rPr>
        <w:t> </w:t>
      </w:r>
      <w:r>
        <w:rPr>
          <w:sz w:val="24"/>
        </w:rPr>
        <w:t>pentru prima dată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agenda internațională la </w:t>
      </w:r>
      <w:r>
        <w:rPr>
          <w:b/>
          <w:sz w:val="24"/>
        </w:rPr>
        <w:t>Conferința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 Stockholm </w:t>
      </w:r>
      <w:r>
        <w:rPr>
          <w:sz w:val="24"/>
        </w:rPr>
        <w:t>(1972).</w:t>
      </w:r>
      <w:r>
        <w:rPr>
          <w:spacing w:val="1"/>
          <w:sz w:val="24"/>
        </w:rPr>
        <w:t> </w:t>
      </w:r>
      <w:r>
        <w:rPr>
          <w:sz w:val="24"/>
        </w:rPr>
        <w:t>Rezultatul a fost crearea Programului ONU pentru mediu prin adoptarea unei Declarații</w:t>
      </w:r>
      <w:r>
        <w:rPr>
          <w:spacing w:val="1"/>
          <w:sz w:val="24"/>
        </w:rPr>
        <w:t> </w:t>
      </w:r>
      <w:r>
        <w:rPr>
          <w:sz w:val="24"/>
        </w:rPr>
        <w:t>privind protecția mediului în scopul de „</w:t>
      </w:r>
      <w:r>
        <w:rPr>
          <w:i/>
          <w:sz w:val="24"/>
        </w:rPr>
        <w:t>a apăra și a îmbunătăți mediul uman pentru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generațiile prezente și viitoare</w:t>
      </w:r>
      <w:r>
        <w:rPr>
          <w:sz w:val="24"/>
        </w:rPr>
        <w:t>”. La această conferință s-a conferit legitimitate conceptului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dezvoltare</w:t>
      </w:r>
      <w:r>
        <w:rPr>
          <w:spacing w:val="-2"/>
          <w:sz w:val="24"/>
        </w:rPr>
        <w:t> </w:t>
      </w:r>
      <w:r>
        <w:rPr>
          <w:sz w:val="24"/>
        </w:rPr>
        <w:t>sustenabilă cu cei</w:t>
      </w:r>
      <w:r>
        <w:rPr>
          <w:spacing w:val="-1"/>
          <w:sz w:val="24"/>
        </w:rPr>
        <w:t> </w:t>
      </w:r>
      <w:r>
        <w:rPr>
          <w:sz w:val="24"/>
        </w:rPr>
        <w:t>trei</w:t>
      </w:r>
      <w:r>
        <w:rPr>
          <w:spacing w:val="-1"/>
          <w:sz w:val="24"/>
        </w:rPr>
        <w:t> </w:t>
      </w:r>
      <w:r>
        <w:rPr>
          <w:sz w:val="24"/>
        </w:rPr>
        <w:t>piloni: economic,</w:t>
      </w:r>
      <w:r>
        <w:rPr>
          <w:spacing w:val="-1"/>
          <w:sz w:val="24"/>
        </w:rPr>
        <w:t> </w:t>
      </w:r>
      <w:r>
        <w:rPr>
          <w:sz w:val="24"/>
        </w:rPr>
        <w:t>social și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mediu.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2" w:after="0"/>
        <w:ind w:left="528" w:right="118" w:hanging="360"/>
        <w:jc w:val="both"/>
        <w:rPr>
          <w:sz w:val="24"/>
        </w:rPr>
      </w:pPr>
      <w:r>
        <w:rPr>
          <w:b/>
          <w:sz w:val="24"/>
        </w:rPr>
        <w:t>ECHITATEA SOCIALĂ</w:t>
      </w:r>
      <w:r>
        <w:rPr>
          <w:b/>
          <w:spacing w:val="1"/>
          <w:sz w:val="24"/>
        </w:rPr>
        <w:t> </w:t>
      </w:r>
      <w:r>
        <w:rPr>
          <w:sz w:val="24"/>
        </w:rPr>
        <w:t>– prin care națiunile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curs de dezvoltare trebuie să aibă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posibilitatea </w:t>
      </w:r>
      <w:r>
        <w:rPr>
          <w:sz w:val="24"/>
        </w:rPr>
        <w:t>de a-și satisface nevoile de bază în ceea ce privește ocuparea forței de muncă,</w:t>
      </w:r>
      <w:r>
        <w:rPr>
          <w:spacing w:val="1"/>
          <w:sz w:val="24"/>
        </w:rPr>
        <w:t> </w:t>
      </w:r>
      <w:r>
        <w:rPr>
          <w:sz w:val="24"/>
        </w:rPr>
        <w:t>alimentația,</w:t>
      </w:r>
      <w:r>
        <w:rPr>
          <w:spacing w:val="-1"/>
          <w:sz w:val="24"/>
        </w:rPr>
        <w:t> </w:t>
      </w: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energiei, apei și</w:t>
      </w:r>
      <w:r>
        <w:rPr>
          <w:spacing w:val="-1"/>
          <w:sz w:val="24"/>
        </w:rPr>
        <w:t> </w:t>
      </w:r>
      <w:r>
        <w:rPr>
          <w:sz w:val="24"/>
        </w:rPr>
        <w:t>canalizării;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8" w:after="0"/>
        <w:ind w:left="528" w:right="120" w:hanging="360"/>
        <w:jc w:val="both"/>
        <w:rPr>
          <w:sz w:val="24"/>
        </w:rPr>
      </w:pPr>
      <w:r>
        <w:rPr>
          <w:b/>
          <w:sz w:val="24"/>
        </w:rPr>
        <w:t>CREȘTEREA ECONOMICĂ </w:t>
      </w:r>
      <w:r>
        <w:rPr>
          <w:sz w:val="24"/>
        </w:rPr>
        <w:t>– la nivelul națiunilor în curs de dezvoltare pentru a se</w:t>
      </w:r>
      <w:r>
        <w:rPr>
          <w:spacing w:val="1"/>
          <w:sz w:val="24"/>
        </w:rPr>
        <w:t> </w:t>
      </w:r>
      <w:r>
        <w:rPr>
          <w:sz w:val="24"/>
        </w:rPr>
        <w:t>apropia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calitatea</w:t>
      </w:r>
      <w:r>
        <w:rPr>
          <w:spacing w:val="-1"/>
          <w:sz w:val="24"/>
        </w:rPr>
        <w:t> </w:t>
      </w:r>
      <w:r>
        <w:rPr>
          <w:sz w:val="24"/>
        </w:rPr>
        <w:t>vieții din țările</w:t>
      </w:r>
      <w:r>
        <w:rPr>
          <w:spacing w:val="-1"/>
          <w:sz w:val="24"/>
        </w:rPr>
        <w:t> </w:t>
      </w:r>
      <w:r>
        <w:rPr>
          <w:sz w:val="24"/>
        </w:rPr>
        <w:t>dezvoltate;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9" w:after="0"/>
        <w:ind w:left="528" w:right="118" w:hanging="360"/>
        <w:jc w:val="both"/>
        <w:rPr>
          <w:sz w:val="24"/>
        </w:rPr>
      </w:pPr>
      <w:r>
        <w:rPr>
          <w:b/>
          <w:sz w:val="24"/>
        </w:rPr>
        <w:t>MEDIUL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nevoia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conserva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îmbunătăți</w:t>
      </w:r>
      <w:r>
        <w:rPr>
          <w:spacing w:val="1"/>
          <w:sz w:val="24"/>
        </w:rPr>
        <w:t> </w:t>
      </w:r>
      <w:r>
        <w:rPr>
          <w:sz w:val="24"/>
        </w:rPr>
        <w:t>baza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resurse</w:t>
      </w:r>
      <w:r>
        <w:rPr>
          <w:spacing w:val="1"/>
          <w:sz w:val="24"/>
        </w:rPr>
        <w:t> </w:t>
      </w:r>
      <w:r>
        <w:rPr>
          <w:sz w:val="24"/>
        </w:rPr>
        <w:t>disponibile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-57"/>
          <w:sz w:val="24"/>
        </w:rPr>
        <w:t> </w:t>
      </w:r>
      <w:r>
        <w:rPr>
          <w:sz w:val="24"/>
        </w:rPr>
        <w:t>schimbarea</w:t>
      </w:r>
      <w:r>
        <w:rPr>
          <w:spacing w:val="-2"/>
          <w:sz w:val="24"/>
        </w:rPr>
        <w:t> </w:t>
      </w:r>
      <w:r>
        <w:rPr>
          <w:sz w:val="24"/>
        </w:rPr>
        <w:t>treptată a</w:t>
      </w:r>
      <w:r>
        <w:rPr>
          <w:spacing w:val="-2"/>
          <w:sz w:val="24"/>
        </w:rPr>
        <w:t> </w:t>
      </w:r>
      <w:r>
        <w:rPr>
          <w:sz w:val="24"/>
        </w:rPr>
        <w:t>modului în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trebuie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8"/>
          <w:sz w:val="24"/>
        </w:rPr>
        <w:t> </w:t>
      </w:r>
      <w:r>
        <w:rPr>
          <w:sz w:val="24"/>
        </w:rPr>
        <w:t>dezvolte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-1"/>
          <w:sz w:val="24"/>
        </w:rPr>
        <w:t> </w:t>
      </w:r>
      <w:r>
        <w:rPr>
          <w:sz w:val="24"/>
        </w:rPr>
        <w:t>fie</w:t>
      </w:r>
      <w:r>
        <w:rPr>
          <w:spacing w:val="-7"/>
          <w:sz w:val="24"/>
        </w:rPr>
        <w:t> </w:t>
      </w:r>
      <w:r>
        <w:rPr>
          <w:sz w:val="24"/>
        </w:rPr>
        <w:t>folosite</w:t>
      </w:r>
      <w:r>
        <w:rPr>
          <w:spacing w:val="-2"/>
          <w:sz w:val="24"/>
        </w:rPr>
        <w:t> </w:t>
      </w:r>
      <w:r>
        <w:rPr>
          <w:sz w:val="24"/>
        </w:rPr>
        <w:t>tehnologiile.</w:t>
      </w:r>
    </w:p>
    <w:p>
      <w:pPr>
        <w:spacing w:line="360" w:lineRule="auto" w:before="11"/>
        <w:ind w:left="528" w:right="116" w:firstLine="707"/>
        <w:jc w:val="both"/>
        <w:rPr>
          <w:sz w:val="24"/>
        </w:rPr>
      </w:pPr>
      <w:r>
        <w:rPr>
          <w:sz w:val="24"/>
        </w:rPr>
        <w:t>Această</w:t>
      </w:r>
      <w:r>
        <w:rPr>
          <w:spacing w:val="-2"/>
          <w:sz w:val="24"/>
        </w:rPr>
        <w:t> </w:t>
      </w:r>
      <w:r>
        <w:rPr>
          <w:sz w:val="24"/>
        </w:rPr>
        <w:t>abordare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fost</w:t>
      </w:r>
      <w:r>
        <w:rPr>
          <w:spacing w:val="-4"/>
          <w:sz w:val="24"/>
        </w:rPr>
        <w:t> </w:t>
      </w:r>
      <w:r>
        <w:rPr>
          <w:sz w:val="24"/>
        </w:rPr>
        <w:t>posibilă</w:t>
      </w:r>
      <w:r>
        <w:rPr>
          <w:spacing w:val="-4"/>
          <w:sz w:val="24"/>
        </w:rPr>
        <w:t> </w:t>
      </w:r>
      <w:r>
        <w:rPr>
          <w:sz w:val="24"/>
        </w:rPr>
        <w:t>prin</w:t>
      </w:r>
      <w:r>
        <w:rPr>
          <w:spacing w:val="-4"/>
          <w:sz w:val="24"/>
        </w:rPr>
        <w:t> </w:t>
      </w:r>
      <w:r>
        <w:rPr>
          <w:sz w:val="24"/>
        </w:rPr>
        <w:t>punerea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evidență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conceptului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„</w:t>
      </w:r>
      <w:r>
        <w:rPr>
          <w:i/>
          <w:sz w:val="24"/>
        </w:rPr>
        <w:t>depășire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limitelor</w:t>
      </w:r>
      <w:r>
        <w:rPr>
          <w:sz w:val="24"/>
        </w:rPr>
        <w:t>”.</w:t>
      </w:r>
      <w:r>
        <w:rPr>
          <w:spacing w:val="-7"/>
          <w:sz w:val="24"/>
        </w:rPr>
        <w:t> </w:t>
      </w:r>
      <w:r>
        <w:rPr>
          <w:sz w:val="24"/>
        </w:rPr>
        <w:t>S-a</w:t>
      </w:r>
      <w:r>
        <w:rPr>
          <w:spacing w:val="-8"/>
          <w:sz w:val="24"/>
        </w:rPr>
        <w:t> </w:t>
      </w:r>
      <w:r>
        <w:rPr>
          <w:sz w:val="24"/>
        </w:rPr>
        <w:t>conștientizat</w:t>
      </w:r>
      <w:r>
        <w:rPr>
          <w:spacing w:val="-7"/>
          <w:sz w:val="24"/>
        </w:rPr>
        <w:t> </w:t>
      </w:r>
      <w:r>
        <w:rPr>
          <w:sz w:val="24"/>
        </w:rPr>
        <w:t>că</w:t>
      </w:r>
      <w:r>
        <w:rPr>
          <w:spacing w:val="-8"/>
          <w:sz w:val="24"/>
        </w:rPr>
        <w:t> </w:t>
      </w:r>
      <w:r>
        <w:rPr>
          <w:sz w:val="24"/>
        </w:rPr>
        <w:t>resursele</w:t>
      </w:r>
      <w:r>
        <w:rPr>
          <w:spacing w:val="-8"/>
          <w:sz w:val="24"/>
        </w:rPr>
        <w:t> </w:t>
      </w:r>
      <w:r>
        <w:rPr>
          <w:sz w:val="24"/>
        </w:rPr>
        <w:t>naturale,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care</w:t>
      </w:r>
      <w:r>
        <w:rPr>
          <w:spacing w:val="-9"/>
          <w:sz w:val="24"/>
        </w:rPr>
        <w:t> </w:t>
      </w:r>
      <w:r>
        <w:rPr>
          <w:sz w:val="24"/>
        </w:rPr>
        <w:t>societatea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nevoie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7"/>
          <w:sz w:val="24"/>
        </w:rPr>
        <w:t> </w:t>
      </w:r>
      <w:r>
        <w:rPr>
          <w:sz w:val="24"/>
        </w:rPr>
        <w:t>care</w:t>
      </w:r>
      <w:r>
        <w:rPr>
          <w:spacing w:val="-9"/>
          <w:sz w:val="24"/>
        </w:rPr>
        <w:t> </w:t>
      </w:r>
      <w:r>
        <w:rPr>
          <w:sz w:val="24"/>
        </w:rPr>
        <w:t>sunt</w:t>
      </w:r>
      <w:r>
        <w:rPr>
          <w:spacing w:val="-58"/>
          <w:sz w:val="24"/>
        </w:rPr>
        <w:t> </w:t>
      </w:r>
      <w:r>
        <w:rPr>
          <w:sz w:val="24"/>
        </w:rPr>
        <w:t>limitate,</w:t>
      </w:r>
      <w:r>
        <w:rPr>
          <w:spacing w:val="-10"/>
          <w:sz w:val="24"/>
        </w:rPr>
        <w:t> </w:t>
      </w:r>
      <w:r>
        <w:rPr>
          <w:sz w:val="24"/>
        </w:rPr>
        <w:t>au</w:t>
      </w:r>
      <w:r>
        <w:rPr>
          <w:spacing w:val="-10"/>
          <w:sz w:val="24"/>
        </w:rPr>
        <w:t> </w:t>
      </w:r>
      <w:r>
        <w:rPr>
          <w:sz w:val="24"/>
        </w:rPr>
        <w:t>fost</w:t>
      </w:r>
      <w:r>
        <w:rPr>
          <w:spacing w:val="-10"/>
          <w:sz w:val="24"/>
        </w:rPr>
        <w:t> </w:t>
      </w:r>
      <w:r>
        <w:rPr>
          <w:sz w:val="24"/>
        </w:rPr>
        <w:t>depășite,</w:t>
      </w:r>
      <w:r>
        <w:rPr>
          <w:spacing w:val="-12"/>
          <w:sz w:val="24"/>
        </w:rPr>
        <w:t> </w:t>
      </w:r>
      <w:r>
        <w:rPr>
          <w:sz w:val="24"/>
        </w:rPr>
        <w:t>creând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9"/>
          <w:sz w:val="24"/>
        </w:rPr>
        <w:t> </w:t>
      </w:r>
      <w:r>
        <w:rPr>
          <w:sz w:val="24"/>
        </w:rPr>
        <w:t>același</w:t>
      </w:r>
      <w:r>
        <w:rPr>
          <w:spacing w:val="-9"/>
          <w:sz w:val="24"/>
        </w:rPr>
        <w:t> </w:t>
      </w:r>
      <w:r>
        <w:rPr>
          <w:sz w:val="24"/>
        </w:rPr>
        <w:t>timp</w:t>
      </w:r>
      <w:r>
        <w:rPr>
          <w:spacing w:val="-8"/>
          <w:sz w:val="24"/>
        </w:rPr>
        <w:t> </w:t>
      </w:r>
      <w:r>
        <w:rPr>
          <w:b/>
          <w:i/>
          <w:sz w:val="24"/>
        </w:rPr>
        <w:t>un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dezechilibru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ecologic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32"/>
          <w:sz w:val="24"/>
        </w:rPr>
        <w:t> </w:t>
      </w:r>
      <w:r>
        <w:rPr>
          <w:b/>
          <w:i/>
          <w:sz w:val="24"/>
        </w:rPr>
        <w:t>nivel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planetar,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prin creșterea economică iresponsabilă</w:t>
      </w:r>
      <w:r>
        <w:rPr>
          <w:sz w:val="24"/>
        </w:rPr>
        <w:t>. Astfel, s-a constatat că numai prin susținerea</w:t>
      </w:r>
      <w:r>
        <w:rPr>
          <w:spacing w:val="1"/>
          <w:sz w:val="24"/>
        </w:rPr>
        <w:t> </w:t>
      </w:r>
      <w:r>
        <w:rPr>
          <w:sz w:val="24"/>
        </w:rPr>
        <w:t>simultană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celor</w:t>
      </w:r>
      <w:r>
        <w:rPr>
          <w:spacing w:val="31"/>
          <w:sz w:val="24"/>
        </w:rPr>
        <w:t> </w:t>
      </w:r>
      <w:r>
        <w:rPr>
          <w:sz w:val="24"/>
        </w:rPr>
        <w:t>trei</w:t>
      </w:r>
      <w:r>
        <w:rPr>
          <w:spacing w:val="31"/>
          <w:sz w:val="24"/>
        </w:rPr>
        <w:t> </w:t>
      </w:r>
      <w:r>
        <w:rPr>
          <w:sz w:val="24"/>
        </w:rPr>
        <w:t>piloni</w:t>
      </w:r>
      <w:r>
        <w:rPr>
          <w:spacing w:val="33"/>
          <w:sz w:val="24"/>
        </w:rPr>
        <w:t> </w:t>
      </w:r>
      <w:r>
        <w:rPr>
          <w:sz w:val="24"/>
        </w:rPr>
        <w:t>–</w:t>
      </w:r>
      <w:r>
        <w:rPr>
          <w:spacing w:val="30"/>
          <w:sz w:val="24"/>
        </w:rPr>
        <w:t> </w:t>
      </w:r>
      <w:r>
        <w:rPr>
          <w:b/>
          <w:sz w:val="24"/>
        </w:rPr>
        <w:t>social,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mediu</w:t>
      </w:r>
      <w:r>
        <w:rPr>
          <w:b/>
          <w:spacing w:val="35"/>
          <w:sz w:val="24"/>
        </w:rPr>
        <w:t> </w:t>
      </w:r>
      <w:r>
        <w:rPr>
          <w:sz w:val="24"/>
        </w:rPr>
        <w:t>–</w:t>
      </w:r>
      <w:r>
        <w:rPr>
          <w:spacing w:val="30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poate</w:t>
      </w:r>
      <w:r>
        <w:rPr>
          <w:spacing w:val="3"/>
          <w:sz w:val="24"/>
        </w:rPr>
        <w:t> </w:t>
      </w:r>
      <w:r>
        <w:rPr>
          <w:sz w:val="24"/>
        </w:rPr>
        <w:t>ajunge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54"/>
          <w:sz w:val="24"/>
        </w:rPr>
        <w:t> </w:t>
      </w:r>
      <w:r>
        <w:rPr>
          <w:sz w:val="24"/>
        </w:rPr>
        <w:t>o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320" w:bottom="280" w:left="1200" w:right="1300"/>
        </w:sectPr>
      </w:pPr>
    </w:p>
    <w:p>
      <w:pPr>
        <w:pStyle w:val="BodyText"/>
        <w:spacing w:before="63"/>
        <w:ind w:left="528"/>
        <w:jc w:val="both"/>
      </w:pPr>
      <w:r>
        <w:rPr/>
        <w:t>dezvoltare</w:t>
      </w:r>
      <w:r>
        <w:rPr>
          <w:spacing w:val="-4"/>
        </w:rPr>
        <w:t> </w:t>
      </w:r>
      <w:r>
        <w:rPr/>
        <w:t>sustenabilă</w:t>
      </w:r>
      <w:r>
        <w:rPr>
          <w:spacing w:val="-3"/>
        </w:rPr>
        <w:t> </w:t>
      </w:r>
      <w:r>
        <w:rPr/>
        <w:t>și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un</w:t>
      </w:r>
      <w:r>
        <w:rPr>
          <w:spacing w:val="-6"/>
        </w:rPr>
        <w:t> </w:t>
      </w:r>
      <w:r>
        <w:rPr/>
        <w:t>viitor</w:t>
      </w:r>
      <w:r>
        <w:rPr>
          <w:spacing w:val="-2"/>
        </w:rPr>
        <w:t> </w:t>
      </w:r>
      <w:r>
        <w:rPr/>
        <w:t>comun</w:t>
      </w:r>
      <w:r>
        <w:rPr>
          <w:spacing w:val="-1"/>
        </w:rPr>
        <w:t> </w:t>
      </w:r>
      <w:r>
        <w:rPr/>
        <w:t>la</w:t>
      </w:r>
      <w:r>
        <w:rPr>
          <w:spacing w:val="-8"/>
        </w:rPr>
        <w:t> </w:t>
      </w:r>
      <w:r>
        <w:rPr/>
        <w:t>nivel</w:t>
      </w:r>
      <w:r>
        <w:rPr>
          <w:spacing w:val="32"/>
        </w:rPr>
        <w:t> </w:t>
      </w:r>
      <w:r>
        <w:rPr/>
        <w:t>global.</w:t>
      </w:r>
    </w:p>
    <w:p>
      <w:pPr>
        <w:spacing w:line="360" w:lineRule="auto" w:before="137"/>
        <w:ind w:left="528" w:right="116" w:firstLine="707"/>
        <w:jc w:val="both"/>
        <w:rPr>
          <w:sz w:val="24"/>
        </w:rPr>
      </w:pPr>
      <w:r>
        <w:rPr>
          <w:sz w:val="24"/>
        </w:rPr>
        <w:t>Agenda 2030 pentru Dezvoltare Sustenabilă - Transformarea lumii noastre, este o</w:t>
      </w:r>
      <w:r>
        <w:rPr>
          <w:spacing w:val="1"/>
          <w:sz w:val="24"/>
        </w:rPr>
        <w:t> </w:t>
      </w:r>
      <w:r>
        <w:rPr>
          <w:sz w:val="24"/>
        </w:rPr>
        <w:t>versiune, a cadrului conceptual al dezvoltării sustenabile, structurate pe un pachet de 17</w:t>
      </w:r>
      <w:r>
        <w:rPr>
          <w:spacing w:val="1"/>
          <w:sz w:val="24"/>
        </w:rPr>
        <w:t> </w:t>
      </w:r>
      <w:r>
        <w:rPr>
          <w:sz w:val="24"/>
        </w:rPr>
        <w:t>obiective de dezvoltare sustenabilă, susținute prin </w:t>
      </w:r>
      <w:r>
        <w:rPr>
          <w:b/>
          <w:sz w:val="24"/>
        </w:rPr>
        <w:t>169 de ținte subsecvente</w:t>
      </w:r>
      <w:r>
        <w:rPr>
          <w:sz w:val="24"/>
        </w:rPr>
        <w:t>. Agenda 2030</w:t>
      </w:r>
      <w:r>
        <w:rPr>
          <w:spacing w:val="1"/>
          <w:sz w:val="24"/>
        </w:rPr>
        <w:t> </w:t>
      </w:r>
      <w:r>
        <w:rPr>
          <w:sz w:val="24"/>
        </w:rPr>
        <w:t>solicită acțiuni din partea tuturor țărilor, sărace, bogate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60"/>
          <w:sz w:val="24"/>
        </w:rPr>
        <w:t> </w:t>
      </w:r>
      <w:r>
        <w:rPr>
          <w:sz w:val="24"/>
        </w:rPr>
        <w:t>venituri</w:t>
      </w:r>
      <w:r>
        <w:rPr>
          <w:spacing w:val="60"/>
          <w:sz w:val="24"/>
        </w:rPr>
        <w:t> </w:t>
      </w:r>
      <w:r>
        <w:rPr>
          <w:sz w:val="24"/>
        </w:rPr>
        <w:t>medii.</w:t>
      </w:r>
      <w:r>
        <w:rPr>
          <w:spacing w:val="60"/>
          <w:sz w:val="24"/>
        </w:rPr>
        <w:t> </w:t>
      </w:r>
      <w:r>
        <w:rPr>
          <w:sz w:val="24"/>
        </w:rPr>
        <w:t>Recunoaște</w:t>
      </w:r>
      <w:r>
        <w:rPr>
          <w:spacing w:val="1"/>
          <w:sz w:val="24"/>
        </w:rPr>
        <w:t> </w:t>
      </w:r>
      <w:r>
        <w:rPr>
          <w:sz w:val="24"/>
        </w:rPr>
        <w:t>că</w:t>
      </w:r>
      <w:r>
        <w:rPr>
          <w:spacing w:val="1"/>
          <w:sz w:val="24"/>
        </w:rPr>
        <w:t> </w:t>
      </w:r>
      <w:r>
        <w:rPr>
          <w:sz w:val="24"/>
        </w:rPr>
        <w:t>încetarea</w:t>
      </w:r>
      <w:r>
        <w:rPr>
          <w:spacing w:val="1"/>
          <w:sz w:val="24"/>
        </w:rPr>
        <w:t> </w:t>
      </w:r>
      <w:r>
        <w:rPr>
          <w:sz w:val="24"/>
        </w:rPr>
        <w:t>sărăciei trebuie să fie însoțită de un plan care să contribuie la </w:t>
      </w:r>
      <w:r>
        <w:rPr>
          <w:b/>
          <w:i/>
          <w:sz w:val="24"/>
        </w:rPr>
        <w:t>creștere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economică și abordează o serie de nevoi sociale, inclusiv educație, sănătate, protecție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socială și locuri de muncă, </w:t>
      </w:r>
      <w:r>
        <w:rPr>
          <w:sz w:val="24"/>
        </w:rPr>
        <w:t>abordând în același timp </w:t>
      </w:r>
      <w:r>
        <w:rPr>
          <w:b/>
          <w:i/>
          <w:sz w:val="24"/>
        </w:rPr>
        <w:t>problemele combaterii schimbărilor</w:t>
      </w:r>
      <w:r>
        <w:rPr>
          <w:b/>
          <w:i/>
          <w:spacing w:val="1"/>
          <w:sz w:val="24"/>
        </w:rPr>
        <w:t> </w:t>
      </w:r>
      <w:r>
        <w:rPr>
          <w:b/>
          <w:i/>
          <w:spacing w:val="-1"/>
          <w:sz w:val="24"/>
        </w:rPr>
        <w:t>climatice</w:t>
      </w:r>
      <w:r>
        <w:rPr>
          <w:b/>
          <w:i/>
          <w:spacing w:val="-14"/>
          <w:sz w:val="24"/>
        </w:rPr>
        <w:t> </w:t>
      </w:r>
      <w:r>
        <w:rPr>
          <w:b/>
          <w:i/>
          <w:spacing w:val="-1"/>
          <w:sz w:val="24"/>
        </w:rPr>
        <w:t>și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1"/>
          <w:sz w:val="24"/>
        </w:rPr>
        <w:t>protecția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1"/>
          <w:sz w:val="24"/>
        </w:rPr>
        <w:t>mediului</w:t>
      </w:r>
      <w:r>
        <w:rPr>
          <w:spacing w:val="-1"/>
          <w:sz w:val="24"/>
        </w:rPr>
        <w:t>.</w:t>
      </w:r>
      <w:r>
        <w:rPr>
          <w:spacing w:val="-14"/>
          <w:sz w:val="24"/>
        </w:rPr>
        <w:t> </w:t>
      </w:r>
      <w:r>
        <w:rPr>
          <w:sz w:val="24"/>
        </w:rPr>
        <w:t>Aceasta</w:t>
      </w:r>
      <w:r>
        <w:rPr>
          <w:spacing w:val="-12"/>
          <w:sz w:val="24"/>
        </w:rPr>
        <w:t> </w:t>
      </w:r>
      <w:r>
        <w:rPr>
          <w:sz w:val="24"/>
        </w:rPr>
        <w:t>acoperă,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asemenea,</w:t>
      </w:r>
      <w:r>
        <w:rPr>
          <w:spacing w:val="-9"/>
          <w:sz w:val="24"/>
        </w:rPr>
        <w:t> </w:t>
      </w:r>
      <w:r>
        <w:rPr>
          <w:sz w:val="24"/>
        </w:rPr>
        <w:t>aspecte</w:t>
      </w:r>
      <w:r>
        <w:rPr>
          <w:spacing w:val="-13"/>
          <w:sz w:val="24"/>
        </w:rPr>
        <w:t> </w:t>
      </w:r>
      <w:r>
        <w:rPr>
          <w:sz w:val="24"/>
        </w:rPr>
        <w:t>precum</w:t>
      </w:r>
      <w:r>
        <w:rPr>
          <w:spacing w:val="-10"/>
          <w:sz w:val="24"/>
        </w:rPr>
        <w:t> </w:t>
      </w:r>
      <w:r>
        <w:rPr>
          <w:b/>
          <w:i/>
          <w:sz w:val="24"/>
        </w:rPr>
        <w:t>inegalitatea,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infrastructura, energia, consumul, biodiversitatea, oceanele și industrializarea. </w:t>
      </w:r>
      <w:r>
        <w:rPr>
          <w:sz w:val="24"/>
        </w:rPr>
        <w:t>Agenda</w:t>
      </w:r>
      <w:r>
        <w:rPr>
          <w:spacing w:val="1"/>
          <w:sz w:val="24"/>
        </w:rPr>
        <w:t> </w:t>
      </w:r>
      <w:r>
        <w:rPr>
          <w:sz w:val="24"/>
        </w:rPr>
        <w:t>promovează</w:t>
      </w:r>
      <w:r>
        <w:rPr>
          <w:spacing w:val="-14"/>
          <w:sz w:val="24"/>
        </w:rPr>
        <w:t> </w:t>
      </w:r>
      <w:r>
        <w:rPr>
          <w:sz w:val="24"/>
        </w:rPr>
        <w:t>implicarea</w:t>
      </w:r>
      <w:r>
        <w:rPr>
          <w:spacing w:val="-14"/>
          <w:sz w:val="24"/>
        </w:rPr>
        <w:t> </w:t>
      </w:r>
      <w:r>
        <w:rPr>
          <w:sz w:val="24"/>
        </w:rPr>
        <w:t>tuturor</w:t>
      </w:r>
      <w:r>
        <w:rPr>
          <w:spacing w:val="-14"/>
          <w:sz w:val="24"/>
        </w:rPr>
        <w:t> </w:t>
      </w:r>
      <w:r>
        <w:rPr>
          <w:sz w:val="24"/>
        </w:rPr>
        <w:t>părților</w:t>
      </w:r>
      <w:r>
        <w:rPr>
          <w:spacing w:val="-13"/>
          <w:sz w:val="24"/>
        </w:rPr>
        <w:t> </w:t>
      </w:r>
      <w:r>
        <w:rPr>
          <w:sz w:val="24"/>
        </w:rPr>
        <w:t>interesate,</w:t>
      </w:r>
      <w:r>
        <w:rPr>
          <w:spacing w:val="-9"/>
          <w:sz w:val="24"/>
        </w:rPr>
        <w:t> </w:t>
      </w:r>
      <w:r>
        <w:rPr>
          <w:sz w:val="24"/>
        </w:rPr>
        <w:t>prin</w:t>
      </w:r>
      <w:r>
        <w:rPr>
          <w:spacing w:val="-5"/>
          <w:sz w:val="24"/>
        </w:rPr>
        <w:t> </w:t>
      </w:r>
      <w:r>
        <w:rPr>
          <w:sz w:val="24"/>
        </w:rPr>
        <w:t>democratizarea</w:t>
      </w:r>
      <w:r>
        <w:rPr>
          <w:spacing w:val="-14"/>
          <w:sz w:val="24"/>
        </w:rPr>
        <w:t> </w:t>
      </w:r>
      <w:r>
        <w:rPr>
          <w:sz w:val="24"/>
        </w:rPr>
        <w:t>procesului</w:t>
      </w:r>
      <w:r>
        <w:rPr>
          <w:spacing w:val="-13"/>
          <w:sz w:val="24"/>
        </w:rPr>
        <w:t> </w:t>
      </w:r>
      <w:r>
        <w:rPr>
          <w:sz w:val="24"/>
        </w:rPr>
        <w:t>decizional</w:t>
      </w:r>
      <w:r>
        <w:rPr>
          <w:spacing w:val="-58"/>
          <w:sz w:val="24"/>
        </w:rPr>
        <w:t> </w:t>
      </w:r>
      <w:r>
        <w:rPr>
          <w:sz w:val="24"/>
        </w:rPr>
        <w:t>pe tema dezvoltării sustenabile. Se subliniază responsabilitatea și rolul generațiilor tinere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crearea</w:t>
      </w:r>
      <w:r>
        <w:rPr>
          <w:spacing w:val="-1"/>
          <w:sz w:val="24"/>
        </w:rPr>
        <w:t> </w:t>
      </w:r>
      <w:r>
        <w:rPr>
          <w:sz w:val="24"/>
        </w:rPr>
        <w:t>dezvoltării</w:t>
      </w:r>
      <w:r>
        <w:rPr>
          <w:spacing w:val="2"/>
          <w:sz w:val="24"/>
        </w:rPr>
        <w:t> </w:t>
      </w:r>
      <w:r>
        <w:rPr>
          <w:sz w:val="24"/>
        </w:rPr>
        <w:t>sustenabile.</w:t>
      </w:r>
    </w:p>
    <w:p>
      <w:pPr>
        <w:pStyle w:val="Heading2"/>
        <w:spacing w:before="1"/>
        <w:ind w:left="1236"/>
        <w:jc w:val="both"/>
      </w:pPr>
      <w:r>
        <w:rPr/>
        <w:t>Agenda</w:t>
      </w:r>
      <w:r>
        <w:rPr>
          <w:spacing w:val="-1"/>
        </w:rPr>
        <w:t> </w:t>
      </w:r>
      <w:r>
        <w:rPr/>
        <w:t>2030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Eradicarea</w:t>
      </w:r>
      <w:r>
        <w:rPr>
          <w:spacing w:val="-2"/>
          <w:sz w:val="24"/>
        </w:rPr>
        <w:t> </w:t>
      </w:r>
      <w:r>
        <w:rPr>
          <w:sz w:val="24"/>
        </w:rPr>
        <w:t>sărăciei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toate</w:t>
      </w:r>
      <w:r>
        <w:rPr>
          <w:spacing w:val="59"/>
          <w:sz w:val="24"/>
        </w:rPr>
        <w:t> </w:t>
      </w:r>
      <w:r>
        <w:rPr>
          <w:sz w:val="24"/>
        </w:rPr>
        <w:t>formele</w:t>
      </w:r>
      <w:r>
        <w:rPr>
          <w:spacing w:val="-1"/>
          <w:sz w:val="24"/>
        </w:rPr>
        <w:t> </w:t>
      </w:r>
      <w:r>
        <w:rPr>
          <w:sz w:val="24"/>
        </w:rPr>
        <w:t>sale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58"/>
          <w:sz w:val="24"/>
        </w:rPr>
        <w:t> </w:t>
      </w:r>
      <w:r>
        <w:rPr>
          <w:sz w:val="24"/>
        </w:rPr>
        <w:t>în</w:t>
      </w:r>
      <w:r>
        <w:rPr>
          <w:spacing w:val="58"/>
          <w:sz w:val="24"/>
        </w:rPr>
        <w:t> </w:t>
      </w:r>
      <w:r>
        <w:rPr>
          <w:sz w:val="24"/>
        </w:rPr>
        <w:t>orice</w:t>
      </w:r>
      <w:r>
        <w:rPr>
          <w:spacing w:val="58"/>
          <w:sz w:val="24"/>
        </w:rPr>
        <w:t> </w:t>
      </w:r>
      <w:r>
        <w:rPr>
          <w:sz w:val="24"/>
        </w:rPr>
        <w:t>context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139" w:after="0"/>
        <w:ind w:left="528" w:right="124" w:hanging="360"/>
        <w:jc w:val="left"/>
        <w:rPr>
          <w:sz w:val="24"/>
        </w:rPr>
      </w:pPr>
      <w:r>
        <w:rPr>
          <w:sz w:val="24"/>
        </w:rPr>
        <w:t>Eradicarea</w:t>
      </w:r>
      <w:r>
        <w:rPr>
          <w:spacing w:val="15"/>
          <w:sz w:val="24"/>
        </w:rPr>
        <w:t> </w:t>
      </w:r>
      <w:r>
        <w:rPr>
          <w:sz w:val="24"/>
        </w:rPr>
        <w:t>foamei,</w:t>
      </w:r>
      <w:r>
        <w:rPr>
          <w:spacing w:val="13"/>
          <w:sz w:val="24"/>
        </w:rPr>
        <w:t> </w:t>
      </w:r>
      <w:r>
        <w:rPr>
          <w:sz w:val="24"/>
        </w:rPr>
        <w:t>asigurarea</w:t>
      </w:r>
      <w:r>
        <w:rPr>
          <w:spacing w:val="13"/>
          <w:sz w:val="24"/>
        </w:rPr>
        <w:t> </w:t>
      </w:r>
      <w:r>
        <w:rPr>
          <w:sz w:val="24"/>
        </w:rPr>
        <w:t>securității</w:t>
      </w:r>
      <w:r>
        <w:rPr>
          <w:spacing w:val="14"/>
          <w:sz w:val="24"/>
        </w:rPr>
        <w:t> </w:t>
      </w:r>
      <w:r>
        <w:rPr>
          <w:sz w:val="24"/>
        </w:rPr>
        <w:t>alimentare,</w:t>
      </w:r>
      <w:r>
        <w:rPr>
          <w:spacing w:val="13"/>
          <w:sz w:val="24"/>
        </w:rPr>
        <w:t> </w:t>
      </w:r>
      <w:r>
        <w:rPr>
          <w:sz w:val="24"/>
        </w:rPr>
        <w:t>îmbunătățirea</w:t>
      </w:r>
      <w:r>
        <w:rPr>
          <w:spacing w:val="15"/>
          <w:sz w:val="24"/>
        </w:rPr>
        <w:t> </w:t>
      </w:r>
      <w:r>
        <w:rPr>
          <w:sz w:val="24"/>
        </w:rPr>
        <w:t>nutriției</w:t>
      </w:r>
      <w:r>
        <w:rPr>
          <w:spacing w:val="13"/>
          <w:sz w:val="24"/>
        </w:rPr>
        <w:t> </w:t>
      </w:r>
      <w:r>
        <w:rPr>
          <w:sz w:val="24"/>
        </w:rPr>
        <w:t>și</w:t>
      </w:r>
      <w:r>
        <w:rPr>
          <w:spacing w:val="14"/>
          <w:sz w:val="24"/>
        </w:rPr>
        <w:t> </w:t>
      </w:r>
      <w:r>
        <w:rPr>
          <w:sz w:val="24"/>
        </w:rPr>
        <w:t>promovarea</w:t>
      </w:r>
      <w:r>
        <w:rPr>
          <w:spacing w:val="-57"/>
          <w:sz w:val="24"/>
        </w:rPr>
        <w:t> </w:t>
      </w:r>
      <w:r>
        <w:rPr>
          <w:sz w:val="24"/>
        </w:rPr>
        <w:t>unei</w:t>
      </w:r>
      <w:r>
        <w:rPr>
          <w:spacing w:val="-1"/>
          <w:sz w:val="24"/>
        </w:rPr>
        <w:t> </w:t>
      </w:r>
      <w:r>
        <w:rPr>
          <w:sz w:val="24"/>
        </w:rPr>
        <w:t>agriculturi sustenabile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-2"/>
          <w:sz w:val="24"/>
        </w:rPr>
        <w:t> </w:t>
      </w:r>
      <w:r>
        <w:rPr>
          <w:sz w:val="24"/>
        </w:rPr>
        <w:t>unei</w:t>
      </w:r>
      <w:r>
        <w:rPr>
          <w:spacing w:val="58"/>
          <w:sz w:val="24"/>
        </w:rPr>
        <w:t> </w:t>
      </w:r>
      <w:r>
        <w:rPr>
          <w:sz w:val="24"/>
        </w:rPr>
        <w:t>vieți</w:t>
      </w:r>
      <w:r>
        <w:rPr>
          <w:spacing w:val="-1"/>
          <w:sz w:val="24"/>
        </w:rPr>
        <w:t> </w:t>
      </w:r>
      <w:r>
        <w:rPr>
          <w:sz w:val="24"/>
        </w:rPr>
        <w:t>sănătoase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promovarea</w:t>
      </w:r>
      <w:r>
        <w:rPr>
          <w:spacing w:val="-2"/>
          <w:sz w:val="24"/>
        </w:rPr>
        <w:t> </w:t>
      </w:r>
      <w:r>
        <w:rPr>
          <w:sz w:val="24"/>
        </w:rPr>
        <w:t>bunăstării</w:t>
      </w:r>
      <w:r>
        <w:rPr>
          <w:spacing w:val="-1"/>
          <w:sz w:val="24"/>
        </w:rPr>
        <w:t> </w:t>
      </w:r>
      <w:r>
        <w:rPr>
          <w:sz w:val="24"/>
        </w:rPr>
        <w:t>tuturor,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orice</w:t>
      </w:r>
      <w:r>
        <w:rPr>
          <w:spacing w:val="-2"/>
          <w:sz w:val="24"/>
        </w:rPr>
        <w:t> </w:t>
      </w:r>
      <w:r>
        <w:rPr>
          <w:sz w:val="24"/>
        </w:rPr>
        <w:t>vârstă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137" w:after="0"/>
        <w:ind w:left="528" w:right="120" w:hanging="360"/>
        <w:jc w:val="left"/>
        <w:rPr>
          <w:sz w:val="24"/>
        </w:rPr>
      </w:pPr>
      <w:r>
        <w:rPr>
          <w:sz w:val="24"/>
        </w:rPr>
        <w:t>Garantarea</w:t>
      </w:r>
      <w:r>
        <w:rPr>
          <w:spacing w:val="19"/>
          <w:sz w:val="24"/>
        </w:rPr>
        <w:t> </w:t>
      </w:r>
      <w:r>
        <w:rPr>
          <w:sz w:val="24"/>
        </w:rPr>
        <w:t>unei</w:t>
      </w:r>
      <w:r>
        <w:rPr>
          <w:spacing w:val="20"/>
          <w:sz w:val="24"/>
        </w:rPr>
        <w:t> </w:t>
      </w:r>
      <w:r>
        <w:rPr>
          <w:sz w:val="24"/>
        </w:rPr>
        <w:t>educații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calitate</w:t>
      </w:r>
      <w:r>
        <w:rPr>
          <w:spacing w:val="19"/>
          <w:sz w:val="24"/>
        </w:rPr>
        <w:t> </w:t>
      </w:r>
      <w:r>
        <w:rPr>
          <w:sz w:val="24"/>
        </w:rPr>
        <w:t>și</w:t>
      </w:r>
      <w:r>
        <w:rPr>
          <w:spacing w:val="22"/>
          <w:sz w:val="24"/>
        </w:rPr>
        <w:t> </w:t>
      </w:r>
      <w:r>
        <w:rPr>
          <w:sz w:val="24"/>
        </w:rPr>
        <w:t>promovarea</w:t>
      </w:r>
      <w:r>
        <w:rPr>
          <w:spacing w:val="19"/>
          <w:sz w:val="24"/>
        </w:rPr>
        <w:t> </w:t>
      </w:r>
      <w:r>
        <w:rPr>
          <w:sz w:val="24"/>
        </w:rPr>
        <w:t>oportunităților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învățare</w:t>
      </w:r>
      <w:r>
        <w:rPr>
          <w:spacing w:val="18"/>
          <w:sz w:val="24"/>
        </w:rPr>
        <w:t> </w:t>
      </w:r>
      <w:r>
        <w:rPr>
          <w:sz w:val="24"/>
        </w:rPr>
        <w:t>de-a</w:t>
      </w:r>
      <w:r>
        <w:rPr>
          <w:spacing w:val="20"/>
          <w:sz w:val="24"/>
        </w:rPr>
        <w:t> </w:t>
      </w:r>
      <w:r>
        <w:rPr>
          <w:sz w:val="24"/>
        </w:rPr>
        <w:t>lungul</w:t>
      </w:r>
      <w:r>
        <w:rPr>
          <w:spacing w:val="-57"/>
          <w:sz w:val="24"/>
        </w:rPr>
        <w:t> </w:t>
      </w:r>
      <w:r>
        <w:rPr>
          <w:sz w:val="24"/>
        </w:rPr>
        <w:t>vieții pentru</w:t>
      </w:r>
      <w:r>
        <w:rPr>
          <w:spacing w:val="-1"/>
          <w:sz w:val="24"/>
        </w:rPr>
        <w:t> </w:t>
      </w:r>
      <w:r>
        <w:rPr>
          <w:sz w:val="24"/>
        </w:rPr>
        <w:t>toți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egalității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gen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întărirea</w:t>
      </w:r>
      <w:r>
        <w:rPr>
          <w:spacing w:val="-1"/>
          <w:sz w:val="24"/>
        </w:rPr>
        <w:t> </w:t>
      </w:r>
      <w:r>
        <w:rPr>
          <w:sz w:val="24"/>
        </w:rPr>
        <w:t>rolului</w:t>
      </w:r>
      <w:r>
        <w:rPr>
          <w:spacing w:val="-1"/>
          <w:sz w:val="24"/>
        </w:rPr>
        <w:t> </w:t>
      </w:r>
      <w:r>
        <w:rPr>
          <w:sz w:val="24"/>
        </w:rPr>
        <w:t>femeilor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fetelor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societate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140" w:after="0"/>
        <w:ind w:left="528" w:right="0" w:hanging="361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-3"/>
          <w:sz w:val="24"/>
        </w:rPr>
        <w:t> </w:t>
      </w:r>
      <w:r>
        <w:rPr>
          <w:sz w:val="24"/>
        </w:rPr>
        <w:t>disponibilității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gestionării</w:t>
      </w:r>
      <w:r>
        <w:rPr>
          <w:spacing w:val="-2"/>
          <w:sz w:val="24"/>
        </w:rPr>
        <w:t> </w:t>
      </w:r>
      <w:r>
        <w:rPr>
          <w:sz w:val="24"/>
        </w:rPr>
        <w:t>sustenabile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apei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sanitație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toți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137" w:after="0"/>
        <w:ind w:left="528" w:right="117" w:hanging="360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19"/>
          <w:sz w:val="24"/>
        </w:rPr>
        <w:t> </w:t>
      </w:r>
      <w:r>
        <w:rPr>
          <w:sz w:val="24"/>
        </w:rPr>
        <w:t>accesului</w:t>
      </w:r>
      <w:r>
        <w:rPr>
          <w:spacing w:val="22"/>
          <w:sz w:val="24"/>
        </w:rPr>
        <w:t> </w:t>
      </w:r>
      <w:r>
        <w:rPr>
          <w:sz w:val="24"/>
        </w:rPr>
        <w:t>tuturor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21"/>
          <w:sz w:val="24"/>
        </w:rPr>
        <w:t> </w:t>
      </w:r>
      <w:r>
        <w:rPr>
          <w:sz w:val="24"/>
        </w:rPr>
        <w:t>energie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prețuri</w:t>
      </w:r>
      <w:r>
        <w:rPr>
          <w:spacing w:val="24"/>
          <w:sz w:val="24"/>
        </w:rPr>
        <w:t> </w:t>
      </w:r>
      <w:r>
        <w:rPr>
          <w:sz w:val="24"/>
        </w:rPr>
        <w:t>accesibile,</w:t>
      </w:r>
      <w:r>
        <w:rPr>
          <w:spacing w:val="20"/>
          <w:sz w:val="24"/>
        </w:rPr>
        <w:t> </w:t>
      </w:r>
      <w:r>
        <w:rPr>
          <w:sz w:val="24"/>
        </w:rPr>
        <w:t>într-un</w:t>
      </w:r>
      <w:r>
        <w:rPr>
          <w:spacing w:val="21"/>
          <w:sz w:val="24"/>
        </w:rPr>
        <w:t> </w:t>
      </w:r>
      <w:r>
        <w:rPr>
          <w:sz w:val="24"/>
        </w:rPr>
        <w:t>mod</w:t>
      </w:r>
      <w:r>
        <w:rPr>
          <w:spacing w:val="21"/>
          <w:sz w:val="24"/>
        </w:rPr>
        <w:t> </w:t>
      </w:r>
      <w:r>
        <w:rPr>
          <w:sz w:val="24"/>
        </w:rPr>
        <w:t>sigur,</w:t>
      </w:r>
      <w:r>
        <w:rPr>
          <w:spacing w:val="21"/>
          <w:sz w:val="24"/>
        </w:rPr>
        <w:t> </w:t>
      </w:r>
      <w:r>
        <w:rPr>
          <w:sz w:val="24"/>
        </w:rPr>
        <w:t>durabil</w:t>
      </w:r>
      <w:r>
        <w:rPr>
          <w:spacing w:val="22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modern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0" w:after="0"/>
        <w:ind w:left="528" w:right="119" w:hanging="360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24"/>
          <w:sz w:val="24"/>
        </w:rPr>
        <w:t> </w:t>
      </w:r>
      <w:r>
        <w:rPr>
          <w:sz w:val="24"/>
        </w:rPr>
        <w:t>unei</w:t>
      </w:r>
      <w:r>
        <w:rPr>
          <w:spacing w:val="26"/>
          <w:sz w:val="24"/>
        </w:rPr>
        <w:t> </w:t>
      </w:r>
      <w:r>
        <w:rPr>
          <w:sz w:val="24"/>
        </w:rPr>
        <w:t>creșteri</w:t>
      </w:r>
      <w:r>
        <w:rPr>
          <w:spacing w:val="28"/>
          <w:sz w:val="24"/>
        </w:rPr>
        <w:t> </w:t>
      </w:r>
      <w:r>
        <w:rPr>
          <w:sz w:val="24"/>
        </w:rPr>
        <w:t>economice</w:t>
      </w:r>
      <w:r>
        <w:rPr>
          <w:spacing w:val="24"/>
          <w:sz w:val="24"/>
        </w:rPr>
        <w:t> </w:t>
      </w:r>
      <w:r>
        <w:rPr>
          <w:sz w:val="24"/>
        </w:rPr>
        <w:t>susținute,</w:t>
      </w:r>
      <w:r>
        <w:rPr>
          <w:spacing w:val="25"/>
          <w:sz w:val="24"/>
        </w:rPr>
        <w:t> </w:t>
      </w:r>
      <w:r>
        <w:rPr>
          <w:sz w:val="24"/>
        </w:rPr>
        <w:t>deschisă</w:t>
      </w:r>
      <w:r>
        <w:rPr>
          <w:spacing w:val="30"/>
          <w:sz w:val="24"/>
        </w:rPr>
        <w:t> </w:t>
      </w:r>
      <w:r>
        <w:rPr>
          <w:sz w:val="24"/>
        </w:rPr>
        <w:t>tuturor</w:t>
      </w:r>
      <w:r>
        <w:rPr>
          <w:spacing w:val="24"/>
          <w:sz w:val="24"/>
        </w:rPr>
        <w:t> </w:t>
      </w:r>
      <w:r>
        <w:rPr>
          <w:sz w:val="24"/>
        </w:rPr>
        <w:t>și</w:t>
      </w:r>
      <w:r>
        <w:rPr>
          <w:spacing w:val="26"/>
          <w:sz w:val="24"/>
        </w:rPr>
        <w:t> </w:t>
      </w:r>
      <w:r>
        <w:rPr>
          <w:sz w:val="24"/>
        </w:rPr>
        <w:t>sustenabilă,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ocupării</w:t>
      </w:r>
      <w:r>
        <w:rPr>
          <w:spacing w:val="-57"/>
          <w:sz w:val="24"/>
        </w:rPr>
        <w:t> </w:t>
      </w:r>
      <w:r>
        <w:rPr>
          <w:sz w:val="24"/>
        </w:rPr>
        <w:t>depline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productive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forței de</w:t>
      </w:r>
      <w:r>
        <w:rPr>
          <w:spacing w:val="-1"/>
          <w:sz w:val="24"/>
        </w:rPr>
        <w:t> </w:t>
      </w:r>
      <w:r>
        <w:rPr>
          <w:sz w:val="24"/>
        </w:rPr>
        <w:t>muncă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asigurarea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locuri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muncă</w:t>
      </w:r>
      <w:r>
        <w:rPr>
          <w:spacing w:val="-3"/>
          <w:sz w:val="24"/>
        </w:rPr>
        <w:t> </w:t>
      </w:r>
      <w:r>
        <w:rPr>
          <w:sz w:val="24"/>
        </w:rPr>
        <w:t>decente pentru toți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0" w:after="0"/>
        <w:ind w:left="528" w:right="120" w:hanging="360"/>
        <w:jc w:val="left"/>
        <w:rPr>
          <w:sz w:val="24"/>
        </w:rPr>
      </w:pPr>
      <w:r>
        <w:rPr>
          <w:sz w:val="24"/>
        </w:rPr>
        <w:t>Construirea</w:t>
      </w:r>
      <w:r>
        <w:rPr>
          <w:spacing w:val="52"/>
          <w:sz w:val="24"/>
        </w:rPr>
        <w:t> </w:t>
      </w:r>
      <w:r>
        <w:rPr>
          <w:sz w:val="24"/>
        </w:rPr>
        <w:t>unor</w:t>
      </w:r>
      <w:r>
        <w:rPr>
          <w:spacing w:val="52"/>
          <w:sz w:val="24"/>
        </w:rPr>
        <w:t> </w:t>
      </w:r>
      <w:r>
        <w:rPr>
          <w:sz w:val="24"/>
        </w:rPr>
        <w:t>infrastructuri</w:t>
      </w:r>
      <w:r>
        <w:rPr>
          <w:spacing w:val="53"/>
          <w:sz w:val="24"/>
        </w:rPr>
        <w:t> </w:t>
      </w:r>
      <w:r>
        <w:rPr>
          <w:sz w:val="24"/>
        </w:rPr>
        <w:t>reziliente,</w:t>
      </w:r>
      <w:r>
        <w:rPr>
          <w:spacing w:val="52"/>
          <w:sz w:val="24"/>
        </w:rPr>
        <w:t> </w:t>
      </w:r>
      <w:r>
        <w:rPr>
          <w:sz w:val="24"/>
        </w:rPr>
        <w:t>promovarea</w:t>
      </w:r>
      <w:r>
        <w:rPr>
          <w:spacing w:val="52"/>
          <w:sz w:val="24"/>
        </w:rPr>
        <w:t> </w:t>
      </w:r>
      <w:r>
        <w:rPr>
          <w:sz w:val="24"/>
        </w:rPr>
        <w:t>industrializării</w:t>
      </w:r>
      <w:r>
        <w:rPr>
          <w:spacing w:val="55"/>
          <w:sz w:val="24"/>
        </w:rPr>
        <w:t> </w:t>
      </w:r>
      <w:r>
        <w:rPr>
          <w:sz w:val="24"/>
        </w:rPr>
        <w:t>sustenabile</w:t>
      </w:r>
      <w:r>
        <w:rPr>
          <w:spacing w:val="52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încurajarea</w:t>
      </w:r>
      <w:r>
        <w:rPr>
          <w:spacing w:val="-2"/>
          <w:sz w:val="24"/>
        </w:rPr>
        <w:t> </w:t>
      </w:r>
      <w:r>
        <w:rPr>
          <w:sz w:val="24"/>
        </w:rPr>
        <w:t>inovației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inegalităților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interiorul</w:t>
      </w:r>
      <w:r>
        <w:rPr>
          <w:spacing w:val="-1"/>
          <w:sz w:val="24"/>
        </w:rPr>
        <w:t> </w:t>
      </w:r>
      <w:r>
        <w:rPr>
          <w:sz w:val="24"/>
        </w:rPr>
        <w:t>țărilor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între</w:t>
      </w:r>
      <w:r>
        <w:rPr>
          <w:spacing w:val="-3"/>
          <w:sz w:val="24"/>
        </w:rPr>
        <w:t> </w:t>
      </w:r>
      <w:r>
        <w:rPr>
          <w:sz w:val="24"/>
        </w:rPr>
        <w:t>țări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139" w:after="0"/>
        <w:ind w:left="528" w:right="127" w:hanging="360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32"/>
          <w:sz w:val="24"/>
        </w:rPr>
        <w:t> </w:t>
      </w:r>
      <w:r>
        <w:rPr>
          <w:sz w:val="24"/>
        </w:rPr>
        <w:t>orașelor</w:t>
      </w:r>
      <w:r>
        <w:rPr>
          <w:spacing w:val="36"/>
          <w:sz w:val="24"/>
        </w:rPr>
        <w:t> </w:t>
      </w:r>
      <w:r>
        <w:rPr>
          <w:sz w:val="24"/>
        </w:rPr>
        <w:t>și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așezărilor</w:t>
      </w:r>
      <w:r>
        <w:rPr>
          <w:spacing w:val="34"/>
          <w:sz w:val="24"/>
        </w:rPr>
        <w:t> </w:t>
      </w:r>
      <w:r>
        <w:rPr>
          <w:sz w:val="24"/>
        </w:rPr>
        <w:t>umane</w:t>
      </w:r>
      <w:r>
        <w:rPr>
          <w:spacing w:val="32"/>
          <w:sz w:val="24"/>
        </w:rPr>
        <w:t> </w:t>
      </w:r>
      <w:r>
        <w:rPr>
          <w:sz w:val="24"/>
        </w:rPr>
        <w:t>pentru</w:t>
      </w:r>
      <w:r>
        <w:rPr>
          <w:spacing w:val="34"/>
          <w:sz w:val="24"/>
        </w:rPr>
        <w:t> </w:t>
      </w:r>
      <w:r>
        <w:rPr>
          <w:sz w:val="24"/>
        </w:rPr>
        <w:t>ca</w:t>
      </w:r>
      <w:r>
        <w:rPr>
          <w:spacing w:val="36"/>
          <w:sz w:val="24"/>
        </w:rPr>
        <w:t> </w:t>
      </w:r>
      <w:r>
        <w:rPr>
          <w:sz w:val="24"/>
        </w:rPr>
        <w:t>ele</w:t>
      </w:r>
      <w:r>
        <w:rPr>
          <w:spacing w:val="34"/>
          <w:sz w:val="24"/>
        </w:rPr>
        <w:t> </w:t>
      </w:r>
      <w:r>
        <w:rPr>
          <w:sz w:val="24"/>
        </w:rPr>
        <w:t>să</w:t>
      </w:r>
      <w:r>
        <w:rPr>
          <w:spacing w:val="33"/>
          <w:sz w:val="24"/>
        </w:rPr>
        <w:t> </w:t>
      </w:r>
      <w:r>
        <w:rPr>
          <w:sz w:val="24"/>
        </w:rPr>
        <w:t>fie</w:t>
      </w:r>
      <w:r>
        <w:rPr>
          <w:spacing w:val="32"/>
          <w:sz w:val="24"/>
        </w:rPr>
        <w:t> </w:t>
      </w:r>
      <w:r>
        <w:rPr>
          <w:sz w:val="24"/>
        </w:rPr>
        <w:t>deschise</w:t>
      </w:r>
      <w:r>
        <w:rPr>
          <w:spacing w:val="36"/>
          <w:sz w:val="24"/>
        </w:rPr>
        <w:t> </w:t>
      </w:r>
      <w:r>
        <w:rPr>
          <w:sz w:val="24"/>
        </w:rPr>
        <w:t>tuturor,</w:t>
      </w:r>
      <w:r>
        <w:rPr>
          <w:spacing w:val="34"/>
          <w:sz w:val="24"/>
        </w:rPr>
        <w:t> </w:t>
      </w:r>
      <w:r>
        <w:rPr>
          <w:sz w:val="24"/>
        </w:rPr>
        <w:t>sigure,</w:t>
      </w:r>
      <w:r>
        <w:rPr>
          <w:spacing w:val="-57"/>
          <w:sz w:val="24"/>
        </w:rPr>
        <w:t> </w:t>
      </w:r>
      <w:r>
        <w:rPr>
          <w:sz w:val="24"/>
        </w:rPr>
        <w:t>reziliente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sustenabile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1" w:after="0"/>
        <w:ind w:left="528" w:right="0" w:hanging="361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2"/>
          <w:sz w:val="24"/>
        </w:rPr>
        <w:t> </w:t>
      </w:r>
      <w:r>
        <w:rPr>
          <w:sz w:val="24"/>
        </w:rPr>
        <w:t>modele de</w:t>
      </w:r>
      <w:r>
        <w:rPr>
          <w:spacing w:val="-3"/>
          <w:sz w:val="24"/>
        </w:rPr>
        <w:t> </w:t>
      </w:r>
      <w:r>
        <w:rPr>
          <w:sz w:val="24"/>
        </w:rPr>
        <w:t>consum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producție</w:t>
      </w:r>
      <w:r>
        <w:rPr>
          <w:spacing w:val="-3"/>
          <w:sz w:val="24"/>
        </w:rPr>
        <w:t> </w:t>
      </w:r>
      <w:r>
        <w:rPr>
          <w:sz w:val="24"/>
        </w:rPr>
        <w:t>sustenabile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Luarea</w:t>
      </w:r>
      <w:r>
        <w:rPr>
          <w:spacing w:val="-2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măsuri urgente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combatere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schimbărilor</w:t>
      </w:r>
      <w:r>
        <w:rPr>
          <w:spacing w:val="-1"/>
          <w:sz w:val="24"/>
        </w:rPr>
        <w:t> </w:t>
      </w:r>
      <w:r>
        <w:rPr>
          <w:sz w:val="24"/>
        </w:rPr>
        <w:t>climatice</w:t>
      </w:r>
      <w:r>
        <w:rPr>
          <w:spacing w:val="58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 impactului lor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140" w:after="0"/>
        <w:ind w:left="528" w:right="127" w:hanging="360"/>
        <w:jc w:val="left"/>
        <w:rPr>
          <w:sz w:val="24"/>
        </w:rPr>
      </w:pPr>
      <w:r>
        <w:rPr>
          <w:sz w:val="24"/>
        </w:rPr>
        <w:t>Conservarea</w:t>
      </w:r>
      <w:r>
        <w:rPr>
          <w:spacing w:val="20"/>
          <w:sz w:val="24"/>
        </w:rPr>
        <w:t> </w:t>
      </w:r>
      <w:r>
        <w:rPr>
          <w:sz w:val="24"/>
        </w:rPr>
        <w:t>și</w:t>
      </w:r>
      <w:r>
        <w:rPr>
          <w:spacing w:val="22"/>
          <w:sz w:val="24"/>
        </w:rPr>
        <w:t> </w:t>
      </w:r>
      <w:r>
        <w:rPr>
          <w:sz w:val="24"/>
        </w:rPr>
        <w:t>utilizarea</w:t>
      </w:r>
      <w:r>
        <w:rPr>
          <w:spacing w:val="24"/>
          <w:sz w:val="24"/>
        </w:rPr>
        <w:t> </w:t>
      </w:r>
      <w:r>
        <w:rPr>
          <w:sz w:val="24"/>
        </w:rPr>
        <w:t>sustenabilă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oceanelor,</w:t>
      </w:r>
      <w:r>
        <w:rPr>
          <w:spacing w:val="23"/>
          <w:sz w:val="24"/>
        </w:rPr>
        <w:t> </w:t>
      </w:r>
      <w:r>
        <w:rPr>
          <w:sz w:val="24"/>
        </w:rPr>
        <w:t>mărilor</w:t>
      </w:r>
      <w:r>
        <w:rPr>
          <w:spacing w:val="22"/>
          <w:sz w:val="24"/>
        </w:rPr>
        <w:t> </w:t>
      </w:r>
      <w:r>
        <w:rPr>
          <w:sz w:val="24"/>
        </w:rPr>
        <w:t>și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resurselor</w:t>
      </w:r>
      <w:r>
        <w:rPr>
          <w:spacing w:val="23"/>
          <w:sz w:val="24"/>
        </w:rPr>
        <w:t> </w:t>
      </w:r>
      <w:r>
        <w:rPr>
          <w:sz w:val="24"/>
        </w:rPr>
        <w:t>marine</w:t>
      </w:r>
      <w:r>
        <w:rPr>
          <w:spacing w:val="22"/>
          <w:sz w:val="24"/>
        </w:rPr>
        <w:t> </w:t>
      </w:r>
      <w:r>
        <w:rPr>
          <w:sz w:val="24"/>
        </w:rPr>
        <w:t>pentru</w:t>
      </w:r>
      <w:r>
        <w:rPr>
          <w:spacing w:val="21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dezvoltare</w:t>
      </w:r>
      <w:r>
        <w:rPr>
          <w:spacing w:val="-3"/>
          <w:sz w:val="24"/>
        </w:rPr>
        <w:t> </w:t>
      </w:r>
      <w:r>
        <w:rPr>
          <w:sz w:val="24"/>
        </w:rPr>
        <w:t>sustenabilă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6"/>
          <w:pgSz w:w="11910" w:h="16840"/>
          <w:pgMar w:footer="512" w:header="0" w:top="640" w:bottom="700" w:left="1200" w:right="1300"/>
          <w:pgNumType w:start="5"/>
        </w:sectPr>
      </w:pP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63" w:after="0"/>
        <w:ind w:left="528" w:right="124" w:hanging="360"/>
        <w:jc w:val="both"/>
        <w:rPr>
          <w:sz w:val="24"/>
        </w:rPr>
      </w:pPr>
      <w:r>
        <w:rPr>
          <w:sz w:val="24"/>
        </w:rPr>
        <w:t>Protejarea,</w:t>
      </w:r>
      <w:r>
        <w:rPr>
          <w:spacing w:val="1"/>
          <w:sz w:val="24"/>
        </w:rPr>
        <w:t> </w:t>
      </w:r>
      <w:r>
        <w:rPr>
          <w:sz w:val="24"/>
        </w:rPr>
        <w:t>restaurarea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utilizării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ecosistemelor</w:t>
      </w:r>
      <w:r>
        <w:rPr>
          <w:spacing w:val="1"/>
          <w:sz w:val="24"/>
        </w:rPr>
        <w:t> </w:t>
      </w:r>
      <w:r>
        <w:rPr>
          <w:sz w:val="24"/>
        </w:rPr>
        <w:t>terestre,</w:t>
      </w:r>
      <w:r>
        <w:rPr>
          <w:spacing w:val="1"/>
          <w:sz w:val="24"/>
        </w:rPr>
        <w:t> </w:t>
      </w:r>
      <w:r>
        <w:rPr>
          <w:sz w:val="24"/>
        </w:rPr>
        <w:t>gestionarea</w:t>
      </w:r>
      <w:r>
        <w:rPr>
          <w:spacing w:val="1"/>
          <w:sz w:val="24"/>
        </w:rPr>
        <w:t> </w:t>
      </w:r>
      <w:r>
        <w:rPr>
          <w:sz w:val="24"/>
        </w:rPr>
        <w:t>sustenabilă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pădurilor,</w:t>
      </w:r>
      <w:r>
        <w:rPr>
          <w:spacing w:val="1"/>
          <w:sz w:val="24"/>
        </w:rPr>
        <w:t> </w:t>
      </w:r>
      <w:r>
        <w:rPr>
          <w:sz w:val="24"/>
        </w:rPr>
        <w:t>combaterea</w:t>
      </w:r>
      <w:r>
        <w:rPr>
          <w:spacing w:val="1"/>
          <w:sz w:val="24"/>
        </w:rPr>
        <w:t> </w:t>
      </w:r>
      <w:r>
        <w:rPr>
          <w:sz w:val="24"/>
        </w:rPr>
        <w:t>deșertiﬁcării,</w:t>
      </w:r>
      <w:r>
        <w:rPr>
          <w:spacing w:val="1"/>
          <w:sz w:val="24"/>
        </w:rPr>
        <w:t> </w:t>
      </w:r>
      <w:r>
        <w:rPr>
          <w:sz w:val="24"/>
        </w:rPr>
        <w:t>stoparea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repararea</w:t>
      </w:r>
      <w:r>
        <w:rPr>
          <w:spacing w:val="1"/>
          <w:sz w:val="24"/>
        </w:rPr>
        <w:t> </w:t>
      </w:r>
      <w:r>
        <w:rPr>
          <w:sz w:val="24"/>
        </w:rPr>
        <w:t>degradării</w:t>
      </w:r>
      <w:r>
        <w:rPr>
          <w:spacing w:val="-1"/>
          <w:sz w:val="24"/>
        </w:rPr>
        <w:t> </w:t>
      </w:r>
      <w:r>
        <w:rPr>
          <w:sz w:val="24"/>
        </w:rPr>
        <w:t>solului și</w:t>
      </w:r>
      <w:r>
        <w:rPr>
          <w:spacing w:val="-1"/>
          <w:sz w:val="24"/>
        </w:rPr>
        <w:t> </w:t>
      </w:r>
      <w:r>
        <w:rPr>
          <w:sz w:val="24"/>
        </w:rPr>
        <w:t>stoparea</w:t>
      </w:r>
      <w:r>
        <w:rPr>
          <w:spacing w:val="-1"/>
          <w:sz w:val="24"/>
        </w:rPr>
        <w:t> </w:t>
      </w:r>
      <w:r>
        <w:rPr>
          <w:sz w:val="24"/>
        </w:rPr>
        <w:t>pierderilor de</w:t>
      </w:r>
      <w:r>
        <w:rPr>
          <w:spacing w:val="-2"/>
          <w:sz w:val="24"/>
        </w:rPr>
        <w:t> </w:t>
      </w:r>
      <w:r>
        <w:rPr>
          <w:sz w:val="24"/>
        </w:rPr>
        <w:t>biodiversitate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0" w:after="0"/>
        <w:ind w:left="528" w:right="124" w:hanging="360"/>
        <w:jc w:val="both"/>
        <w:rPr>
          <w:sz w:val="24"/>
        </w:rPr>
      </w:pPr>
      <w:r>
        <w:rPr>
          <w:sz w:val="24"/>
        </w:rPr>
        <w:t>Promovarea unor societăți pașnice și incluzive pentru o dezvoltare sustenabilă, a accesului</w:t>
      </w:r>
      <w:r>
        <w:rPr>
          <w:spacing w:val="1"/>
          <w:sz w:val="24"/>
        </w:rPr>
        <w:t> </w:t>
      </w:r>
      <w:r>
        <w:rPr>
          <w:sz w:val="24"/>
        </w:rPr>
        <w:t>la justiție pentru toți și crearea unor instituții eﬁciente, responsabile și incluzive la toate</w:t>
      </w:r>
      <w:r>
        <w:rPr>
          <w:spacing w:val="1"/>
          <w:sz w:val="24"/>
        </w:rPr>
        <w:t> </w:t>
      </w:r>
      <w:r>
        <w:rPr>
          <w:sz w:val="24"/>
        </w:rPr>
        <w:t>nivelurile</w:t>
      </w:r>
    </w:p>
    <w:p>
      <w:pPr>
        <w:pStyle w:val="ListParagraph"/>
        <w:numPr>
          <w:ilvl w:val="0"/>
          <w:numId w:val="3"/>
        </w:numPr>
        <w:tabs>
          <w:tab w:pos="529" w:val="left" w:leader="none"/>
        </w:tabs>
        <w:spacing w:line="360" w:lineRule="auto" w:before="0" w:after="0"/>
        <w:ind w:left="528" w:right="123" w:hanging="360"/>
        <w:jc w:val="both"/>
        <w:rPr>
          <w:sz w:val="24"/>
        </w:rPr>
      </w:pPr>
      <w:r>
        <w:rPr>
          <w:sz w:val="24"/>
        </w:rPr>
        <w:t>Consolidarea mijloacelor de implementare și revitalizarea parteneriatului global pentru</w:t>
      </w:r>
      <w:r>
        <w:rPr>
          <w:spacing w:val="1"/>
          <w:sz w:val="24"/>
        </w:rPr>
        <w:t> </w:t>
      </w:r>
      <w:r>
        <w:rPr>
          <w:sz w:val="24"/>
        </w:rPr>
        <w:t>dezvoltare</w:t>
      </w:r>
      <w:r>
        <w:rPr>
          <w:spacing w:val="-3"/>
          <w:sz w:val="24"/>
        </w:rPr>
        <w:t> </w:t>
      </w:r>
      <w:r>
        <w:rPr>
          <w:sz w:val="24"/>
        </w:rPr>
        <w:t>sustenabilă</w:t>
      </w:r>
    </w:p>
    <w:p>
      <w:pPr>
        <w:pStyle w:val="Heading2"/>
        <w:numPr>
          <w:ilvl w:val="1"/>
          <w:numId w:val="1"/>
        </w:numPr>
        <w:tabs>
          <w:tab w:pos="601" w:val="left" w:leader="none"/>
        </w:tabs>
        <w:spacing w:line="274" w:lineRule="exact" w:before="0" w:after="0"/>
        <w:ind w:left="600" w:right="0" w:hanging="361"/>
        <w:jc w:val="both"/>
      </w:pPr>
      <w:r>
        <w:rPr/>
        <w:t>Context</w:t>
      </w:r>
      <w:r>
        <w:rPr>
          <w:spacing w:val="-3"/>
        </w:rPr>
        <w:t> </w:t>
      </w:r>
      <w:r>
        <w:rPr/>
        <w:t>european</w:t>
      </w:r>
    </w:p>
    <w:p>
      <w:pPr>
        <w:pStyle w:val="BodyText"/>
        <w:spacing w:line="360" w:lineRule="auto" w:before="140"/>
        <w:ind w:left="528" w:right="114" w:firstLine="707"/>
        <w:jc w:val="both"/>
      </w:pPr>
      <w:r>
        <w:rPr/>
        <w:t>În cadrul UE, începând cu anul </w:t>
      </w:r>
      <w:r>
        <w:rPr>
          <w:b/>
        </w:rPr>
        <w:t>2006, </w:t>
      </w:r>
      <w:r>
        <w:rPr/>
        <w:t>conceptul de </w:t>
      </w:r>
      <w:r>
        <w:rPr>
          <w:b/>
        </w:rPr>
        <w:t>dezvoltare sustenabilă </w:t>
      </w:r>
      <w:r>
        <w:rPr/>
        <w:t>a fost</w:t>
      </w:r>
      <w:r>
        <w:rPr>
          <w:spacing w:val="1"/>
        </w:rPr>
        <w:t> </w:t>
      </w:r>
      <w:r>
        <w:rPr/>
        <w:t>integrat</w:t>
      </w:r>
      <w:r>
        <w:rPr>
          <w:spacing w:val="33"/>
        </w:rPr>
        <w:t> </w:t>
      </w:r>
      <w:r>
        <w:rPr/>
        <w:t>în</w:t>
      </w:r>
      <w:r>
        <w:rPr>
          <w:spacing w:val="-13"/>
        </w:rPr>
        <w:t> </w:t>
      </w:r>
      <w:r>
        <w:rPr>
          <w:b/>
          <w:u w:val="thick"/>
        </w:rPr>
        <w:t>Strategia</w:t>
      </w:r>
      <w:r>
        <w:rPr>
          <w:b/>
          <w:spacing w:val="-13"/>
          <w:u w:val="thick"/>
        </w:rPr>
        <w:t> </w:t>
      </w:r>
      <w:r>
        <w:rPr>
          <w:b/>
          <w:u w:val="thick"/>
        </w:rPr>
        <w:t>pentru</w:t>
      </w:r>
      <w:r>
        <w:rPr>
          <w:b/>
          <w:spacing w:val="-13"/>
          <w:u w:val="thick"/>
        </w:rPr>
        <w:t> </w:t>
      </w:r>
      <w:r>
        <w:rPr>
          <w:b/>
          <w:u w:val="thick"/>
        </w:rPr>
        <w:t>o</w:t>
      </w:r>
      <w:r>
        <w:rPr>
          <w:b/>
          <w:spacing w:val="-13"/>
          <w:u w:val="thick"/>
        </w:rPr>
        <w:t> </w:t>
      </w:r>
      <w:r>
        <w:rPr>
          <w:b/>
          <w:u w:val="thick"/>
        </w:rPr>
        <w:t>Europă</w:t>
      </w:r>
      <w:r>
        <w:rPr>
          <w:b/>
          <w:spacing w:val="-13"/>
          <w:u w:val="thick"/>
        </w:rPr>
        <w:t> </w:t>
      </w:r>
      <w:r>
        <w:rPr>
          <w:b/>
          <w:u w:val="thick"/>
        </w:rPr>
        <w:t>Extinsă</w:t>
      </w:r>
      <w:r>
        <w:rPr>
          <w:b/>
        </w:rPr>
        <w:t>,</w:t>
      </w:r>
      <w:r>
        <w:rPr>
          <w:b/>
          <w:spacing w:val="-13"/>
        </w:rPr>
        <w:t> </w:t>
      </w:r>
      <w:r>
        <w:rPr/>
        <w:t>într-o</w:t>
      </w:r>
      <w:r>
        <w:rPr>
          <w:spacing w:val="-13"/>
        </w:rPr>
        <w:t> </w:t>
      </w:r>
      <w:r>
        <w:rPr/>
        <w:t>viziune</w:t>
      </w:r>
      <w:r>
        <w:rPr>
          <w:spacing w:val="-15"/>
        </w:rPr>
        <w:t> </w:t>
      </w:r>
      <w:r>
        <w:rPr/>
        <w:t>strategică</w:t>
      </w:r>
      <w:r>
        <w:rPr>
          <w:spacing w:val="-14"/>
        </w:rPr>
        <w:t> </w:t>
      </w:r>
      <w:r>
        <w:rPr/>
        <w:t>unitară</w:t>
      </w:r>
      <w:r>
        <w:rPr>
          <w:spacing w:val="-14"/>
        </w:rPr>
        <w:t> </w:t>
      </w:r>
      <w:r>
        <w:rPr/>
        <w:t>și</w:t>
      </w:r>
      <w:r>
        <w:rPr>
          <w:spacing w:val="-13"/>
        </w:rPr>
        <w:t> </w:t>
      </w:r>
      <w:r>
        <w:rPr/>
        <w:t>coerentă,</w:t>
      </w:r>
      <w:r>
        <w:rPr>
          <w:spacing w:val="-57"/>
        </w:rPr>
        <w:t> </w:t>
      </w:r>
      <w:r>
        <w:rPr/>
        <w:t>având</w:t>
      </w:r>
      <w:r>
        <w:rPr>
          <w:spacing w:val="-10"/>
        </w:rPr>
        <w:t> </w:t>
      </w:r>
      <w:r>
        <w:rPr/>
        <w:t>ca</w:t>
      </w:r>
      <w:r>
        <w:rPr>
          <w:spacing w:val="-10"/>
        </w:rPr>
        <w:t> </w:t>
      </w:r>
      <w:r>
        <w:rPr/>
        <w:t>obiectiv</w:t>
      </w:r>
      <w:r>
        <w:rPr>
          <w:spacing w:val="-9"/>
        </w:rPr>
        <w:t> </w:t>
      </w:r>
      <w:r>
        <w:rPr/>
        <w:t>general</w:t>
      </w:r>
      <w:r>
        <w:rPr>
          <w:spacing w:val="-6"/>
        </w:rPr>
        <w:t> </w:t>
      </w:r>
      <w:r>
        <w:rPr/>
        <w:t>îmbunătățirea</w:t>
      </w:r>
      <w:r>
        <w:rPr>
          <w:spacing w:val="-7"/>
        </w:rPr>
        <w:t> </w:t>
      </w:r>
      <w:r>
        <w:rPr/>
        <w:t>continuă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calității</w:t>
      </w:r>
      <w:r>
        <w:rPr>
          <w:spacing w:val="-8"/>
        </w:rPr>
        <w:t> </w:t>
      </w:r>
      <w:r>
        <w:rPr/>
        <w:t>vieții</w:t>
      </w:r>
      <w:r>
        <w:rPr>
          <w:spacing w:val="-8"/>
        </w:rPr>
        <w:t> </w:t>
      </w:r>
      <w:r>
        <w:rPr/>
        <w:t>pentru</w:t>
      </w:r>
      <w:r>
        <w:rPr>
          <w:spacing w:val="-9"/>
        </w:rPr>
        <w:t> </w:t>
      </w:r>
      <w:r>
        <w:rPr/>
        <w:t>generațiile</w:t>
      </w:r>
      <w:r>
        <w:rPr>
          <w:spacing w:val="-10"/>
        </w:rPr>
        <w:t> </w:t>
      </w:r>
      <w:r>
        <w:rPr/>
        <w:t>prezente</w:t>
      </w:r>
      <w:r>
        <w:rPr>
          <w:spacing w:val="-57"/>
        </w:rPr>
        <w:t> </w:t>
      </w:r>
      <w:r>
        <w:rPr/>
        <w:t>și</w:t>
      </w:r>
      <w:r>
        <w:rPr>
          <w:spacing w:val="1"/>
        </w:rPr>
        <w:t> </w:t>
      </w:r>
      <w:r>
        <w:rPr/>
        <w:t>viitoare,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crearea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comunități</w:t>
      </w:r>
      <w:r>
        <w:rPr>
          <w:spacing w:val="1"/>
        </w:rPr>
        <w:t> </w:t>
      </w:r>
      <w:r>
        <w:rPr/>
        <w:t>sustenabile,</w:t>
      </w:r>
      <w:r>
        <w:rPr>
          <w:spacing w:val="1"/>
        </w:rPr>
        <w:t> </w:t>
      </w:r>
      <w:r>
        <w:rPr/>
        <w:t>capabile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gestioneze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folosească resursele în mod eficient și să valorifice potențialul de inovare ecologică și</w:t>
      </w:r>
      <w:r>
        <w:rPr>
          <w:spacing w:val="1"/>
        </w:rPr>
        <w:t> </w:t>
      </w:r>
      <w:r>
        <w:rPr/>
        <w:t>socială al economiei,</w:t>
      </w:r>
      <w:r>
        <w:rPr>
          <w:spacing w:val="1"/>
        </w:rPr>
        <w:t> </w:t>
      </w:r>
      <w:r>
        <w:rPr/>
        <w:t>în vederea asigurării prosperității, protecției mediului și coeziunii</w:t>
      </w:r>
      <w:r>
        <w:rPr>
          <w:spacing w:val="1"/>
        </w:rPr>
        <w:t> </w:t>
      </w:r>
      <w:r>
        <w:rPr/>
        <w:t>sociale. În </w:t>
      </w:r>
      <w:r>
        <w:rPr>
          <w:b/>
        </w:rPr>
        <w:t>2010, </w:t>
      </w:r>
      <w:r>
        <w:rPr/>
        <w:t>ca o</w:t>
      </w:r>
      <w:r>
        <w:rPr>
          <w:spacing w:val="1"/>
        </w:rPr>
        <w:t> </w:t>
      </w:r>
      <w:r>
        <w:rPr/>
        <w:t>continuare a dezvoltării sustenabile a UE, a fost adoptată </w:t>
      </w:r>
      <w:r>
        <w:rPr>
          <w:b/>
          <w:i/>
          <w:u w:val="thick"/>
        </w:rPr>
        <w:t>Strategia</w:t>
      </w:r>
      <w:r>
        <w:rPr>
          <w:b/>
          <w:i/>
          <w:spacing w:val="1"/>
        </w:rPr>
        <w:t> </w:t>
      </w:r>
      <w:r>
        <w:rPr>
          <w:b/>
          <w:i/>
          <w:u w:val="thick"/>
        </w:rPr>
        <w:t>Europa 2020</w:t>
      </w:r>
      <w:r>
        <w:rPr>
          <w:b/>
          <w:i/>
        </w:rPr>
        <w:t> </w:t>
      </w:r>
      <w:r>
        <w:rPr/>
        <w:t>de promovare a creșterii inteligente (bazată pe: educație, cercetare, inovare),</w:t>
      </w:r>
      <w:r>
        <w:rPr>
          <w:spacing w:val="1"/>
        </w:rPr>
        <w:t> </w:t>
      </w:r>
      <w:r>
        <w:rPr/>
        <w:t>sustenabile</w:t>
      </w:r>
      <w:r>
        <w:rPr>
          <w:spacing w:val="1"/>
        </w:rPr>
        <w:t> </w:t>
      </w:r>
      <w:r>
        <w:rPr/>
        <w:t>(bazată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reducerea</w:t>
      </w:r>
      <w:r>
        <w:rPr>
          <w:spacing w:val="1"/>
        </w:rPr>
        <w:t> </w:t>
      </w:r>
      <w:r>
        <w:rPr/>
        <w:t>emisiilor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eficiență</w:t>
      </w:r>
      <w:r>
        <w:rPr>
          <w:spacing w:val="1"/>
        </w:rPr>
        <w:t> </w:t>
      </w:r>
      <w:r>
        <w:rPr/>
        <w:t>energetică,</w:t>
      </w:r>
      <w:r>
        <w:rPr>
          <w:spacing w:val="1"/>
        </w:rPr>
        <w:t> </w:t>
      </w:r>
      <w:r>
        <w:rPr/>
        <w:t>resurse</w:t>
      </w:r>
      <w:r>
        <w:rPr>
          <w:spacing w:val="1"/>
        </w:rPr>
        <w:t> </w:t>
      </w:r>
      <w:r>
        <w:rPr/>
        <w:t>regenerabile)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incluzive (crearea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noi locuri</w:t>
      </w:r>
      <w:r>
        <w:rPr>
          <w:spacing w:val="-1"/>
        </w:rPr>
        <w:t> </w:t>
      </w:r>
      <w:r>
        <w:rPr/>
        <w:t>de muncă,</w:t>
      </w:r>
      <w:r>
        <w:rPr>
          <w:spacing w:val="-1"/>
        </w:rPr>
        <w:t> </w:t>
      </w:r>
      <w:r>
        <w:rPr/>
        <w:t>reducerea</w:t>
      </w:r>
      <w:r>
        <w:rPr>
          <w:spacing w:val="-1"/>
        </w:rPr>
        <w:t> </w:t>
      </w:r>
      <w:r>
        <w:rPr/>
        <w:t>sărăciei</w:t>
      </w:r>
      <w:r>
        <w:rPr>
          <w:spacing w:val="-1"/>
        </w:rPr>
        <w:t> </w:t>
      </w:r>
      <w:r>
        <w:rPr/>
        <w:t>etc.).</w:t>
      </w:r>
    </w:p>
    <w:p>
      <w:pPr>
        <w:pStyle w:val="BodyText"/>
        <w:spacing w:line="360" w:lineRule="auto" w:before="1"/>
        <w:ind w:left="528" w:right="118" w:firstLine="707"/>
        <w:jc w:val="both"/>
      </w:pPr>
      <w:r>
        <w:rPr/>
        <w:t>Alături de statele membre și respectând principiul subsidiarității, UE s-a angajat să</w:t>
      </w:r>
      <w:r>
        <w:rPr>
          <w:spacing w:val="1"/>
        </w:rPr>
        <w:t> </w:t>
      </w:r>
      <w:r>
        <w:rPr/>
        <w:t>devină lider în punerea în aplicare a Agendei 2030 și, implicit, a celor 17 Obiective de</w:t>
      </w:r>
      <w:r>
        <w:rPr>
          <w:spacing w:val="1"/>
        </w:rPr>
        <w:t> </w:t>
      </w:r>
      <w:r>
        <w:rPr/>
        <w:t>Dezvoltare</w:t>
      </w:r>
      <w:r>
        <w:rPr>
          <w:spacing w:val="-13"/>
        </w:rPr>
        <w:t> </w:t>
      </w:r>
      <w:r>
        <w:rPr/>
        <w:t>Sustenabilă.</w:t>
      </w:r>
      <w:r>
        <w:rPr>
          <w:spacing w:val="-12"/>
        </w:rPr>
        <w:t> </w:t>
      </w:r>
      <w:r>
        <w:rPr/>
        <w:t>Comisia</w:t>
      </w:r>
      <w:r>
        <w:rPr>
          <w:spacing w:val="-12"/>
        </w:rPr>
        <w:t> </w:t>
      </w:r>
      <w:r>
        <w:rPr/>
        <w:t>Europeană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prezentat</w:t>
      </w:r>
      <w:r>
        <w:rPr>
          <w:spacing w:val="-12"/>
        </w:rPr>
        <w:t> </w:t>
      </w:r>
      <w:r>
        <w:rPr/>
        <w:t>în</w:t>
      </w:r>
      <w:r>
        <w:rPr>
          <w:spacing w:val="-8"/>
        </w:rPr>
        <w:t> </w:t>
      </w:r>
      <w:r>
        <w:rPr>
          <w:b/>
        </w:rPr>
        <w:t>22</w:t>
      </w:r>
      <w:r>
        <w:rPr>
          <w:b/>
          <w:spacing w:val="-12"/>
        </w:rPr>
        <w:t> </w:t>
      </w:r>
      <w:r>
        <w:rPr>
          <w:b/>
        </w:rPr>
        <w:t>noiembrie</w:t>
      </w:r>
      <w:r>
        <w:rPr>
          <w:b/>
          <w:spacing w:val="-13"/>
        </w:rPr>
        <w:t> </w:t>
      </w:r>
      <w:r>
        <w:rPr>
          <w:b/>
        </w:rPr>
        <w:t>2016</w:t>
      </w:r>
      <w:r>
        <w:rPr>
          <w:b/>
          <w:spacing w:val="-11"/>
        </w:rPr>
        <w:t> </w:t>
      </w:r>
      <w:r>
        <w:rPr/>
        <w:t>Comunicarea</w:t>
      </w:r>
    </w:p>
    <w:p>
      <w:pPr>
        <w:pStyle w:val="BodyText"/>
        <w:spacing w:line="360" w:lineRule="auto"/>
        <w:ind w:left="528" w:right="121"/>
        <w:jc w:val="both"/>
      </w:pPr>
      <w:r>
        <w:rPr>
          <w:spacing w:val="-1"/>
        </w:rPr>
        <w:t>„</w:t>
      </w:r>
      <w:r>
        <w:rPr>
          <w:i/>
          <w:spacing w:val="-1"/>
        </w:rPr>
        <w:t>Pașii</w:t>
      </w:r>
      <w:r>
        <w:rPr>
          <w:i/>
          <w:spacing w:val="-10"/>
        </w:rPr>
        <w:t> </w:t>
      </w:r>
      <w:r>
        <w:rPr>
          <w:i/>
        </w:rPr>
        <w:t>următori</w:t>
      </w:r>
      <w:r>
        <w:rPr>
          <w:i/>
          <w:spacing w:val="-10"/>
        </w:rPr>
        <w:t> </w:t>
      </w:r>
      <w:r>
        <w:rPr>
          <w:i/>
        </w:rPr>
        <w:t>pentru</w:t>
      </w:r>
      <w:r>
        <w:rPr>
          <w:i/>
          <w:spacing w:val="-15"/>
        </w:rPr>
        <w:t> </w:t>
      </w:r>
      <w:r>
        <w:rPr>
          <w:i/>
        </w:rPr>
        <w:t>un</w:t>
      </w:r>
      <w:r>
        <w:rPr>
          <w:i/>
          <w:spacing w:val="-6"/>
        </w:rPr>
        <w:t> </w:t>
      </w:r>
      <w:r>
        <w:rPr>
          <w:i/>
        </w:rPr>
        <w:t>viitor</w:t>
      </w:r>
      <w:r>
        <w:rPr>
          <w:i/>
          <w:spacing w:val="-10"/>
        </w:rPr>
        <w:t> </w:t>
      </w:r>
      <w:r>
        <w:rPr>
          <w:i/>
        </w:rPr>
        <w:t>european</w:t>
      </w:r>
      <w:r>
        <w:rPr>
          <w:i/>
          <w:spacing w:val="-8"/>
        </w:rPr>
        <w:t> </w:t>
      </w:r>
      <w:r>
        <w:rPr>
          <w:i/>
        </w:rPr>
        <w:t>durabil</w:t>
      </w:r>
      <w:r>
        <w:rPr/>
        <w:t>”.</w:t>
      </w:r>
      <w:r>
        <w:rPr>
          <w:spacing w:val="-11"/>
        </w:rPr>
        <w:t> </w:t>
      </w:r>
      <w:r>
        <w:rPr/>
        <w:t>Documentul</w:t>
      </w:r>
      <w:r>
        <w:rPr>
          <w:spacing w:val="-10"/>
        </w:rPr>
        <w:t> </w:t>
      </w:r>
      <w:r>
        <w:rPr/>
        <w:t>prezintă</w:t>
      </w:r>
      <w:r>
        <w:rPr>
          <w:spacing w:val="-12"/>
        </w:rPr>
        <w:t> </w:t>
      </w:r>
      <w:r>
        <w:rPr/>
        <w:t>răspunsul</w:t>
      </w:r>
      <w:r>
        <w:rPr>
          <w:spacing w:val="-10"/>
        </w:rPr>
        <w:t> </w:t>
      </w:r>
      <w:r>
        <w:rPr/>
        <w:t>Uniunii</w:t>
      </w:r>
      <w:r>
        <w:rPr>
          <w:spacing w:val="-57"/>
        </w:rPr>
        <w:t> </w:t>
      </w:r>
      <w:r>
        <w:rPr/>
        <w:t>Europene la Agenda 2030 și confirmă integrarea obiectivelor de dezvoltare sustenabilă în</w:t>
      </w:r>
      <w:r>
        <w:rPr>
          <w:spacing w:val="1"/>
        </w:rPr>
        <w:t> </w:t>
      </w:r>
      <w:r>
        <w:rPr/>
        <w:t>cadrul politicii europene și în prioritățile actuale ale Comisiei Europene, evaluarea situației</w:t>
      </w:r>
      <w:r>
        <w:rPr>
          <w:spacing w:val="-57"/>
        </w:rPr>
        <w:t> </w:t>
      </w:r>
      <w:r>
        <w:rPr/>
        <w:t>și</w:t>
      </w:r>
      <w:r>
        <w:rPr>
          <w:spacing w:val="1"/>
        </w:rPr>
        <w:t> </w:t>
      </w:r>
      <w:r>
        <w:rPr/>
        <w:t>identificarea</w:t>
      </w:r>
      <w:r>
        <w:rPr>
          <w:spacing w:val="1"/>
        </w:rPr>
        <w:t> </w:t>
      </w:r>
      <w:r>
        <w:rPr/>
        <w:t>celor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preocupări</w:t>
      </w:r>
      <w:r>
        <w:rPr>
          <w:spacing w:val="1"/>
        </w:rPr>
        <w:t> </w:t>
      </w:r>
      <w:r>
        <w:rPr/>
        <w:t>privind</w:t>
      </w:r>
      <w:r>
        <w:rPr>
          <w:spacing w:val="1"/>
        </w:rPr>
        <w:t> </w:t>
      </w:r>
      <w:r>
        <w:rPr/>
        <w:t>sustenabilitatea.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această</w:t>
      </w:r>
      <w:r>
        <w:rPr>
          <w:spacing w:val="1"/>
        </w:rPr>
        <w:t> </w:t>
      </w:r>
      <w:r>
        <w:rPr/>
        <w:t>comunicare,</w:t>
      </w:r>
      <w:r>
        <w:rPr>
          <w:spacing w:val="-14"/>
        </w:rPr>
        <w:t> </w:t>
      </w:r>
      <w:r>
        <w:rPr/>
        <w:t>Uniunea</w:t>
      </w:r>
      <w:r>
        <w:rPr>
          <w:spacing w:val="-15"/>
        </w:rPr>
        <w:t> </w:t>
      </w:r>
      <w:r>
        <w:rPr/>
        <w:t>Europeană</w:t>
      </w:r>
      <w:r>
        <w:rPr>
          <w:spacing w:val="-14"/>
        </w:rPr>
        <w:t> </w:t>
      </w:r>
      <w:r>
        <w:rPr/>
        <w:t>s-a</w:t>
      </w:r>
      <w:r>
        <w:rPr>
          <w:spacing w:val="-11"/>
        </w:rPr>
        <w:t> </w:t>
      </w:r>
      <w:r>
        <w:rPr/>
        <w:t>angajat</w:t>
      </w:r>
      <w:r>
        <w:rPr>
          <w:spacing w:val="-13"/>
        </w:rPr>
        <w:t> </w:t>
      </w:r>
      <w:r>
        <w:rPr/>
        <w:t>în</w:t>
      </w:r>
      <w:r>
        <w:rPr>
          <w:spacing w:val="-14"/>
        </w:rPr>
        <w:t> </w:t>
      </w:r>
      <w:r>
        <w:rPr/>
        <w:t>favoarea</w:t>
      </w:r>
      <w:r>
        <w:rPr>
          <w:spacing w:val="-15"/>
        </w:rPr>
        <w:t> </w:t>
      </w:r>
      <w:r>
        <w:rPr/>
        <w:t>unei</w:t>
      </w:r>
      <w:r>
        <w:rPr>
          <w:spacing w:val="-14"/>
        </w:rPr>
        <w:t> </w:t>
      </w:r>
      <w:r>
        <w:rPr/>
        <w:t>dezvoltări</w:t>
      </w:r>
      <w:r>
        <w:rPr>
          <w:spacing w:val="-14"/>
        </w:rPr>
        <w:t> </w:t>
      </w:r>
      <w:r>
        <w:rPr/>
        <w:t>sustenabile</w:t>
      </w:r>
      <w:r>
        <w:rPr>
          <w:spacing w:val="-15"/>
        </w:rPr>
        <w:t> </w:t>
      </w:r>
      <w:r>
        <w:rPr/>
        <w:t>prin</w:t>
      </w:r>
      <w:r>
        <w:rPr>
          <w:spacing w:val="-15"/>
        </w:rPr>
        <w:t> </w:t>
      </w:r>
      <w:r>
        <w:rPr/>
        <w:t>care</w:t>
      </w:r>
    </w:p>
    <w:p>
      <w:pPr>
        <w:spacing w:line="360" w:lineRule="auto" w:before="0"/>
        <w:ind w:left="528" w:right="125" w:firstLine="0"/>
        <w:jc w:val="both"/>
        <w:rPr>
          <w:sz w:val="24"/>
        </w:rPr>
      </w:pPr>
      <w:r>
        <w:rPr>
          <w:sz w:val="24"/>
        </w:rPr>
        <w:t>„</w:t>
      </w:r>
      <w:r>
        <w:rPr>
          <w:i/>
          <w:sz w:val="24"/>
        </w:rPr>
        <w:t>să asigure o viață demnă pentru toți, respectând limitele planetei, care să reunească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prosperitatea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eficiența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societăți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pașnice,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incluziunea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responsabilitatea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față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mediu</w:t>
      </w:r>
      <w:r>
        <w:rPr>
          <w:sz w:val="24"/>
        </w:rPr>
        <w:t>”.</w:t>
      </w:r>
    </w:p>
    <w:p>
      <w:pPr>
        <w:pStyle w:val="BodyText"/>
        <w:spacing w:line="360" w:lineRule="auto"/>
        <w:ind w:left="528" w:right="114" w:firstLine="707"/>
        <w:jc w:val="both"/>
      </w:pPr>
      <w:r>
        <w:rPr/>
        <w:t>Răspunsul UE la Agenda 2030 este de a integra cele 17 Obiective de Dezvoltare</w:t>
      </w:r>
      <w:r>
        <w:rPr>
          <w:spacing w:val="1"/>
        </w:rPr>
        <w:t> </w:t>
      </w:r>
      <w:r>
        <w:rPr/>
        <w:t>Sustenabilă (</w:t>
      </w:r>
      <w:r>
        <w:rPr>
          <w:b/>
        </w:rPr>
        <w:t>ODD</w:t>
      </w:r>
      <w:r>
        <w:rPr/>
        <w:t>) în</w:t>
      </w:r>
      <w:r>
        <w:rPr>
          <w:spacing w:val="60"/>
        </w:rPr>
        <w:t> </w:t>
      </w:r>
      <w:r>
        <w:rPr/>
        <w:t>politicile</w:t>
      </w:r>
      <w:r>
        <w:rPr>
          <w:spacing w:val="60"/>
        </w:rPr>
        <w:t> </w:t>
      </w:r>
      <w:r>
        <w:rPr/>
        <w:t>publice</w:t>
      </w:r>
      <w:r>
        <w:rPr>
          <w:spacing w:val="60"/>
        </w:rPr>
        <w:t> </w:t>
      </w:r>
      <w:r>
        <w:rPr/>
        <w:t>ale Uniunii, în scopul sprijinirii efortului global</w:t>
      </w:r>
      <w:r>
        <w:rPr>
          <w:spacing w:val="1"/>
        </w:rPr>
        <w:t> </w:t>
      </w:r>
      <w:r>
        <w:rPr/>
        <w:t>de construire a unui viitor durabil în colaborare cu partenerii săi. Cele 17 </w:t>
      </w:r>
      <w:r>
        <w:rPr>
          <w:b/>
        </w:rPr>
        <w:t>ODD </w:t>
      </w:r>
      <w:r>
        <w:rPr/>
        <w:t>sunt deja</w:t>
      </w:r>
      <w:r>
        <w:rPr>
          <w:spacing w:val="1"/>
        </w:rPr>
        <w:t> </w:t>
      </w:r>
      <w:r>
        <w:rPr/>
        <w:t>urmărite de multe dintre politicile Uniunii Europene, iar România, ca membră a acestei</w:t>
      </w:r>
      <w:r>
        <w:rPr>
          <w:spacing w:val="1"/>
        </w:rPr>
        <w:t> </w:t>
      </w:r>
      <w:r>
        <w:rPr/>
        <w:t>comunități,</w:t>
      </w:r>
      <w:r>
        <w:rPr>
          <w:spacing w:val="28"/>
        </w:rPr>
        <w:t> </w:t>
      </w:r>
      <w:r>
        <w:rPr/>
        <w:t>își</w:t>
      </w:r>
      <w:r>
        <w:rPr>
          <w:spacing w:val="28"/>
        </w:rPr>
        <w:t> </w:t>
      </w:r>
      <w:r>
        <w:rPr/>
        <w:t>propune</w:t>
      </w:r>
      <w:r>
        <w:rPr>
          <w:spacing w:val="24"/>
        </w:rPr>
        <w:t> </w:t>
      </w:r>
      <w:r>
        <w:rPr/>
        <w:t>abordarea</w:t>
      </w:r>
      <w:r>
        <w:rPr>
          <w:spacing w:val="27"/>
        </w:rPr>
        <w:t> </w:t>
      </w:r>
      <w:r>
        <w:rPr/>
        <w:t>integrată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obiectivelor</w:t>
      </w:r>
      <w:r>
        <w:rPr>
          <w:spacing w:val="31"/>
        </w:rPr>
        <w:t> </w:t>
      </w:r>
      <w:r>
        <w:rPr/>
        <w:t>din</w:t>
      </w:r>
      <w:r>
        <w:rPr>
          <w:spacing w:val="21"/>
        </w:rPr>
        <w:t> </w:t>
      </w:r>
      <w:r>
        <w:rPr/>
        <w:t>Agenda</w:t>
      </w:r>
      <w:r>
        <w:rPr>
          <w:spacing w:val="27"/>
        </w:rPr>
        <w:t> </w:t>
      </w:r>
      <w:r>
        <w:rPr/>
        <w:t>2030</w:t>
      </w:r>
      <w:r>
        <w:rPr>
          <w:spacing w:val="29"/>
        </w:rPr>
        <w:t> </w:t>
      </w:r>
      <w:r>
        <w:rPr/>
        <w:t>pentru</w:t>
      </w:r>
    </w:p>
    <w:p>
      <w:pPr>
        <w:spacing w:after="0" w:line="360" w:lineRule="auto"/>
        <w:jc w:val="both"/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  <w:jc w:val="both"/>
      </w:pPr>
      <w:r>
        <w:rPr/>
        <w:t>Dezvoltare</w:t>
      </w:r>
      <w:r>
        <w:rPr>
          <w:spacing w:val="-4"/>
        </w:rPr>
        <w:t> </w:t>
      </w:r>
      <w:r>
        <w:rPr/>
        <w:t>Sustenabilă.</w:t>
      </w:r>
    </w:p>
    <w:p>
      <w:pPr>
        <w:pStyle w:val="BodyText"/>
        <w:spacing w:line="360" w:lineRule="auto" w:before="137"/>
        <w:ind w:left="528" w:right="116" w:firstLine="707"/>
        <w:jc w:val="both"/>
      </w:pPr>
      <w:r>
        <w:rPr/>
        <w:t>Prin strategia “Europa 2020” Uniunea Europeană a promovat, în perioada 2014-</w:t>
      </w:r>
      <w:r>
        <w:rPr>
          <w:spacing w:val="1"/>
        </w:rPr>
        <w:t> </w:t>
      </w:r>
      <w:r>
        <w:rPr>
          <w:spacing w:val="-1"/>
        </w:rPr>
        <w:t>2020,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creștere</w:t>
      </w:r>
      <w:r>
        <w:rPr>
          <w:spacing w:val="-16"/>
        </w:rPr>
        <w:t> </w:t>
      </w:r>
      <w:r>
        <w:rPr/>
        <w:t>mai</w:t>
      </w:r>
      <w:r>
        <w:rPr>
          <w:spacing w:val="-15"/>
        </w:rPr>
        <w:t> </w:t>
      </w:r>
      <w:r>
        <w:rPr/>
        <w:t>inteligent,</w:t>
      </w:r>
      <w:r>
        <w:rPr>
          <w:spacing w:val="-13"/>
        </w:rPr>
        <w:t> </w:t>
      </w:r>
      <w:r>
        <w:rPr/>
        <w:t>mai</w:t>
      </w:r>
      <w:r>
        <w:rPr>
          <w:spacing w:val="-14"/>
        </w:rPr>
        <w:t> </w:t>
      </w:r>
      <w:r>
        <w:rPr/>
        <w:t>durabil</w:t>
      </w:r>
      <w:r>
        <w:rPr>
          <w:spacing w:val="-14"/>
        </w:rPr>
        <w:t> </w:t>
      </w:r>
      <w:r>
        <w:rPr/>
        <w:t>și</w:t>
      </w:r>
      <w:r>
        <w:rPr>
          <w:spacing w:val="-13"/>
        </w:rPr>
        <w:t> </w:t>
      </w:r>
      <w:r>
        <w:rPr/>
        <w:t>mai</w:t>
      </w:r>
      <w:r>
        <w:rPr>
          <w:spacing w:val="-15"/>
        </w:rPr>
        <w:t> </w:t>
      </w:r>
      <w:r>
        <w:rPr/>
        <w:t>incluziv,</w:t>
      </w:r>
      <w:r>
        <w:rPr>
          <w:spacing w:val="-14"/>
        </w:rPr>
        <w:t> </w:t>
      </w:r>
      <w:r>
        <w:rPr/>
        <w:t>prin</w:t>
      </w:r>
      <w:r>
        <w:rPr>
          <w:spacing w:val="-12"/>
        </w:rPr>
        <w:t> </w:t>
      </w:r>
      <w:r>
        <w:rPr/>
        <w:t>care</w:t>
      </w:r>
      <w:r>
        <w:rPr>
          <w:spacing w:val="-17"/>
        </w:rPr>
        <w:t> </w:t>
      </w:r>
      <w:r>
        <w:rPr/>
        <w:t>s-a</w:t>
      </w:r>
      <w:r>
        <w:rPr>
          <w:spacing w:val="-16"/>
        </w:rPr>
        <w:t> </w:t>
      </w:r>
      <w:r>
        <w:rPr/>
        <w:t>promovat</w:t>
      </w:r>
      <w:r>
        <w:rPr>
          <w:spacing w:val="-57"/>
        </w:rPr>
        <w:t> </w:t>
      </w:r>
      <w:r>
        <w:rPr>
          <w:spacing w:val="-1"/>
        </w:rPr>
        <w:t>noul</w:t>
      </w:r>
      <w:r>
        <w:rPr>
          <w:spacing w:val="-14"/>
        </w:rPr>
        <w:t> </w:t>
      </w:r>
      <w:r>
        <w:rPr>
          <w:spacing w:val="-1"/>
        </w:rPr>
        <w:t>concept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dezvoltare</w:t>
      </w:r>
      <w:r>
        <w:rPr>
          <w:spacing w:val="-16"/>
        </w:rPr>
        <w:t> </w:t>
      </w:r>
      <w:r>
        <w:rPr/>
        <w:t>europeană,</w:t>
      </w:r>
      <w:r>
        <w:rPr>
          <w:spacing w:val="-15"/>
        </w:rPr>
        <w:t> </w:t>
      </w:r>
      <w:r>
        <w:rPr/>
        <w:t>în</w:t>
      </w:r>
      <w:r>
        <w:rPr>
          <w:spacing w:val="-13"/>
        </w:rPr>
        <w:t> </w:t>
      </w:r>
      <w:r>
        <w:rPr/>
        <w:t>baza</w:t>
      </w:r>
      <w:r>
        <w:rPr>
          <w:spacing w:val="-16"/>
        </w:rPr>
        <w:t> </w:t>
      </w:r>
      <w:r>
        <w:rPr/>
        <w:t>căruia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asigură</w:t>
      </w:r>
      <w:r>
        <w:rPr>
          <w:spacing w:val="-16"/>
        </w:rPr>
        <w:t> </w:t>
      </w:r>
      <w:r>
        <w:rPr/>
        <w:t>suport</w:t>
      </w:r>
      <w:r>
        <w:rPr>
          <w:spacing w:val="-15"/>
        </w:rPr>
        <w:t> </w:t>
      </w:r>
      <w:r>
        <w:rPr/>
        <w:t>financiar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bugetul</w:t>
      </w:r>
      <w:r>
        <w:rPr>
          <w:spacing w:val="-57"/>
        </w:rPr>
        <w:t> </w:t>
      </w:r>
      <w:r>
        <w:rPr/>
        <w:t>Uniunii Europene și se deschid noi oportunități pentru valorizarea resurselor</w:t>
      </w:r>
      <w:r>
        <w:rPr>
          <w:spacing w:val="1"/>
        </w:rPr>
        <w:t> </w:t>
      </w:r>
      <w:r>
        <w:rPr/>
        <w:t>locale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condițiile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guvernanțe</w:t>
      </w:r>
      <w:r>
        <w:rPr>
          <w:spacing w:val="1"/>
        </w:rPr>
        <w:t> </w:t>
      </w:r>
      <w:r>
        <w:rPr/>
        <w:t>economice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bine</w:t>
      </w:r>
      <w:r>
        <w:rPr>
          <w:spacing w:val="1"/>
        </w:rPr>
        <w:t> </w:t>
      </w:r>
      <w:r>
        <w:rPr/>
        <w:t>coordonate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toate</w:t>
      </w:r>
      <w:r>
        <w:rPr>
          <w:spacing w:val="1"/>
        </w:rPr>
        <w:t> </w:t>
      </w:r>
      <w:r>
        <w:rPr/>
        <w:t>nivelurile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administrare. În prezent, Comisia Europeană a reînnoit inițiativa “Calea către</w:t>
      </w:r>
      <w:r>
        <w:rPr>
          <w:spacing w:val="1"/>
        </w:rPr>
        <w:t> </w:t>
      </w:r>
      <w:r>
        <w:rPr/>
        <w:t>excelență”</w:t>
      </w:r>
      <w:r>
        <w:rPr>
          <w:spacing w:val="1"/>
        </w:rPr>
        <w:t> </w:t>
      </w:r>
      <w:r>
        <w:rPr/>
        <w:t>pentru a continua să ofere sprijin adaptat și expertiză regiunilor rămase în urmă în ceea ce</w:t>
      </w:r>
      <w:r>
        <w:rPr>
          <w:spacing w:val="1"/>
        </w:rPr>
        <w:t> </w:t>
      </w:r>
      <w:r>
        <w:rPr/>
        <w:t>privește inovarea. Inițiativa va ajuta regiunile să-și conceapă, să-și actualizeze și să-și</w:t>
      </w:r>
      <w:r>
        <w:rPr>
          <w:spacing w:val="1"/>
        </w:rPr>
        <w:t> </w:t>
      </w:r>
      <w:r>
        <w:rPr/>
        <w:t>ajusteze</w:t>
      </w:r>
      <w:r>
        <w:rPr>
          <w:spacing w:val="-2"/>
        </w:rPr>
        <w:t> </w:t>
      </w:r>
      <w:r>
        <w:rPr/>
        <w:t>strategiile de</w:t>
      </w:r>
      <w:r>
        <w:rPr>
          <w:spacing w:val="-2"/>
        </w:rPr>
        <w:t> </w:t>
      </w:r>
      <w:r>
        <w:rPr/>
        <w:t>specializare</w:t>
      </w:r>
      <w:r>
        <w:rPr>
          <w:spacing w:val="-1"/>
        </w:rPr>
        <w:t> </w:t>
      </w:r>
      <w:r>
        <w:rPr/>
        <w:t>inteligentă.</w:t>
      </w:r>
    </w:p>
    <w:p>
      <w:pPr>
        <w:pStyle w:val="BodyText"/>
        <w:spacing w:line="360" w:lineRule="auto"/>
        <w:ind w:left="528" w:right="116" w:firstLine="707"/>
        <w:jc w:val="right"/>
      </w:pPr>
      <w:r>
        <w:rPr/>
        <w:t>Altfel</w:t>
      </w:r>
      <w:r>
        <w:rPr>
          <w:spacing w:val="1"/>
        </w:rPr>
        <w:t> </w:t>
      </w:r>
      <w:r>
        <w:rPr/>
        <w:t>spus,</w:t>
      </w:r>
      <w:r>
        <w:rPr>
          <w:spacing w:val="1"/>
        </w:rPr>
        <w:t> </w:t>
      </w:r>
      <w:r>
        <w:rPr/>
        <w:t>strategiile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inovare care se bazează</w:t>
      </w:r>
      <w:r>
        <w:rPr>
          <w:spacing w:val="3"/>
        </w:rPr>
        <w:t> </w:t>
      </w:r>
      <w:r>
        <w:rPr/>
        <w:t>pe domenii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nișă ce dețin</w:t>
      </w:r>
      <w:r>
        <w:rPr>
          <w:spacing w:val="2"/>
        </w:rPr>
        <w:t> </w:t>
      </w:r>
      <w:r>
        <w:rPr/>
        <w:t>atuuri</w:t>
      </w:r>
      <w:r>
        <w:rPr>
          <w:spacing w:val="-57"/>
        </w:rPr>
        <w:t> </w:t>
      </w:r>
      <w:r>
        <w:rPr/>
        <w:t>concurențiale,</w:t>
      </w:r>
      <w:r>
        <w:rPr>
          <w:spacing w:val="26"/>
        </w:rPr>
        <w:t> </w:t>
      </w:r>
      <w:r>
        <w:rPr/>
        <w:t>înainte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începerea</w:t>
      </w:r>
      <w:r>
        <w:rPr>
          <w:spacing w:val="26"/>
        </w:rPr>
        <w:t> </w:t>
      </w:r>
      <w:r>
        <w:rPr/>
        <w:t>perioadei</w:t>
      </w:r>
      <w:r>
        <w:rPr>
          <w:spacing w:val="28"/>
        </w:rPr>
        <w:t> </w:t>
      </w:r>
      <w:r>
        <w:rPr/>
        <w:t>bugetare</w:t>
      </w:r>
      <w:r>
        <w:rPr>
          <w:spacing w:val="26"/>
        </w:rPr>
        <w:t> </w:t>
      </w:r>
      <w:r>
        <w:rPr/>
        <w:t>2021-2027.</w:t>
      </w:r>
      <w:r>
        <w:rPr>
          <w:spacing w:val="27"/>
        </w:rPr>
        <w:t> </w:t>
      </w:r>
      <w:r>
        <w:rPr/>
        <w:t>Totodată,</w:t>
      </w:r>
      <w:r>
        <w:rPr>
          <w:spacing w:val="27"/>
        </w:rPr>
        <w:t> </w:t>
      </w:r>
      <w:r>
        <w:rPr/>
        <w:t>inițiativa</w:t>
      </w:r>
      <w:r>
        <w:rPr>
          <w:spacing w:val="26"/>
        </w:rPr>
        <w:t> </w:t>
      </w:r>
      <w:r>
        <w:rPr/>
        <w:t>va</w:t>
      </w:r>
      <w:r>
        <w:rPr>
          <w:spacing w:val="-57"/>
        </w:rPr>
        <w:t> </w:t>
      </w:r>
      <w:r>
        <w:rPr/>
        <w:t>ajuta</w:t>
      </w:r>
      <w:r>
        <w:rPr>
          <w:spacing w:val="-6"/>
        </w:rPr>
        <w:t> </w:t>
      </w:r>
      <w:r>
        <w:rPr/>
        <w:t>regiunile</w:t>
      </w:r>
      <w:r>
        <w:rPr>
          <w:spacing w:val="-4"/>
        </w:rPr>
        <w:t> </w:t>
      </w:r>
      <w:r>
        <w:rPr/>
        <w:t>să</w:t>
      </w:r>
      <w:r>
        <w:rPr>
          <w:spacing w:val="-5"/>
        </w:rPr>
        <w:t> </w:t>
      </w:r>
      <w:r>
        <w:rPr/>
        <w:t>identifice</w:t>
      </w:r>
      <w:r>
        <w:rPr>
          <w:spacing w:val="-5"/>
        </w:rPr>
        <w:t> </w:t>
      </w:r>
      <w:r>
        <w:rPr/>
        <w:t>resursele</w:t>
      </w:r>
      <w:r>
        <w:rPr>
          <w:spacing w:val="-5"/>
        </w:rPr>
        <w:t> </w:t>
      </w:r>
      <w:r>
        <w:rPr/>
        <w:t>U.E.</w:t>
      </w:r>
      <w:r>
        <w:rPr>
          <w:spacing w:val="-1"/>
        </w:rPr>
        <w:t> </w:t>
      </w:r>
      <w:r>
        <w:rPr/>
        <w:t>adecvate</w:t>
      </w:r>
      <w:r>
        <w:rPr>
          <w:spacing w:val="-5"/>
        </w:rPr>
        <w:t> </w:t>
      </w:r>
      <w:r>
        <w:rPr/>
        <w:t>pentru</w:t>
      </w:r>
      <w:r>
        <w:rPr>
          <w:spacing w:val="-4"/>
        </w:rPr>
        <w:t> </w:t>
      </w:r>
      <w:r>
        <w:rPr/>
        <w:t>finanțarea</w:t>
      </w:r>
      <w:r>
        <w:rPr>
          <w:spacing w:val="-6"/>
        </w:rPr>
        <w:t> </w:t>
      </w:r>
      <w:r>
        <w:rPr/>
        <w:t>proiectelor</w:t>
      </w:r>
      <w:r>
        <w:rPr>
          <w:spacing w:val="-5"/>
        </w:rPr>
        <w:t> </w:t>
      </w:r>
      <w:r>
        <w:rPr/>
        <w:t>inovatoare</w:t>
      </w:r>
      <w:r>
        <w:rPr>
          <w:spacing w:val="-57"/>
        </w:rPr>
        <w:t> </w:t>
      </w:r>
      <w:r>
        <w:rPr/>
        <w:t>și</w:t>
      </w:r>
      <w:r>
        <w:rPr>
          <w:spacing w:val="4"/>
        </w:rPr>
        <w:t> </w:t>
      </w:r>
      <w:r>
        <w:rPr/>
        <w:t>să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/>
        <w:t>asocieze</w:t>
      </w:r>
      <w:r>
        <w:rPr>
          <w:spacing w:val="5"/>
        </w:rPr>
        <w:t> </w:t>
      </w:r>
      <w:r>
        <w:rPr/>
        <w:t>cu</w:t>
      </w:r>
      <w:r>
        <w:rPr>
          <w:spacing w:val="4"/>
        </w:rPr>
        <w:t> </w:t>
      </w:r>
      <w:r>
        <w:rPr/>
        <w:t>alte</w:t>
      </w:r>
      <w:r>
        <w:rPr>
          <w:spacing w:val="5"/>
        </w:rPr>
        <w:t> </w:t>
      </w:r>
      <w:r>
        <w:rPr/>
        <w:t>regiuni</w:t>
      </w:r>
      <w:r>
        <w:rPr>
          <w:spacing w:val="4"/>
        </w:rPr>
        <w:t> </w:t>
      </w:r>
      <w:r>
        <w:rPr/>
        <w:t>care</w:t>
      </w:r>
      <w:r>
        <w:rPr>
          <w:spacing w:val="2"/>
        </w:rPr>
        <w:t> </w:t>
      </w:r>
      <w:r>
        <w:rPr/>
        <w:t>dețin</w:t>
      </w:r>
      <w:r>
        <w:rPr>
          <w:spacing w:val="5"/>
        </w:rPr>
        <w:t> </w:t>
      </w:r>
      <w:r>
        <w:rPr/>
        <w:t>atuuri</w:t>
      </w:r>
      <w:r>
        <w:rPr>
          <w:spacing w:val="4"/>
        </w:rPr>
        <w:t> </w:t>
      </w:r>
      <w:r>
        <w:rPr/>
        <w:t>similare</w:t>
      </w:r>
      <w:r>
        <w:rPr>
          <w:spacing w:val="1"/>
        </w:rPr>
        <w:t> </w:t>
      </w:r>
      <w:r>
        <w:rPr/>
        <w:t>pentru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crea</w:t>
      </w:r>
      <w:r>
        <w:rPr>
          <w:spacing w:val="4"/>
        </w:rPr>
        <w:t> </w:t>
      </w:r>
      <w:r>
        <w:rPr/>
        <w:t>clustere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inovare.</w:t>
      </w:r>
      <w:r>
        <w:rPr>
          <w:spacing w:val="-57"/>
        </w:rPr>
        <w:t> </w:t>
      </w:r>
      <w:r>
        <w:rPr/>
        <w:t>Alături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propunerile</w:t>
      </w:r>
      <w:r>
        <w:rPr>
          <w:spacing w:val="9"/>
        </w:rPr>
        <w:t> </w:t>
      </w:r>
      <w:r>
        <w:rPr/>
        <w:t>Comisiei,</w:t>
      </w:r>
      <w:r>
        <w:rPr>
          <w:spacing w:val="10"/>
        </w:rPr>
        <w:t> </w:t>
      </w:r>
      <w:r>
        <w:rPr/>
        <w:t>privind</w:t>
      </w:r>
      <w:r>
        <w:rPr>
          <w:spacing w:val="10"/>
        </w:rPr>
        <w:t> </w:t>
      </w:r>
      <w:r>
        <w:rPr/>
        <w:t>viitoarea</w:t>
      </w:r>
      <w:r>
        <w:rPr>
          <w:spacing w:val="12"/>
        </w:rPr>
        <w:t> </w:t>
      </w:r>
      <w:r>
        <w:rPr/>
        <w:t>politică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coeziune</w:t>
      </w:r>
      <w:r>
        <w:rPr>
          <w:spacing w:val="9"/>
        </w:rPr>
        <w:t> </w:t>
      </w:r>
      <w:r>
        <w:rPr/>
        <w:t>și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noul</w:t>
      </w:r>
      <w:r>
        <w:rPr>
          <w:spacing w:val="10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“Orizont</w:t>
      </w:r>
      <w:r>
        <w:rPr>
          <w:spacing w:val="50"/>
        </w:rPr>
        <w:t> </w:t>
      </w:r>
      <w:r>
        <w:rPr/>
        <w:t>Europa”</w:t>
      </w:r>
      <w:r>
        <w:rPr>
          <w:spacing w:val="49"/>
        </w:rPr>
        <w:t> </w:t>
      </w:r>
      <w:r>
        <w:rPr/>
        <w:t>și</w:t>
      </w:r>
      <w:r>
        <w:rPr>
          <w:spacing w:val="50"/>
        </w:rPr>
        <w:t> </w:t>
      </w:r>
      <w:r>
        <w:rPr/>
        <w:t>în</w:t>
      </w:r>
      <w:r>
        <w:rPr>
          <w:spacing w:val="24"/>
        </w:rPr>
        <w:t> </w:t>
      </w:r>
      <w:r>
        <w:rPr/>
        <w:t>conformitate</w:t>
      </w:r>
      <w:r>
        <w:rPr>
          <w:spacing w:val="49"/>
        </w:rPr>
        <w:t> </w:t>
      </w:r>
      <w:r>
        <w:rPr/>
        <w:t>cu</w:t>
      </w:r>
      <w:r>
        <w:rPr>
          <w:spacing w:val="50"/>
        </w:rPr>
        <w:t> </w:t>
      </w:r>
      <w:r>
        <w:rPr/>
        <w:t>noua</w:t>
      </w:r>
      <w:r>
        <w:rPr>
          <w:spacing w:val="24"/>
        </w:rPr>
        <w:t> </w:t>
      </w:r>
      <w:r>
        <w:rPr/>
        <w:t>agendă</w:t>
      </w:r>
      <w:r>
        <w:rPr>
          <w:spacing w:val="24"/>
        </w:rPr>
        <w:t> </w:t>
      </w:r>
      <w:r>
        <w:rPr/>
        <w:t>pentru</w:t>
      </w:r>
      <w:r>
        <w:rPr>
          <w:spacing w:val="50"/>
        </w:rPr>
        <w:t> </w:t>
      </w:r>
      <w:r>
        <w:rPr/>
        <w:t>cercetare</w:t>
      </w:r>
      <w:r>
        <w:rPr>
          <w:spacing w:val="48"/>
        </w:rPr>
        <w:t> </w:t>
      </w:r>
      <w:r>
        <w:rPr/>
        <w:t>și</w:t>
      </w:r>
      <w:r>
        <w:rPr>
          <w:spacing w:val="25"/>
        </w:rPr>
        <w:t> </w:t>
      </w:r>
      <w:r>
        <w:rPr/>
        <w:t>inovare</w:t>
      </w:r>
      <w:r>
        <w:rPr>
          <w:spacing w:val="49"/>
        </w:rPr>
        <w:t> </w:t>
      </w:r>
      <w:r>
        <w:rPr/>
        <w:t>a</w:t>
      </w:r>
      <w:r>
        <w:rPr>
          <w:spacing w:val="-57"/>
        </w:rPr>
        <w:t> </w:t>
      </w:r>
      <w:r>
        <w:rPr/>
        <w:t>Comisiei,</w:t>
      </w:r>
      <w:r>
        <w:rPr>
          <w:spacing w:val="48"/>
        </w:rPr>
        <w:t> </w:t>
      </w:r>
      <w:r>
        <w:rPr/>
        <w:t>inițiativa</w:t>
      </w:r>
      <w:r>
        <w:rPr>
          <w:spacing w:val="48"/>
        </w:rPr>
        <w:t> </w:t>
      </w:r>
      <w:r>
        <w:rPr/>
        <w:t>“Calea</w:t>
      </w:r>
      <w:r>
        <w:rPr>
          <w:spacing w:val="47"/>
        </w:rPr>
        <w:t> </w:t>
      </w:r>
      <w:r>
        <w:rPr/>
        <w:t>către</w:t>
      </w:r>
      <w:r>
        <w:rPr>
          <w:spacing w:val="-5"/>
        </w:rPr>
        <w:t> </w:t>
      </w:r>
      <w:r>
        <w:rPr/>
        <w:t>excelență”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altă</w:t>
      </w:r>
      <w:r>
        <w:rPr>
          <w:spacing w:val="47"/>
        </w:rPr>
        <w:t> </w:t>
      </w:r>
      <w:r>
        <w:rPr/>
        <w:t>modalitate</w:t>
      </w:r>
      <w:r>
        <w:rPr>
          <w:spacing w:val="-7"/>
        </w:rPr>
        <w:t> </w:t>
      </w:r>
      <w:r>
        <w:rPr/>
        <w:t>prin</w:t>
      </w:r>
      <w:r>
        <w:rPr>
          <w:spacing w:val="-7"/>
        </w:rPr>
        <w:t> </w:t>
      </w:r>
      <w:r>
        <w:rPr/>
        <w:t>care</w:t>
      </w:r>
      <w:r>
        <w:rPr>
          <w:spacing w:val="-6"/>
        </w:rPr>
        <w:t> </w:t>
      </w:r>
      <w:r>
        <w:rPr/>
        <w:t>Comisia</w:t>
      </w:r>
      <w:r>
        <w:rPr>
          <w:spacing w:val="48"/>
        </w:rPr>
        <w:t> </w:t>
      </w:r>
      <w:r>
        <w:rPr/>
        <w:t>ajută</w:t>
      </w:r>
      <w:r>
        <w:rPr>
          <w:spacing w:val="-57"/>
        </w:rPr>
        <w:t> </w:t>
      </w:r>
      <w:r>
        <w:rPr/>
        <w:t>regiunile</w:t>
      </w:r>
      <w:r>
        <w:rPr>
          <w:spacing w:val="9"/>
        </w:rPr>
        <w:t> </w:t>
      </w:r>
      <w:r>
        <w:rPr/>
        <w:t>Europei</w:t>
      </w:r>
      <w:r>
        <w:rPr>
          <w:spacing w:val="10"/>
        </w:rPr>
        <w:t> </w:t>
      </w:r>
      <w:r>
        <w:rPr/>
        <w:t>să</w:t>
      </w:r>
      <w:r>
        <w:rPr>
          <w:spacing w:val="9"/>
        </w:rPr>
        <w:t> </w:t>
      </w:r>
      <w:r>
        <w:rPr/>
        <w:t>se</w:t>
      </w:r>
      <w:r>
        <w:rPr>
          <w:spacing w:val="19"/>
        </w:rPr>
        <w:t> </w:t>
      </w:r>
      <w:r>
        <w:rPr/>
        <w:t>pregătească</w:t>
      </w:r>
      <w:r>
        <w:rPr>
          <w:spacing w:val="8"/>
        </w:rPr>
        <w:t> </w:t>
      </w:r>
      <w:r>
        <w:rPr/>
        <w:t>pentru</w:t>
      </w:r>
      <w:r>
        <w:rPr>
          <w:spacing w:val="10"/>
        </w:rPr>
        <w:t> </w:t>
      </w:r>
      <w:r>
        <w:rPr/>
        <w:t>viitor,</w:t>
      </w:r>
      <w:r>
        <w:rPr>
          <w:spacing w:val="20"/>
        </w:rPr>
        <w:t> </w:t>
      </w:r>
      <w:r>
        <w:rPr/>
        <w:t>cu</w:t>
      </w:r>
      <w:r>
        <w:rPr>
          <w:spacing w:val="9"/>
        </w:rPr>
        <w:t> </w:t>
      </w:r>
      <w:r>
        <w:rPr/>
        <w:t>strategii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inovare</w:t>
      </w:r>
      <w:r>
        <w:rPr>
          <w:spacing w:val="8"/>
        </w:rPr>
        <w:t> </w:t>
      </w:r>
      <w:r>
        <w:rPr/>
        <w:t>solide,</w:t>
      </w:r>
      <w:r>
        <w:rPr>
          <w:spacing w:val="10"/>
        </w:rPr>
        <w:t> </w:t>
      </w:r>
      <w:r>
        <w:rPr/>
        <w:t>sprijinite</w:t>
      </w:r>
      <w:r>
        <w:rPr>
          <w:spacing w:val="-57"/>
        </w:rPr>
        <w:t> </w:t>
      </w:r>
      <w:r>
        <w:rPr/>
        <w:t>de</w:t>
      </w:r>
      <w:r>
        <w:rPr>
          <w:spacing w:val="50"/>
        </w:rPr>
        <w:t> </w:t>
      </w:r>
      <w:r>
        <w:rPr/>
        <w:t>fondurile</w:t>
      </w:r>
      <w:r>
        <w:rPr>
          <w:spacing w:val="51"/>
        </w:rPr>
        <w:t> </w:t>
      </w:r>
      <w:r>
        <w:rPr/>
        <w:t>U.E.</w:t>
      </w:r>
      <w:r>
        <w:rPr>
          <w:spacing w:val="52"/>
        </w:rPr>
        <w:t> </w:t>
      </w:r>
      <w:r>
        <w:rPr/>
        <w:t>în</w:t>
      </w:r>
      <w:r>
        <w:rPr>
          <w:spacing w:val="-6"/>
        </w:rPr>
        <w:t> </w:t>
      </w:r>
      <w:r>
        <w:rPr/>
        <w:t>următorul</w:t>
      </w:r>
      <w:r>
        <w:rPr>
          <w:spacing w:val="50"/>
        </w:rPr>
        <w:t> </w:t>
      </w:r>
      <w:r>
        <w:rPr/>
        <w:t>buget</w:t>
      </w:r>
      <w:r>
        <w:rPr>
          <w:spacing w:val="-4"/>
        </w:rPr>
        <w:t> </w:t>
      </w:r>
      <w:r>
        <w:rPr/>
        <w:t>pe</w:t>
      </w:r>
      <w:r>
        <w:rPr>
          <w:spacing w:val="-6"/>
        </w:rPr>
        <w:t> </w:t>
      </w:r>
      <w:r>
        <w:rPr/>
        <w:t>termen</w:t>
      </w:r>
      <w:r>
        <w:rPr>
          <w:spacing w:val="-1"/>
        </w:rPr>
        <w:t> </w:t>
      </w:r>
      <w:r>
        <w:rPr/>
        <w:t>lung</w:t>
      </w:r>
      <w:r>
        <w:rPr>
          <w:spacing w:val="49"/>
        </w:rPr>
        <w:t> </w:t>
      </w:r>
      <w:r>
        <w:rPr/>
        <w:t>al</w:t>
      </w:r>
      <w:r>
        <w:rPr>
          <w:spacing w:val="-2"/>
        </w:rPr>
        <w:t> </w:t>
      </w:r>
      <w:r>
        <w:rPr/>
        <w:t>U.E.,</w:t>
      </w:r>
      <w:r>
        <w:rPr>
          <w:spacing w:val="-6"/>
        </w:rPr>
        <w:t> </w:t>
      </w:r>
      <w:r>
        <w:rPr/>
        <w:t>pentru</w:t>
      </w:r>
      <w:r>
        <w:rPr>
          <w:spacing w:val="-6"/>
        </w:rPr>
        <w:t> </w:t>
      </w:r>
      <w:r>
        <w:rPr/>
        <w:t>perioada</w:t>
      </w:r>
      <w:r>
        <w:rPr>
          <w:spacing w:val="-6"/>
        </w:rPr>
        <w:t> </w:t>
      </w:r>
      <w:r>
        <w:rPr/>
        <w:t>2021-2027.</w:t>
      </w:r>
      <w:r>
        <w:rPr>
          <w:spacing w:val="-57"/>
        </w:rPr>
        <w:t> </w:t>
      </w:r>
      <w:r>
        <w:rPr/>
        <w:t>În</w:t>
      </w:r>
      <w:r>
        <w:rPr>
          <w:spacing w:val="-11"/>
        </w:rPr>
        <w:t> </w:t>
      </w:r>
      <w:r>
        <w:rPr/>
        <w:t>cadrul</w:t>
      </w:r>
      <w:r>
        <w:rPr>
          <w:spacing w:val="-13"/>
        </w:rPr>
        <w:t> </w:t>
      </w:r>
      <w:r>
        <w:rPr/>
        <w:t>bugetului</w:t>
      </w:r>
      <w:r>
        <w:rPr>
          <w:spacing w:val="-12"/>
        </w:rPr>
        <w:t> </w:t>
      </w:r>
      <w:r>
        <w:rPr/>
        <w:t>pe</w:t>
      </w:r>
      <w:r>
        <w:rPr>
          <w:spacing w:val="-13"/>
        </w:rPr>
        <w:t> </w:t>
      </w:r>
      <w:r>
        <w:rPr/>
        <w:t>termen</w:t>
      </w:r>
      <w:r>
        <w:rPr>
          <w:spacing w:val="-14"/>
        </w:rPr>
        <w:t> </w:t>
      </w:r>
      <w:r>
        <w:rPr/>
        <w:t>lung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Uniunii</w:t>
      </w:r>
      <w:r>
        <w:rPr>
          <w:spacing w:val="-12"/>
        </w:rPr>
        <w:t> </w:t>
      </w:r>
      <w:r>
        <w:rPr/>
        <w:t>Europene</w:t>
      </w:r>
      <w:r>
        <w:rPr>
          <w:spacing w:val="-14"/>
        </w:rPr>
        <w:t> </w:t>
      </w:r>
      <w:r>
        <w:rPr/>
        <w:t>pentru</w:t>
      </w:r>
      <w:r>
        <w:rPr>
          <w:spacing w:val="-13"/>
        </w:rPr>
        <w:t> </w:t>
      </w:r>
      <w:r>
        <w:rPr/>
        <w:t>perioada</w:t>
      </w:r>
      <w:r>
        <w:rPr>
          <w:spacing w:val="-14"/>
        </w:rPr>
        <w:t> </w:t>
      </w:r>
      <w:r>
        <w:rPr/>
        <w:t>2021</w:t>
      </w:r>
      <w:r>
        <w:rPr>
          <w:spacing w:val="-10"/>
        </w:rPr>
        <w:t> </w:t>
      </w:r>
      <w:r>
        <w:rPr/>
        <w:t>–</w:t>
      </w:r>
      <w:r>
        <w:rPr>
          <w:spacing w:val="-13"/>
        </w:rPr>
        <w:t> </w:t>
      </w:r>
      <w:r>
        <w:rPr/>
        <w:t>2027,</w:t>
      </w:r>
    </w:p>
    <w:p>
      <w:pPr>
        <w:pStyle w:val="BodyText"/>
        <w:spacing w:line="362" w:lineRule="auto"/>
        <w:ind w:left="528"/>
      </w:pPr>
      <w:r>
        <w:rPr/>
        <w:t>Comisia</w:t>
      </w:r>
      <w:r>
        <w:rPr>
          <w:spacing w:val="53"/>
        </w:rPr>
        <w:t> </w:t>
      </w:r>
      <w:r>
        <w:rPr/>
        <w:t>Europeană</w:t>
      </w:r>
      <w:r>
        <w:rPr>
          <w:spacing w:val="55"/>
        </w:rPr>
        <w:t> </w:t>
      </w:r>
      <w:r>
        <w:rPr/>
        <w:t>propune</w:t>
      </w:r>
      <w:r>
        <w:rPr>
          <w:spacing w:val="54"/>
        </w:rPr>
        <w:t> </w:t>
      </w:r>
      <w:r>
        <w:rPr/>
        <w:t>modernizarea</w:t>
      </w:r>
      <w:r>
        <w:rPr>
          <w:spacing w:val="53"/>
        </w:rPr>
        <w:t> </w:t>
      </w:r>
      <w:r>
        <w:rPr/>
        <w:t>politicii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coeziune,</w:t>
      </w:r>
      <w:r>
        <w:rPr>
          <w:spacing w:val="56"/>
        </w:rPr>
        <w:t> </w:t>
      </w:r>
      <w:r>
        <w:rPr/>
        <w:t>principala</w:t>
      </w:r>
      <w:r>
        <w:rPr>
          <w:spacing w:val="53"/>
        </w:rPr>
        <w:t> </w:t>
      </w:r>
      <w:r>
        <w:rPr/>
        <w:t>politică</w:t>
      </w:r>
      <w:r>
        <w:rPr>
          <w:spacing w:val="54"/>
        </w:rPr>
        <w:t> </w:t>
      </w:r>
      <w:r>
        <w:rPr/>
        <w:t>de</w:t>
      </w:r>
      <w:r>
        <w:rPr>
          <w:spacing w:val="-57"/>
        </w:rPr>
        <w:t> </w:t>
      </w:r>
      <w:r>
        <w:rPr/>
        <w:t>investiții</w:t>
      </w:r>
      <w:r>
        <w:rPr>
          <w:spacing w:val="-1"/>
        </w:rPr>
        <w:t> </w:t>
      </w:r>
      <w:r>
        <w:rPr/>
        <w:t>a Uniunii Europene.</w:t>
      </w:r>
    </w:p>
    <w:p>
      <w:pPr>
        <w:pStyle w:val="BodyText"/>
        <w:spacing w:line="271" w:lineRule="exact"/>
        <w:ind w:left="1236"/>
      </w:pPr>
      <w:r>
        <w:rPr/>
        <w:t>Sunt</w:t>
      </w:r>
      <w:r>
        <w:rPr>
          <w:spacing w:val="-1"/>
        </w:rPr>
        <w:t> </w:t>
      </w:r>
      <w:r>
        <w:rPr/>
        <w:t>propuse</w:t>
      </w:r>
      <w:r>
        <w:rPr>
          <w:spacing w:val="-2"/>
        </w:rPr>
        <w:t> </w:t>
      </w:r>
      <w:r>
        <w:rPr/>
        <w:t>cinci</w:t>
      </w:r>
      <w:r>
        <w:rPr>
          <w:spacing w:val="-1"/>
        </w:rPr>
        <w:t> </w:t>
      </w:r>
      <w:r>
        <w:rPr/>
        <w:t>priorități</w:t>
      </w:r>
      <w:r>
        <w:rPr>
          <w:spacing w:val="-1"/>
        </w:rPr>
        <w:t> </w:t>
      </w:r>
      <w:r>
        <w:rPr/>
        <w:t>investiționale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cadrul UE:</w:t>
      </w: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360" w:lineRule="auto" w:before="139" w:after="0"/>
        <w:ind w:left="528" w:right="123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Europă</w:t>
      </w:r>
      <w:r>
        <w:rPr>
          <w:spacing w:val="11"/>
          <w:sz w:val="24"/>
        </w:rPr>
        <w:t> </w:t>
      </w:r>
      <w:r>
        <w:rPr>
          <w:sz w:val="24"/>
        </w:rPr>
        <w:t>mai</w:t>
      </w:r>
      <w:r>
        <w:rPr>
          <w:spacing w:val="12"/>
          <w:sz w:val="24"/>
        </w:rPr>
        <w:t> </w:t>
      </w:r>
      <w:r>
        <w:rPr>
          <w:sz w:val="24"/>
        </w:rPr>
        <w:t>inteligentă,</w:t>
      </w:r>
      <w:r>
        <w:rPr>
          <w:spacing w:val="12"/>
          <w:sz w:val="24"/>
        </w:rPr>
        <w:t> </w:t>
      </w:r>
      <w:r>
        <w:rPr>
          <w:sz w:val="24"/>
        </w:rPr>
        <w:t>prin</w:t>
      </w:r>
      <w:r>
        <w:rPr>
          <w:spacing w:val="12"/>
          <w:sz w:val="24"/>
        </w:rPr>
        <w:t> </w:t>
      </w:r>
      <w:r>
        <w:rPr>
          <w:sz w:val="24"/>
        </w:rPr>
        <w:t>inovare,</w:t>
      </w:r>
      <w:r>
        <w:rPr>
          <w:spacing w:val="12"/>
          <w:sz w:val="24"/>
        </w:rPr>
        <w:t> </w:t>
      </w:r>
      <w:r>
        <w:rPr>
          <w:sz w:val="24"/>
        </w:rPr>
        <w:t>digitalizare,</w:t>
      </w:r>
      <w:r>
        <w:rPr>
          <w:spacing w:val="12"/>
          <w:sz w:val="24"/>
        </w:rPr>
        <w:t> </w:t>
      </w:r>
      <w:r>
        <w:rPr>
          <w:sz w:val="24"/>
        </w:rPr>
        <w:t>transformare</w:t>
      </w:r>
      <w:r>
        <w:rPr>
          <w:spacing w:val="10"/>
          <w:sz w:val="24"/>
        </w:rPr>
        <w:t> </w:t>
      </w:r>
      <w:r>
        <w:rPr>
          <w:sz w:val="24"/>
        </w:rPr>
        <w:t>economică</w:t>
      </w:r>
      <w:r>
        <w:rPr>
          <w:spacing w:val="12"/>
          <w:sz w:val="24"/>
        </w:rPr>
        <w:t> </w:t>
      </w:r>
      <w:r>
        <w:rPr>
          <w:sz w:val="24"/>
        </w:rPr>
        <w:t>și</w:t>
      </w:r>
      <w:r>
        <w:rPr>
          <w:spacing w:val="12"/>
          <w:sz w:val="24"/>
        </w:rPr>
        <w:t> </w:t>
      </w:r>
      <w:r>
        <w:rPr>
          <w:sz w:val="24"/>
        </w:rPr>
        <w:t>alte</w:t>
      </w:r>
      <w:r>
        <w:rPr>
          <w:spacing w:val="11"/>
          <w:sz w:val="24"/>
        </w:rPr>
        <w:t> </w:t>
      </w:r>
      <w:r>
        <w:rPr>
          <w:sz w:val="24"/>
        </w:rPr>
        <w:t>forme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sprijin;</w:t>
      </w: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Europă</w:t>
      </w:r>
      <w:r>
        <w:rPr>
          <w:spacing w:val="-2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verde,</w:t>
      </w:r>
      <w:r>
        <w:rPr>
          <w:spacing w:val="-1"/>
          <w:sz w:val="24"/>
        </w:rPr>
        <w:t> </w:t>
      </w:r>
      <w:r>
        <w:rPr>
          <w:sz w:val="24"/>
        </w:rPr>
        <w:t>fără</w:t>
      </w:r>
      <w:r>
        <w:rPr>
          <w:spacing w:val="-1"/>
          <w:sz w:val="24"/>
        </w:rPr>
        <w:t> </w:t>
      </w:r>
      <w:r>
        <w:rPr>
          <w:sz w:val="24"/>
        </w:rPr>
        <w:t>emisii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carbon;</w:t>
      </w: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Europă</w:t>
      </w:r>
      <w:r>
        <w:rPr>
          <w:spacing w:val="-1"/>
          <w:sz w:val="24"/>
        </w:rPr>
        <w:t> </w:t>
      </w:r>
      <w:r>
        <w:rPr>
          <w:sz w:val="24"/>
        </w:rPr>
        <w:t>conectată,</w:t>
      </w:r>
      <w:r>
        <w:rPr>
          <w:spacing w:val="-1"/>
          <w:sz w:val="24"/>
        </w:rPr>
        <w:t> </w:t>
      </w:r>
      <w:r>
        <w:rPr>
          <w:sz w:val="24"/>
        </w:rPr>
        <w:t>cu rețele</w:t>
      </w:r>
      <w:r>
        <w:rPr>
          <w:spacing w:val="-2"/>
          <w:sz w:val="24"/>
        </w:rPr>
        <w:t> </w:t>
      </w:r>
      <w:r>
        <w:rPr>
          <w:sz w:val="24"/>
        </w:rPr>
        <w:t>strategice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 și</w:t>
      </w:r>
      <w:r>
        <w:rPr>
          <w:spacing w:val="-2"/>
          <w:sz w:val="24"/>
        </w:rPr>
        <w:t> </w:t>
      </w:r>
      <w:r>
        <w:rPr>
          <w:sz w:val="24"/>
        </w:rPr>
        <w:t>digitale;</w:t>
      </w: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360" w:lineRule="auto" w:before="139" w:after="0"/>
        <w:ind w:left="528" w:right="121" w:hanging="360"/>
        <w:jc w:val="both"/>
        <w:rPr>
          <w:sz w:val="24"/>
        </w:rPr>
      </w:pPr>
      <w:r>
        <w:rPr>
          <w:sz w:val="24"/>
        </w:rPr>
        <w:t>O Europă mai socială, pentru realizarea pilonului european al drepturilor sociale sprijinirea</w:t>
      </w:r>
      <w:r>
        <w:rPr>
          <w:spacing w:val="-57"/>
          <w:sz w:val="24"/>
        </w:rPr>
        <w:t> </w:t>
      </w:r>
      <w:r>
        <w:rPr>
          <w:sz w:val="24"/>
        </w:rPr>
        <w:t>calității locurilor de muncă, a învățământului, a competențelor a incluziunii sociale și a</w:t>
      </w:r>
      <w:r>
        <w:rPr>
          <w:spacing w:val="1"/>
          <w:sz w:val="24"/>
        </w:rPr>
        <w:t> </w:t>
      </w:r>
      <w:r>
        <w:rPr>
          <w:sz w:val="24"/>
        </w:rPr>
        <w:t>accesului</w:t>
      </w:r>
      <w:r>
        <w:rPr>
          <w:spacing w:val="-1"/>
          <w:sz w:val="24"/>
        </w:rPr>
        <w:t> </w:t>
      </w:r>
      <w:r>
        <w:rPr>
          <w:sz w:val="24"/>
        </w:rPr>
        <w:t>egal la</w:t>
      </w:r>
      <w:r>
        <w:rPr>
          <w:spacing w:val="-1"/>
          <w:sz w:val="24"/>
        </w:rPr>
        <w:t> </w:t>
      </w:r>
      <w:r>
        <w:rPr>
          <w:sz w:val="24"/>
        </w:rPr>
        <w:t>sistemul de sănătate;</w:t>
      </w:r>
    </w:p>
    <w:p>
      <w:pPr>
        <w:pStyle w:val="ListParagraph"/>
        <w:numPr>
          <w:ilvl w:val="0"/>
          <w:numId w:val="4"/>
        </w:numPr>
        <w:tabs>
          <w:tab w:pos="529" w:val="left" w:leader="none"/>
        </w:tabs>
        <w:spacing w:line="360" w:lineRule="auto" w:before="0" w:after="0"/>
        <w:ind w:left="528" w:right="118" w:hanging="360"/>
        <w:jc w:val="both"/>
        <w:rPr>
          <w:sz w:val="24"/>
        </w:rPr>
      </w:pPr>
      <w:r>
        <w:rPr>
          <w:sz w:val="24"/>
        </w:rPr>
        <w:t>O Europă mai apropiată de cetățenii săi, prin sprijinirea strategiilor de dezvoltare conduse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 local și a</w:t>
      </w:r>
      <w:r>
        <w:rPr>
          <w:spacing w:val="-1"/>
          <w:sz w:val="24"/>
        </w:rPr>
        <w:t> </w:t>
      </w:r>
      <w:r>
        <w:rPr>
          <w:sz w:val="24"/>
        </w:rPr>
        <w:t>dezvoltării urbane</w:t>
      </w:r>
      <w:r>
        <w:rPr>
          <w:spacing w:val="-2"/>
          <w:sz w:val="24"/>
        </w:rPr>
        <w:t> </w:t>
      </w:r>
      <w:r>
        <w:rPr>
          <w:sz w:val="24"/>
        </w:rPr>
        <w:t>sustenabile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UE.</w:t>
      </w:r>
    </w:p>
    <w:p>
      <w:pPr>
        <w:pStyle w:val="BodyText"/>
        <w:spacing w:line="360" w:lineRule="auto"/>
        <w:ind w:left="528" w:right="119" w:firstLine="359"/>
        <w:jc w:val="both"/>
      </w:pPr>
      <w:r>
        <w:rPr/>
        <w:t>Strategia</w:t>
      </w:r>
      <w:r>
        <w:rPr>
          <w:spacing w:val="1"/>
        </w:rPr>
        <w:t> </w:t>
      </w:r>
      <w:r>
        <w:rPr/>
        <w:t>UE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Sustenabilă,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fundamentul</w:t>
      </w:r>
      <w:r>
        <w:rPr>
          <w:spacing w:val="1"/>
        </w:rPr>
        <w:t> </w:t>
      </w:r>
      <w:r>
        <w:rPr/>
        <w:t>Strategiei</w:t>
      </w:r>
      <w:r>
        <w:rPr>
          <w:spacing w:val="1"/>
        </w:rPr>
        <w:t> </w:t>
      </w:r>
      <w:r>
        <w:rPr/>
        <w:t>Naționale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României</w:t>
      </w:r>
      <w:r>
        <w:rPr>
          <w:spacing w:val="-9"/>
        </w:rPr>
        <w:t> </w:t>
      </w:r>
      <w:r>
        <w:rPr/>
        <w:t>în</w:t>
      </w:r>
      <w:r>
        <w:rPr>
          <w:spacing w:val="-11"/>
        </w:rPr>
        <w:t> </w:t>
      </w:r>
      <w:r>
        <w:rPr/>
        <w:t>domeniu,</w:t>
      </w:r>
      <w:r>
        <w:rPr>
          <w:spacing w:val="-9"/>
        </w:rPr>
        <w:t> </w:t>
      </w:r>
      <w:r>
        <w:rPr/>
        <w:t>completează</w:t>
      </w:r>
      <w:r>
        <w:rPr>
          <w:spacing w:val="-10"/>
        </w:rPr>
        <w:t> </w:t>
      </w:r>
      <w:r>
        <w:rPr/>
        <w:t>Strategia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Lisabona</w:t>
      </w:r>
      <w:r>
        <w:rPr>
          <w:spacing w:val="-11"/>
        </w:rPr>
        <w:t> </w:t>
      </w:r>
      <w:r>
        <w:rPr/>
        <w:t>(2007)</w:t>
      </w:r>
      <w:r>
        <w:rPr>
          <w:spacing w:val="-9"/>
        </w:rPr>
        <w:t> </w:t>
      </w:r>
      <w:r>
        <w:rPr/>
        <w:t>și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dorește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fi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catalizator</w:t>
      </w:r>
      <w:r>
        <w:rPr>
          <w:spacing w:val="-8"/>
        </w:rPr>
        <w:t> </w:t>
      </w:r>
      <w:r>
        <w:rPr/>
        <w:t>pentru</w:t>
      </w:r>
      <w:r>
        <w:rPr>
          <w:spacing w:val="-7"/>
        </w:rPr>
        <w:t> </w:t>
      </w:r>
      <w:r>
        <w:rPr/>
        <w:t>cei</w:t>
      </w:r>
      <w:r>
        <w:rPr>
          <w:spacing w:val="-8"/>
        </w:rPr>
        <w:t> </w:t>
      </w:r>
      <w:r>
        <w:rPr/>
        <w:t>ce</w:t>
      </w:r>
      <w:r>
        <w:rPr>
          <w:spacing w:val="-6"/>
        </w:rPr>
        <w:t> </w:t>
      </w:r>
      <w:r>
        <w:rPr/>
        <w:t>elaborează</w:t>
      </w:r>
      <w:r>
        <w:rPr>
          <w:spacing w:val="-10"/>
        </w:rPr>
        <w:t> </w:t>
      </w:r>
      <w:r>
        <w:rPr/>
        <w:t>politici</w:t>
      </w:r>
      <w:r>
        <w:rPr>
          <w:spacing w:val="-8"/>
        </w:rPr>
        <w:t> </w:t>
      </w:r>
      <w:r>
        <w:rPr/>
        <w:t>publice</w:t>
      </w:r>
      <w:r>
        <w:rPr>
          <w:spacing w:val="-10"/>
        </w:rPr>
        <w:t> </w:t>
      </w:r>
      <w:r>
        <w:rPr/>
        <w:t>și</w:t>
      </w:r>
      <w:r>
        <w:rPr>
          <w:spacing w:val="-7"/>
        </w:rPr>
        <w:t> </w:t>
      </w:r>
      <w:r>
        <w:rPr/>
        <w:t>pentru</w:t>
      </w:r>
      <w:r>
        <w:rPr>
          <w:spacing w:val="-9"/>
        </w:rPr>
        <w:t> </w:t>
      </w:r>
      <w:r>
        <w:rPr/>
        <w:t>opinia</w:t>
      </w:r>
      <w:r>
        <w:rPr>
          <w:spacing w:val="-10"/>
        </w:rPr>
        <w:t> </w:t>
      </w:r>
      <w:r>
        <w:rPr/>
        <w:t>publică,</w:t>
      </w:r>
      <w:r>
        <w:rPr>
          <w:spacing w:val="-8"/>
        </w:rPr>
        <w:t> </w:t>
      </w:r>
      <w:r>
        <w:rPr/>
        <w:t>în</w:t>
      </w:r>
      <w:r>
        <w:rPr>
          <w:spacing w:val="-8"/>
        </w:rPr>
        <w:t> </w:t>
      </w:r>
      <w:r>
        <w:rPr/>
        <w:t>scopul</w:t>
      </w:r>
    </w:p>
    <w:p>
      <w:pPr>
        <w:spacing w:after="0" w:line="360" w:lineRule="auto"/>
        <w:jc w:val="both"/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line="360" w:lineRule="auto" w:before="63"/>
        <w:ind w:left="528" w:right="120"/>
        <w:jc w:val="both"/>
      </w:pPr>
      <w:r>
        <w:rPr/>
        <w:t>schimbării</w:t>
      </w:r>
      <w:r>
        <w:rPr>
          <w:spacing w:val="-12"/>
        </w:rPr>
        <w:t> </w:t>
      </w:r>
      <w:r>
        <w:rPr/>
        <w:t>comportamentului</w:t>
      </w:r>
      <w:r>
        <w:rPr>
          <w:spacing w:val="-11"/>
        </w:rPr>
        <w:t> </w:t>
      </w:r>
      <w:r>
        <w:rPr/>
        <w:t>în</w:t>
      </w:r>
      <w:r>
        <w:rPr>
          <w:spacing w:val="-12"/>
        </w:rPr>
        <w:t> </w:t>
      </w:r>
      <w:r>
        <w:rPr/>
        <w:t>societatea</w:t>
      </w:r>
      <w:r>
        <w:rPr>
          <w:spacing w:val="-13"/>
        </w:rPr>
        <w:t> </w:t>
      </w:r>
      <w:r>
        <w:rPr/>
        <w:t>europeană</w:t>
      </w:r>
      <w:r>
        <w:rPr>
          <w:spacing w:val="-12"/>
        </w:rPr>
        <w:t> </w:t>
      </w:r>
      <w:r>
        <w:rPr/>
        <w:t>și,</w:t>
      </w:r>
      <w:r>
        <w:rPr>
          <w:spacing w:val="-11"/>
        </w:rPr>
        <w:t> </w:t>
      </w:r>
      <w:r>
        <w:rPr/>
        <w:t>respectiv,</w:t>
      </w:r>
      <w:r>
        <w:rPr>
          <w:spacing w:val="-12"/>
        </w:rPr>
        <w:t> </w:t>
      </w:r>
      <w:r>
        <w:rPr/>
        <w:t>în</w:t>
      </w:r>
      <w:r>
        <w:rPr>
          <w:spacing w:val="-12"/>
        </w:rPr>
        <w:t> </w:t>
      </w:r>
      <w:r>
        <w:rPr/>
        <w:t>societatea</w:t>
      </w:r>
      <w:r>
        <w:rPr>
          <w:spacing w:val="-13"/>
        </w:rPr>
        <w:t> </w:t>
      </w:r>
      <w:r>
        <w:rPr/>
        <w:t>românească</w:t>
      </w:r>
      <w:r>
        <w:rPr>
          <w:spacing w:val="-57"/>
        </w:rPr>
        <w:t> </w:t>
      </w:r>
      <w:r>
        <w:rPr/>
        <w:t>și implicării active a factorilor decizionali, publici și privați, precum și a cetățenilor în</w:t>
      </w:r>
      <w:r>
        <w:rPr>
          <w:spacing w:val="1"/>
        </w:rPr>
        <w:t> </w:t>
      </w:r>
      <w:r>
        <w:rPr/>
        <w:t>elaborarea,</w:t>
      </w:r>
      <w:r>
        <w:rPr>
          <w:spacing w:val="-1"/>
        </w:rPr>
        <w:t> </w:t>
      </w:r>
      <w:r>
        <w:rPr/>
        <w:t>implementarea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monitorizarea</w:t>
      </w:r>
      <w:r>
        <w:rPr>
          <w:spacing w:val="-2"/>
        </w:rPr>
        <w:t> </w:t>
      </w:r>
      <w:r>
        <w:rPr/>
        <w:t>obiectivelor dezvoltării</w:t>
      </w:r>
      <w:r>
        <w:rPr>
          <w:spacing w:val="-1"/>
        </w:rPr>
        <w:t> </w:t>
      </w:r>
      <w:r>
        <w:rPr/>
        <w:t>sustenabile.</w:t>
      </w:r>
    </w:p>
    <w:p>
      <w:pPr>
        <w:pStyle w:val="BodyText"/>
        <w:spacing w:line="360" w:lineRule="auto"/>
        <w:ind w:left="528" w:right="117" w:firstLine="359"/>
        <w:jc w:val="both"/>
      </w:pPr>
      <w:r>
        <w:rPr/>
        <w:t>Responsabilitatea pentru implementarea Strategiei revine Uniunii Europene și statelor</w:t>
      </w:r>
      <w:r>
        <w:rPr>
          <w:spacing w:val="1"/>
        </w:rPr>
        <w:t> </w:t>
      </w:r>
      <w:r>
        <w:rPr/>
        <w:t>sale membre, implicând toate componentele instituționale la nivel comunitar și național.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subliniată,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asemenea,</w:t>
      </w:r>
      <w:r>
        <w:rPr>
          <w:spacing w:val="1"/>
        </w:rPr>
        <w:t> </w:t>
      </w:r>
      <w:r>
        <w:rPr/>
        <w:t>importanta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strânse</w:t>
      </w:r>
      <w:r>
        <w:rPr>
          <w:spacing w:val="1"/>
        </w:rPr>
        <w:t> </w:t>
      </w:r>
      <w:r>
        <w:rPr/>
        <w:t>conlucrări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societatea</w:t>
      </w:r>
      <w:r>
        <w:rPr>
          <w:spacing w:val="1"/>
        </w:rPr>
        <w:t> </w:t>
      </w:r>
      <w:r>
        <w:rPr/>
        <w:t>civilă,</w:t>
      </w:r>
      <w:r>
        <w:rPr>
          <w:spacing w:val="1"/>
        </w:rPr>
        <w:t> </w:t>
      </w:r>
      <w:r>
        <w:rPr/>
        <w:t>partenerii sociali, comunitățile locale și cetățenii pentru atingerea obiectivelor dezvoltării</w:t>
      </w:r>
      <w:r>
        <w:rPr>
          <w:spacing w:val="1"/>
        </w:rPr>
        <w:t> </w:t>
      </w:r>
      <w:r>
        <w:rPr/>
        <w:t>sustenabile.</w:t>
      </w:r>
    </w:p>
    <w:p>
      <w:pPr>
        <w:pStyle w:val="BodyText"/>
        <w:spacing w:line="360" w:lineRule="auto"/>
        <w:ind w:left="528" w:right="120" w:firstLine="359"/>
        <w:jc w:val="both"/>
      </w:pPr>
      <w:r>
        <w:rPr/>
        <w:t>Pentru</w:t>
      </w:r>
      <w:r>
        <w:rPr>
          <w:spacing w:val="-9"/>
        </w:rPr>
        <w:t> </w:t>
      </w:r>
      <w:r>
        <w:rPr/>
        <w:t>facilitarea</w:t>
      </w:r>
      <w:r>
        <w:rPr>
          <w:spacing w:val="-9"/>
        </w:rPr>
        <w:t> </w:t>
      </w:r>
      <w:r>
        <w:rPr/>
        <w:t>sinergiilor,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cadru</w:t>
      </w:r>
      <w:r>
        <w:rPr>
          <w:spacing w:val="-9"/>
        </w:rPr>
        <w:t> </w:t>
      </w:r>
      <w:r>
        <w:rPr/>
        <w:t>unic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reglementare</w:t>
      </w:r>
      <w:r>
        <w:rPr>
          <w:spacing w:val="-6"/>
        </w:rPr>
        <w:t> </w:t>
      </w:r>
      <w:r>
        <w:rPr/>
        <w:t>acoperă</w:t>
      </w:r>
      <w:r>
        <w:rPr>
          <w:spacing w:val="-10"/>
        </w:rPr>
        <w:t> </w:t>
      </w:r>
      <w:r>
        <w:rPr/>
        <w:t>în</w:t>
      </w:r>
      <w:r>
        <w:rPr>
          <w:spacing w:val="-7"/>
        </w:rPr>
        <w:t> </w:t>
      </w:r>
      <w:r>
        <w:rPr/>
        <w:t>prezent</w:t>
      </w:r>
      <w:r>
        <w:rPr>
          <w:spacing w:val="-8"/>
        </w:rPr>
        <w:t> </w:t>
      </w:r>
      <w:r>
        <w:rPr/>
        <w:t>7</w:t>
      </w:r>
      <w:r>
        <w:rPr>
          <w:spacing w:val="-8"/>
        </w:rPr>
        <w:t> </w:t>
      </w:r>
      <w:r>
        <w:rPr/>
        <w:t>fonduri</w:t>
      </w:r>
      <w:r>
        <w:rPr>
          <w:spacing w:val="-58"/>
        </w:rPr>
        <w:t> </w:t>
      </w:r>
      <w:r>
        <w:rPr/>
        <w:t>UE si 1 instrument implementate în parteneriat cu statele membre („gestionare partajată”).</w:t>
      </w:r>
      <w:r>
        <w:rPr>
          <w:spacing w:val="1"/>
        </w:rPr>
        <w:t> </w:t>
      </w:r>
      <w:r>
        <w:rPr/>
        <w:t>Comisia propune, de asemenea, controale mai relaxate la programele cu istoric bun, o mai</w:t>
      </w:r>
      <w:r>
        <w:rPr>
          <w:spacing w:val="1"/>
        </w:rPr>
        <w:t> </w:t>
      </w:r>
      <w:r>
        <w:rPr/>
        <w:t>mare încredere în sistemele naționale și extinderea principiului „auditului unic”, pentru a</w:t>
      </w:r>
      <w:r>
        <w:rPr>
          <w:spacing w:val="1"/>
        </w:rPr>
        <w:t> </w:t>
      </w:r>
      <w:r>
        <w:rPr/>
        <w:t>evita</w:t>
      </w:r>
      <w:r>
        <w:rPr>
          <w:spacing w:val="-2"/>
        </w:rPr>
        <w:t> </w:t>
      </w:r>
      <w:r>
        <w:rPr/>
        <w:t>suprapunerea</w:t>
      </w:r>
      <w:r>
        <w:rPr>
          <w:spacing w:val="-1"/>
        </w:rPr>
        <w:t> </w:t>
      </w:r>
      <w:r>
        <w:rPr/>
        <w:t>verificărilor.</w:t>
      </w:r>
    </w:p>
    <w:p>
      <w:pPr>
        <w:pStyle w:val="BodyText"/>
        <w:ind w:left="888"/>
        <w:jc w:val="both"/>
      </w:pPr>
      <w:r>
        <w:rPr/>
        <w:t>In</w:t>
      </w:r>
      <w:r>
        <w:rPr>
          <w:spacing w:val="-1"/>
        </w:rPr>
        <w:t> </w:t>
      </w:r>
      <w:r>
        <w:rPr/>
        <w:t>România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perioada</w:t>
      </w:r>
      <w:r>
        <w:rPr>
          <w:spacing w:val="-2"/>
        </w:rPr>
        <w:t> </w:t>
      </w:r>
      <w:r>
        <w:rPr/>
        <w:t>2021-2027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finanțate următoarele</w:t>
      </w:r>
      <w:r>
        <w:rPr>
          <w:spacing w:val="-2"/>
        </w:rPr>
        <w:t> </w:t>
      </w:r>
      <w:r>
        <w:rPr/>
        <w:t>programe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fondur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7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3"/>
          <w:sz w:val="24"/>
        </w:rPr>
        <w:t> </w:t>
      </w:r>
      <w:r>
        <w:rPr>
          <w:sz w:val="24"/>
        </w:rPr>
        <w:t>Operational</w:t>
      </w:r>
      <w:r>
        <w:rPr>
          <w:spacing w:val="-3"/>
          <w:sz w:val="24"/>
        </w:rPr>
        <w:t> </w:t>
      </w:r>
      <w:r>
        <w:rPr>
          <w:sz w:val="24"/>
        </w:rPr>
        <w:t>Creștere</w:t>
      </w:r>
      <w:r>
        <w:rPr>
          <w:spacing w:val="-2"/>
          <w:sz w:val="24"/>
        </w:rPr>
        <w:t> </w:t>
      </w:r>
      <w:r>
        <w:rPr>
          <w:sz w:val="24"/>
        </w:rPr>
        <w:t>Inteligentă,</w:t>
      </w:r>
      <w:r>
        <w:rPr>
          <w:spacing w:val="-3"/>
          <w:sz w:val="24"/>
        </w:rPr>
        <w:t> </w:t>
      </w:r>
      <w:r>
        <w:rPr>
          <w:sz w:val="24"/>
        </w:rPr>
        <w:t>Digitalizare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Instrumente</w:t>
      </w:r>
      <w:r>
        <w:rPr>
          <w:spacing w:val="-2"/>
          <w:sz w:val="24"/>
        </w:rPr>
        <w:t> </w:t>
      </w:r>
      <w:r>
        <w:rPr>
          <w:sz w:val="24"/>
        </w:rPr>
        <w:t>Financiare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9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4"/>
          <w:sz w:val="24"/>
        </w:rPr>
        <w:t> </w:t>
      </w:r>
      <w:r>
        <w:rPr>
          <w:sz w:val="24"/>
        </w:rPr>
        <w:t>Operational</w:t>
      </w:r>
      <w:r>
        <w:rPr>
          <w:spacing w:val="-4"/>
          <w:sz w:val="24"/>
        </w:rPr>
        <w:t> </w:t>
      </w:r>
      <w:r>
        <w:rPr>
          <w:sz w:val="24"/>
        </w:rPr>
        <w:t>Tranziția</w:t>
      </w:r>
      <w:r>
        <w:rPr>
          <w:spacing w:val="-4"/>
          <w:sz w:val="24"/>
        </w:rPr>
        <w:t> </w:t>
      </w:r>
      <w:r>
        <w:rPr>
          <w:sz w:val="24"/>
        </w:rPr>
        <w:t>Justă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7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3"/>
          <w:sz w:val="24"/>
        </w:rPr>
        <w:t> </w:t>
      </w:r>
      <w:r>
        <w:rPr>
          <w:sz w:val="24"/>
        </w:rPr>
        <w:t>Operațional</w:t>
      </w:r>
      <w:r>
        <w:rPr>
          <w:spacing w:val="-3"/>
          <w:sz w:val="24"/>
        </w:rPr>
        <w:t> </w:t>
      </w:r>
      <w:r>
        <w:rPr>
          <w:sz w:val="24"/>
        </w:rPr>
        <w:t>Sănătate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9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4"/>
          <w:sz w:val="24"/>
        </w:rPr>
        <w:t> </w:t>
      </w:r>
      <w:r>
        <w:rPr>
          <w:sz w:val="24"/>
        </w:rPr>
        <w:t>Operațional</w:t>
      </w:r>
      <w:r>
        <w:rPr>
          <w:spacing w:val="-3"/>
          <w:sz w:val="24"/>
        </w:rPr>
        <w:t> </w:t>
      </w:r>
      <w:r>
        <w:rPr>
          <w:sz w:val="24"/>
        </w:rPr>
        <w:t>Educație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Ocupare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7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6"/>
          <w:sz w:val="24"/>
        </w:rPr>
        <w:t> </w:t>
      </w:r>
      <w:r>
        <w:rPr>
          <w:sz w:val="24"/>
        </w:rPr>
        <w:t>Operațional</w:t>
      </w:r>
      <w:r>
        <w:rPr>
          <w:spacing w:val="-6"/>
          <w:sz w:val="24"/>
        </w:rPr>
        <w:t> </w:t>
      </w:r>
      <w:r>
        <w:rPr>
          <w:sz w:val="24"/>
        </w:rPr>
        <w:t>Dezvoltare</w:t>
      </w:r>
      <w:r>
        <w:rPr>
          <w:spacing w:val="-5"/>
          <w:sz w:val="24"/>
        </w:rPr>
        <w:t> </w:t>
      </w:r>
      <w:r>
        <w:rPr>
          <w:sz w:val="24"/>
        </w:rPr>
        <w:t>Durabilă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9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3"/>
          <w:sz w:val="24"/>
        </w:rPr>
        <w:t> </w:t>
      </w:r>
      <w:r>
        <w:rPr>
          <w:sz w:val="24"/>
        </w:rPr>
        <w:t>Operațional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</w:p>
    <w:p>
      <w:pPr>
        <w:pStyle w:val="ListParagraph"/>
        <w:numPr>
          <w:ilvl w:val="1"/>
          <w:numId w:val="4"/>
        </w:numPr>
        <w:tabs>
          <w:tab w:pos="949" w:val="left" w:leader="none"/>
        </w:tabs>
        <w:spacing w:line="240" w:lineRule="auto" w:before="137" w:after="0"/>
        <w:ind w:left="948" w:right="0" w:hanging="421"/>
        <w:jc w:val="both"/>
        <w:rPr>
          <w:sz w:val="24"/>
        </w:rPr>
      </w:pPr>
      <w:r>
        <w:rPr>
          <w:sz w:val="24"/>
        </w:rPr>
        <w:t>Programul</w:t>
      </w:r>
      <w:r>
        <w:rPr>
          <w:spacing w:val="-2"/>
          <w:sz w:val="24"/>
        </w:rPr>
        <w:t> </w:t>
      </w:r>
      <w:r>
        <w:rPr>
          <w:sz w:val="24"/>
        </w:rPr>
        <w:t>Operațional Incluziune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Demnitate</w:t>
      </w:r>
      <w:r>
        <w:rPr>
          <w:spacing w:val="-3"/>
          <w:sz w:val="24"/>
        </w:rPr>
        <w:t> </w:t>
      </w:r>
      <w:r>
        <w:rPr>
          <w:sz w:val="24"/>
        </w:rPr>
        <w:t>Socială</w:t>
      </w:r>
    </w:p>
    <w:p>
      <w:pPr>
        <w:pStyle w:val="ListParagraph"/>
        <w:numPr>
          <w:ilvl w:val="1"/>
          <w:numId w:val="4"/>
        </w:numPr>
        <w:tabs>
          <w:tab w:pos="948" w:val="left" w:leader="none"/>
          <w:tab w:pos="949" w:val="left" w:leader="none"/>
        </w:tabs>
        <w:spacing w:line="240" w:lineRule="auto" w:before="140" w:after="0"/>
        <w:ind w:left="948" w:right="0" w:hanging="421"/>
        <w:jc w:val="left"/>
        <w:rPr>
          <w:sz w:val="24"/>
        </w:rPr>
      </w:pPr>
      <w:r>
        <w:rPr>
          <w:sz w:val="24"/>
        </w:rPr>
        <w:t>Programul</w:t>
      </w:r>
      <w:r>
        <w:rPr>
          <w:spacing w:val="-4"/>
          <w:sz w:val="24"/>
        </w:rPr>
        <w:t> </w:t>
      </w:r>
      <w:r>
        <w:rPr>
          <w:sz w:val="24"/>
        </w:rPr>
        <w:t>Operațional</w:t>
      </w:r>
      <w:r>
        <w:rPr>
          <w:spacing w:val="-4"/>
          <w:sz w:val="24"/>
        </w:rPr>
        <w:t> </w:t>
      </w:r>
      <w:r>
        <w:rPr>
          <w:sz w:val="24"/>
        </w:rPr>
        <w:t>Asistență</w:t>
      </w:r>
      <w:r>
        <w:rPr>
          <w:spacing w:val="-5"/>
          <w:sz w:val="24"/>
        </w:rPr>
        <w:t> </w:t>
      </w:r>
      <w:r>
        <w:rPr>
          <w:sz w:val="24"/>
        </w:rPr>
        <w:t>Tehnică</w:t>
      </w:r>
    </w:p>
    <w:p>
      <w:pPr>
        <w:pStyle w:val="ListParagraph"/>
        <w:numPr>
          <w:ilvl w:val="1"/>
          <w:numId w:val="4"/>
        </w:numPr>
        <w:tabs>
          <w:tab w:pos="948" w:val="left" w:leader="none"/>
          <w:tab w:pos="949" w:val="left" w:leader="none"/>
        </w:tabs>
        <w:spacing w:line="360" w:lineRule="auto" w:before="137" w:after="0"/>
        <w:ind w:left="528" w:right="117" w:firstLine="0"/>
        <w:jc w:val="left"/>
        <w:rPr>
          <w:sz w:val="24"/>
        </w:rPr>
      </w:pPr>
      <w:r>
        <w:rPr>
          <w:sz w:val="24"/>
        </w:rPr>
        <w:t>Programele</w:t>
      </w:r>
      <w:r>
        <w:rPr>
          <w:spacing w:val="31"/>
          <w:sz w:val="24"/>
        </w:rPr>
        <w:t> </w:t>
      </w:r>
      <w:r>
        <w:rPr>
          <w:sz w:val="24"/>
        </w:rPr>
        <w:t>Operaționale</w:t>
      </w:r>
      <w:r>
        <w:rPr>
          <w:spacing w:val="34"/>
          <w:sz w:val="24"/>
        </w:rPr>
        <w:t> </w:t>
      </w:r>
      <w:r>
        <w:rPr>
          <w:sz w:val="24"/>
        </w:rPr>
        <w:t>Regionale</w:t>
      </w:r>
      <w:r>
        <w:rPr>
          <w:spacing w:val="32"/>
          <w:sz w:val="24"/>
        </w:rPr>
        <w:t> </w:t>
      </w:r>
      <w:r>
        <w:rPr>
          <w:sz w:val="24"/>
        </w:rPr>
        <w:t>(Bucureşti-Ilfov,</w:t>
      </w:r>
      <w:r>
        <w:rPr>
          <w:spacing w:val="33"/>
          <w:sz w:val="24"/>
        </w:rPr>
        <w:t> </w:t>
      </w:r>
      <w:r>
        <w:rPr>
          <w:sz w:val="24"/>
        </w:rPr>
        <w:t>Vest,</w:t>
      </w:r>
      <w:r>
        <w:rPr>
          <w:spacing w:val="33"/>
          <w:sz w:val="24"/>
        </w:rPr>
        <w:t> </w:t>
      </w:r>
      <w:r>
        <w:rPr>
          <w:sz w:val="24"/>
        </w:rPr>
        <w:t>Sud</w:t>
      </w:r>
      <w:r>
        <w:rPr>
          <w:spacing w:val="32"/>
          <w:sz w:val="24"/>
        </w:rPr>
        <w:t> </w:t>
      </w:r>
      <w:r>
        <w:rPr>
          <w:sz w:val="24"/>
        </w:rPr>
        <w:t>Muntenia,</w:t>
      </w:r>
      <w:r>
        <w:rPr>
          <w:spacing w:val="33"/>
          <w:sz w:val="24"/>
        </w:rPr>
        <w:t> </w:t>
      </w:r>
      <w:r>
        <w:rPr>
          <w:sz w:val="24"/>
        </w:rPr>
        <w:t>Sud-Vest</w:t>
      </w:r>
      <w:r>
        <w:rPr>
          <w:spacing w:val="-57"/>
          <w:sz w:val="24"/>
        </w:rPr>
        <w:t> </w:t>
      </w:r>
      <w:r>
        <w:rPr>
          <w:sz w:val="24"/>
        </w:rPr>
        <w:t>Oltenia,</w:t>
      </w:r>
      <w:r>
        <w:rPr>
          <w:spacing w:val="-1"/>
          <w:sz w:val="24"/>
        </w:rPr>
        <w:t> </w:t>
      </w:r>
      <w:r>
        <w:rPr>
          <w:sz w:val="24"/>
        </w:rPr>
        <w:t>Nord-Vest, Nord-Est, Sud-Est, Centru)</w:t>
      </w:r>
    </w:p>
    <w:p>
      <w:pPr>
        <w:pStyle w:val="BodyText"/>
        <w:ind w:left="528"/>
      </w:pPr>
      <w:r>
        <w:rPr/>
        <w:t>În acest</w:t>
      </w:r>
      <w:r>
        <w:rPr>
          <w:spacing w:val="-3"/>
        </w:rPr>
        <w:t> </w:t>
      </w:r>
      <w:r>
        <w:rPr/>
        <w:t>scop,</w:t>
      </w:r>
      <w:r>
        <w:rPr>
          <w:spacing w:val="-2"/>
        </w:rPr>
        <w:t> </w:t>
      </w:r>
      <w:r>
        <w:rPr/>
        <w:t>sunt</w:t>
      </w:r>
      <w:r>
        <w:rPr>
          <w:spacing w:val="-2"/>
        </w:rPr>
        <w:t> </w:t>
      </w:r>
      <w:r>
        <w:rPr/>
        <w:t>identificate</w:t>
      </w:r>
      <w:r>
        <w:rPr>
          <w:spacing w:val="-2"/>
        </w:rPr>
        <w:t> </w:t>
      </w:r>
      <w:r>
        <w:rPr/>
        <w:t>patru</w:t>
      </w:r>
      <w:r>
        <w:rPr>
          <w:spacing w:val="-2"/>
        </w:rPr>
        <w:t> </w:t>
      </w:r>
      <w:r>
        <w:rPr/>
        <w:t>obiective-cheie:</w:t>
      </w:r>
    </w:p>
    <w:p>
      <w:pPr>
        <w:pStyle w:val="ListParagraph"/>
        <w:numPr>
          <w:ilvl w:val="0"/>
          <w:numId w:val="5"/>
        </w:numPr>
        <w:tabs>
          <w:tab w:pos="529" w:val="left" w:leader="none"/>
        </w:tabs>
        <w:spacing w:line="360" w:lineRule="auto" w:before="139" w:after="0"/>
        <w:ind w:left="528" w:right="122" w:hanging="360"/>
        <w:jc w:val="both"/>
        <w:rPr>
          <w:sz w:val="24"/>
        </w:rPr>
      </w:pPr>
      <w:r>
        <w:rPr>
          <w:sz w:val="24"/>
        </w:rPr>
        <w:t>Protecția mediului, prin măsuri care să permită disocierea creșterii economice de impactul</w:t>
      </w:r>
      <w:r>
        <w:rPr>
          <w:spacing w:val="1"/>
          <w:sz w:val="24"/>
        </w:rPr>
        <w:t> </w:t>
      </w:r>
      <w:r>
        <w:rPr>
          <w:sz w:val="24"/>
        </w:rPr>
        <w:t>negativ</w:t>
      </w:r>
      <w:r>
        <w:rPr>
          <w:spacing w:val="-1"/>
          <w:sz w:val="24"/>
        </w:rPr>
        <w:t> </w:t>
      </w:r>
      <w:r>
        <w:rPr>
          <w:sz w:val="24"/>
        </w:rPr>
        <w:t>asupra</w:t>
      </w:r>
      <w:r>
        <w:rPr>
          <w:spacing w:val="-2"/>
          <w:sz w:val="24"/>
        </w:rPr>
        <w:t> </w:t>
      </w:r>
      <w:r>
        <w:rPr>
          <w:sz w:val="24"/>
        </w:rPr>
        <w:t>mediului;</w:t>
      </w:r>
    </w:p>
    <w:p>
      <w:pPr>
        <w:pStyle w:val="ListParagraph"/>
        <w:numPr>
          <w:ilvl w:val="0"/>
          <w:numId w:val="5"/>
        </w:numPr>
        <w:tabs>
          <w:tab w:pos="529" w:val="left" w:leader="none"/>
        </w:tabs>
        <w:spacing w:line="360" w:lineRule="auto" w:before="0" w:after="0"/>
        <w:ind w:left="528" w:right="123" w:hanging="360"/>
        <w:jc w:val="both"/>
        <w:rPr>
          <w:sz w:val="24"/>
        </w:rPr>
      </w:pPr>
      <w:r>
        <w:rPr>
          <w:sz w:val="24"/>
        </w:rPr>
        <w:t>Echitatea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coeziunea</w:t>
      </w:r>
      <w:r>
        <w:rPr>
          <w:spacing w:val="1"/>
          <w:sz w:val="24"/>
        </w:rPr>
        <w:t> </w:t>
      </w:r>
      <w:r>
        <w:rPr>
          <w:sz w:val="24"/>
        </w:rPr>
        <w:t>socială,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respectarea</w:t>
      </w:r>
      <w:r>
        <w:rPr>
          <w:spacing w:val="1"/>
          <w:sz w:val="24"/>
        </w:rPr>
        <w:t> </w:t>
      </w:r>
      <w:r>
        <w:rPr>
          <w:sz w:val="24"/>
        </w:rPr>
        <w:t>drepturilor</w:t>
      </w:r>
      <w:r>
        <w:rPr>
          <w:spacing w:val="1"/>
          <w:sz w:val="24"/>
        </w:rPr>
        <w:t> </w:t>
      </w:r>
      <w:r>
        <w:rPr>
          <w:sz w:val="24"/>
        </w:rPr>
        <w:t>fundamentale,</w:t>
      </w:r>
      <w:r>
        <w:rPr>
          <w:spacing w:val="1"/>
          <w:sz w:val="24"/>
        </w:rPr>
        <w:t> </w:t>
      </w:r>
      <w:r>
        <w:rPr>
          <w:sz w:val="24"/>
        </w:rPr>
        <w:t>diversității</w:t>
      </w:r>
      <w:r>
        <w:rPr>
          <w:spacing w:val="1"/>
          <w:sz w:val="24"/>
        </w:rPr>
        <w:t> </w:t>
      </w:r>
      <w:r>
        <w:rPr>
          <w:sz w:val="24"/>
        </w:rPr>
        <w:t>culturale,</w:t>
      </w:r>
      <w:r>
        <w:rPr>
          <w:spacing w:val="-2"/>
          <w:sz w:val="24"/>
        </w:rPr>
        <w:t> </w:t>
      </w:r>
      <w:r>
        <w:rPr>
          <w:sz w:val="24"/>
        </w:rPr>
        <w:t>egalității de</w:t>
      </w:r>
      <w:r>
        <w:rPr>
          <w:spacing w:val="-1"/>
          <w:sz w:val="24"/>
        </w:rPr>
        <w:t> </w:t>
      </w:r>
      <w:r>
        <w:rPr>
          <w:sz w:val="24"/>
        </w:rPr>
        <w:t>șanse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prin combaterea</w:t>
      </w:r>
      <w:r>
        <w:rPr>
          <w:spacing w:val="-1"/>
          <w:sz w:val="24"/>
        </w:rPr>
        <w:t> </w:t>
      </w:r>
      <w:r>
        <w:rPr>
          <w:sz w:val="24"/>
        </w:rPr>
        <w:t>discriminării de</w:t>
      </w:r>
      <w:r>
        <w:rPr>
          <w:spacing w:val="-2"/>
          <w:sz w:val="24"/>
        </w:rPr>
        <w:t> </w:t>
      </w:r>
      <w:r>
        <w:rPr>
          <w:sz w:val="24"/>
        </w:rPr>
        <w:t>orice</w:t>
      </w:r>
      <w:r>
        <w:rPr>
          <w:spacing w:val="-1"/>
          <w:sz w:val="24"/>
        </w:rPr>
        <w:t> </w:t>
      </w:r>
      <w:r>
        <w:rPr>
          <w:sz w:val="24"/>
        </w:rPr>
        <w:t>fel;</w:t>
      </w:r>
    </w:p>
    <w:p>
      <w:pPr>
        <w:pStyle w:val="ListParagraph"/>
        <w:numPr>
          <w:ilvl w:val="0"/>
          <w:numId w:val="5"/>
        </w:numPr>
        <w:tabs>
          <w:tab w:pos="529" w:val="left" w:leader="none"/>
        </w:tabs>
        <w:spacing w:line="360" w:lineRule="auto" w:before="0" w:after="0"/>
        <w:ind w:left="528" w:right="122" w:hanging="360"/>
        <w:jc w:val="both"/>
        <w:rPr>
          <w:sz w:val="24"/>
        </w:rPr>
      </w:pPr>
      <w:r>
        <w:rPr>
          <w:sz w:val="24"/>
        </w:rPr>
        <w:t>Prosperitatea economică, prin promovarea cunoașterii, inovării și competitivității pentru</w:t>
      </w:r>
      <w:r>
        <w:rPr>
          <w:spacing w:val="1"/>
          <w:sz w:val="24"/>
        </w:rPr>
        <w:t> </w:t>
      </w:r>
      <w:r>
        <w:rPr>
          <w:sz w:val="24"/>
        </w:rPr>
        <w:t>asigurarea</w:t>
      </w:r>
      <w:r>
        <w:rPr>
          <w:spacing w:val="-11"/>
          <w:sz w:val="24"/>
        </w:rPr>
        <w:t> </w:t>
      </w:r>
      <w:r>
        <w:rPr>
          <w:sz w:val="24"/>
        </w:rPr>
        <w:t>unor</w:t>
      </w:r>
      <w:r>
        <w:rPr>
          <w:spacing w:val="-7"/>
          <w:sz w:val="24"/>
        </w:rPr>
        <w:t> </w:t>
      </w:r>
      <w:r>
        <w:rPr>
          <w:sz w:val="24"/>
        </w:rPr>
        <w:t>standarde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viață</w:t>
      </w:r>
      <w:r>
        <w:rPr>
          <w:spacing w:val="-7"/>
          <w:sz w:val="24"/>
        </w:rPr>
        <w:t> </w:t>
      </w:r>
      <w:r>
        <w:rPr>
          <w:sz w:val="24"/>
        </w:rPr>
        <w:t>ridicate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unor</w:t>
      </w:r>
      <w:r>
        <w:rPr>
          <w:spacing w:val="-9"/>
          <w:sz w:val="24"/>
        </w:rPr>
        <w:t> </w:t>
      </w:r>
      <w:r>
        <w:rPr>
          <w:sz w:val="24"/>
        </w:rPr>
        <w:t>locuri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muncă</w:t>
      </w:r>
      <w:r>
        <w:rPr>
          <w:spacing w:val="-8"/>
          <w:sz w:val="24"/>
        </w:rPr>
        <w:t> </w:t>
      </w:r>
      <w:r>
        <w:rPr>
          <w:sz w:val="24"/>
        </w:rPr>
        <w:t>abundente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bine</w:t>
      </w:r>
      <w:r>
        <w:rPr>
          <w:spacing w:val="-9"/>
          <w:sz w:val="24"/>
        </w:rPr>
        <w:t> </w:t>
      </w:r>
      <w:r>
        <w:rPr>
          <w:sz w:val="24"/>
        </w:rPr>
        <w:t>plătite;</w:t>
      </w:r>
    </w:p>
    <w:p>
      <w:pPr>
        <w:pStyle w:val="ListParagraph"/>
        <w:numPr>
          <w:ilvl w:val="0"/>
          <w:numId w:val="5"/>
        </w:numPr>
        <w:tabs>
          <w:tab w:pos="529" w:val="left" w:leader="none"/>
        </w:tabs>
        <w:spacing w:line="360" w:lineRule="auto" w:before="1" w:after="0"/>
        <w:ind w:left="528" w:right="120" w:hanging="360"/>
        <w:jc w:val="both"/>
        <w:rPr>
          <w:sz w:val="24"/>
        </w:rPr>
      </w:pPr>
      <w:r>
        <w:rPr>
          <w:sz w:val="24"/>
        </w:rPr>
        <w:t>Îndeplinirea</w:t>
      </w:r>
      <w:r>
        <w:rPr>
          <w:spacing w:val="1"/>
          <w:sz w:val="24"/>
        </w:rPr>
        <w:t> </w:t>
      </w:r>
      <w:r>
        <w:rPr>
          <w:sz w:val="24"/>
        </w:rPr>
        <w:t>responsabilităților</w:t>
      </w:r>
      <w:r>
        <w:rPr>
          <w:spacing w:val="1"/>
          <w:sz w:val="24"/>
        </w:rPr>
        <w:t> </w:t>
      </w:r>
      <w:r>
        <w:rPr>
          <w:sz w:val="24"/>
        </w:rPr>
        <w:t>internaționale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UE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instituțiilor</w:t>
      </w:r>
      <w:r>
        <w:rPr>
          <w:spacing w:val="1"/>
          <w:sz w:val="24"/>
        </w:rPr>
        <w:t> </w:t>
      </w:r>
      <w:r>
        <w:rPr>
          <w:sz w:val="24"/>
        </w:rPr>
        <w:t>democratice în slujba păcii, securității și libertății, a principiilor și practicilor dezvoltării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-2"/>
          <w:sz w:val="24"/>
        </w:rPr>
        <w:t> </w:t>
      </w:r>
      <w:r>
        <w:rPr>
          <w:sz w:val="24"/>
        </w:rPr>
        <w:t>pretutindeni în lume.</w:t>
      </w:r>
    </w:p>
    <w:p>
      <w:pPr>
        <w:pStyle w:val="BodyText"/>
        <w:spacing w:line="275" w:lineRule="exact"/>
        <w:ind w:left="168"/>
      </w:pPr>
      <w:r>
        <w:rPr/>
        <w:t>5.</w:t>
      </w:r>
    </w:p>
    <w:p>
      <w:pPr>
        <w:spacing w:after="0" w:line="275" w:lineRule="exact"/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line="360" w:lineRule="auto" w:before="63"/>
        <w:ind w:left="528" w:right="119" w:firstLine="707"/>
        <w:jc w:val="both"/>
      </w:pPr>
      <w:r>
        <w:rPr/>
        <w:t>Pentru a asigura integrarea și corelarea echilibrată a componentelor economice,</w:t>
      </w:r>
      <w:r>
        <w:rPr>
          <w:spacing w:val="1"/>
        </w:rPr>
        <w:t> </w:t>
      </w:r>
      <w:r>
        <w:rPr/>
        <w:t>ecologice și socio-culturale ale dezvoltării sustenabile, Strategia UE statuează următoarele</w:t>
      </w:r>
      <w:r>
        <w:rPr>
          <w:spacing w:val="1"/>
        </w:rPr>
        <w:t> </w:t>
      </w:r>
      <w:r>
        <w:rPr/>
        <w:t>principii</w:t>
      </w:r>
      <w:r>
        <w:rPr>
          <w:spacing w:val="-1"/>
        </w:rPr>
        <w:t> </w:t>
      </w:r>
      <w:r>
        <w:rPr/>
        <w:t>directoare: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75" w:lineRule="exact" w:before="0" w:after="0"/>
        <w:ind w:left="528" w:right="0" w:hanging="361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protecția</w:t>
      </w:r>
      <w:r>
        <w:rPr>
          <w:spacing w:val="-1"/>
          <w:sz w:val="24"/>
        </w:rPr>
        <w:t> </w:t>
      </w:r>
      <w:r>
        <w:rPr>
          <w:sz w:val="24"/>
        </w:rPr>
        <w:t>drepturilor</w:t>
      </w:r>
      <w:r>
        <w:rPr>
          <w:spacing w:val="-1"/>
          <w:sz w:val="24"/>
        </w:rPr>
        <w:t> </w:t>
      </w:r>
      <w:r>
        <w:rPr>
          <w:sz w:val="24"/>
        </w:rPr>
        <w:t>fundamentale ale</w:t>
      </w:r>
      <w:r>
        <w:rPr>
          <w:spacing w:val="-2"/>
          <w:sz w:val="24"/>
        </w:rPr>
        <w:t> </w:t>
      </w:r>
      <w:r>
        <w:rPr>
          <w:sz w:val="24"/>
        </w:rPr>
        <w:t>omului;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Solidaritatea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interiorul</w:t>
      </w:r>
      <w:r>
        <w:rPr>
          <w:spacing w:val="-1"/>
          <w:sz w:val="24"/>
        </w:rPr>
        <w:t> </w:t>
      </w:r>
      <w:r>
        <w:rPr>
          <w:sz w:val="24"/>
        </w:rPr>
        <w:t>generațiilor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între</w:t>
      </w:r>
      <w:r>
        <w:rPr>
          <w:spacing w:val="-3"/>
          <w:sz w:val="24"/>
        </w:rPr>
        <w:t> </w:t>
      </w:r>
      <w:r>
        <w:rPr>
          <w:sz w:val="24"/>
        </w:rPr>
        <w:t>generații;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Cultivarea</w:t>
      </w:r>
      <w:r>
        <w:rPr>
          <w:spacing w:val="-4"/>
          <w:sz w:val="24"/>
        </w:rPr>
        <w:t> </w:t>
      </w:r>
      <w:r>
        <w:rPr>
          <w:sz w:val="24"/>
        </w:rPr>
        <w:t>unei</w:t>
      </w:r>
      <w:r>
        <w:rPr>
          <w:spacing w:val="-3"/>
          <w:sz w:val="24"/>
        </w:rPr>
        <w:t> </w:t>
      </w:r>
      <w:r>
        <w:rPr>
          <w:sz w:val="24"/>
        </w:rPr>
        <w:t>societăți deschise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democratice;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Informarea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implicarea activă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cetățenilor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procesul</w:t>
      </w:r>
      <w:r>
        <w:rPr>
          <w:spacing w:val="-2"/>
          <w:sz w:val="24"/>
        </w:rPr>
        <w:t> </w:t>
      </w:r>
      <w:r>
        <w:rPr>
          <w:sz w:val="24"/>
        </w:rPr>
        <w:t>decizional;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Implicarea</w:t>
      </w:r>
      <w:r>
        <w:rPr>
          <w:spacing w:val="-3"/>
          <w:sz w:val="24"/>
        </w:rPr>
        <w:t> </w:t>
      </w:r>
      <w:r>
        <w:rPr>
          <w:sz w:val="24"/>
        </w:rPr>
        <w:t>mediului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afaceri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partenerilor</w:t>
      </w:r>
      <w:r>
        <w:rPr>
          <w:spacing w:val="-1"/>
          <w:sz w:val="24"/>
        </w:rPr>
        <w:t> </w:t>
      </w:r>
      <w:r>
        <w:rPr>
          <w:sz w:val="24"/>
        </w:rPr>
        <w:t>sociali;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Coerența</w:t>
      </w:r>
      <w:r>
        <w:rPr>
          <w:spacing w:val="-1"/>
          <w:sz w:val="24"/>
        </w:rPr>
        <w:t> </w:t>
      </w:r>
      <w:r>
        <w:rPr>
          <w:sz w:val="24"/>
        </w:rPr>
        <w:t>politicilor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calitatea</w:t>
      </w:r>
      <w:r>
        <w:rPr>
          <w:spacing w:val="-3"/>
          <w:sz w:val="24"/>
        </w:rPr>
        <w:t> </w:t>
      </w:r>
      <w:r>
        <w:rPr>
          <w:sz w:val="24"/>
        </w:rPr>
        <w:t>guvernării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local,</w:t>
      </w:r>
      <w:r>
        <w:rPr>
          <w:spacing w:val="-1"/>
          <w:sz w:val="24"/>
        </w:rPr>
        <w:t> </w:t>
      </w:r>
      <w:r>
        <w:rPr>
          <w:sz w:val="24"/>
        </w:rPr>
        <w:t>regional, național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global;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39" w:after="0"/>
        <w:ind w:left="528" w:right="120" w:hanging="360"/>
        <w:jc w:val="left"/>
        <w:rPr>
          <w:sz w:val="24"/>
        </w:rPr>
      </w:pPr>
      <w:r>
        <w:rPr>
          <w:sz w:val="24"/>
        </w:rPr>
        <w:t>Integrarea</w:t>
      </w:r>
      <w:r>
        <w:rPr>
          <w:spacing w:val="4"/>
          <w:sz w:val="24"/>
        </w:rPr>
        <w:t> </w:t>
      </w:r>
      <w:r>
        <w:rPr>
          <w:sz w:val="24"/>
        </w:rPr>
        <w:t>politicilor</w:t>
      </w:r>
      <w:r>
        <w:rPr>
          <w:spacing w:val="4"/>
          <w:sz w:val="24"/>
        </w:rPr>
        <w:t> </w:t>
      </w:r>
      <w:r>
        <w:rPr>
          <w:sz w:val="24"/>
        </w:rPr>
        <w:t>economice,</w:t>
      </w:r>
      <w:r>
        <w:rPr>
          <w:spacing w:val="4"/>
          <w:sz w:val="24"/>
        </w:rPr>
        <w:t> </w:t>
      </w:r>
      <w:r>
        <w:rPr>
          <w:sz w:val="24"/>
        </w:rPr>
        <w:t>sociale</w:t>
      </w:r>
      <w:r>
        <w:rPr>
          <w:spacing w:val="4"/>
          <w:sz w:val="24"/>
        </w:rPr>
        <w:t> </w:t>
      </w:r>
      <w:r>
        <w:rPr>
          <w:sz w:val="24"/>
        </w:rPr>
        <w:t>și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mediu</w:t>
      </w:r>
      <w:r>
        <w:rPr>
          <w:spacing w:val="6"/>
          <w:sz w:val="24"/>
        </w:rPr>
        <w:t> </w:t>
      </w:r>
      <w:r>
        <w:rPr>
          <w:sz w:val="24"/>
        </w:rPr>
        <w:t>prin</w:t>
      </w:r>
      <w:r>
        <w:rPr>
          <w:spacing w:val="4"/>
          <w:sz w:val="24"/>
        </w:rPr>
        <w:t> </w:t>
      </w:r>
      <w:r>
        <w:rPr>
          <w:sz w:val="24"/>
        </w:rPr>
        <w:t>evaluări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impact</w:t>
      </w:r>
      <w:r>
        <w:rPr>
          <w:spacing w:val="5"/>
          <w:sz w:val="24"/>
        </w:rPr>
        <w:t> </w:t>
      </w:r>
      <w:r>
        <w:rPr>
          <w:sz w:val="24"/>
        </w:rPr>
        <w:t>și</w:t>
      </w:r>
      <w:r>
        <w:rPr>
          <w:spacing w:val="5"/>
          <w:sz w:val="24"/>
        </w:rPr>
        <w:t> </w:t>
      </w:r>
      <w:r>
        <w:rPr>
          <w:sz w:val="24"/>
        </w:rPr>
        <w:t>consultarea</w:t>
      </w:r>
      <w:r>
        <w:rPr>
          <w:spacing w:val="-57"/>
          <w:sz w:val="24"/>
        </w:rPr>
        <w:t> </w:t>
      </w:r>
      <w:r>
        <w:rPr>
          <w:sz w:val="24"/>
        </w:rPr>
        <w:t>factorilor</w:t>
      </w:r>
      <w:r>
        <w:rPr>
          <w:spacing w:val="-1"/>
          <w:sz w:val="24"/>
        </w:rPr>
        <w:t> </w:t>
      </w:r>
      <w:r>
        <w:rPr>
          <w:sz w:val="24"/>
        </w:rPr>
        <w:t>interesați;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Utilizarea</w:t>
      </w:r>
      <w:r>
        <w:rPr>
          <w:spacing w:val="-2"/>
          <w:sz w:val="24"/>
        </w:rPr>
        <w:t> </w:t>
      </w:r>
      <w:r>
        <w:rPr>
          <w:sz w:val="24"/>
        </w:rPr>
        <w:t>cunoștințelor</w:t>
      </w:r>
      <w:r>
        <w:rPr>
          <w:spacing w:val="-2"/>
          <w:sz w:val="24"/>
        </w:rPr>
        <w:t> </w:t>
      </w:r>
      <w:r>
        <w:rPr>
          <w:sz w:val="24"/>
        </w:rPr>
        <w:t>moderne</w:t>
      </w:r>
      <w:r>
        <w:rPr>
          <w:spacing w:val="-4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asigurarea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economice</w:t>
      </w:r>
      <w:r>
        <w:rPr>
          <w:spacing w:val="55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investiționale;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Aplicarea</w:t>
      </w:r>
      <w:r>
        <w:rPr>
          <w:spacing w:val="-3"/>
          <w:sz w:val="24"/>
        </w:rPr>
        <w:t> </w:t>
      </w:r>
      <w:r>
        <w:rPr>
          <w:sz w:val="24"/>
        </w:rPr>
        <w:t>principiului</w:t>
      </w:r>
      <w:r>
        <w:rPr>
          <w:spacing w:val="-2"/>
          <w:sz w:val="24"/>
        </w:rPr>
        <w:t> </w:t>
      </w:r>
      <w:r>
        <w:rPr>
          <w:sz w:val="24"/>
        </w:rPr>
        <w:t>precauțiunii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cazul</w:t>
      </w:r>
      <w:r>
        <w:rPr>
          <w:spacing w:val="-1"/>
          <w:sz w:val="24"/>
        </w:rPr>
        <w:t> </w:t>
      </w:r>
      <w:r>
        <w:rPr>
          <w:sz w:val="24"/>
        </w:rPr>
        <w:t>informațiilor</w:t>
      </w:r>
      <w:r>
        <w:rPr>
          <w:spacing w:val="-2"/>
          <w:sz w:val="24"/>
        </w:rPr>
        <w:t> </w:t>
      </w:r>
      <w:r>
        <w:rPr>
          <w:sz w:val="24"/>
        </w:rPr>
        <w:t>științifice</w:t>
      </w:r>
      <w:r>
        <w:rPr>
          <w:spacing w:val="-3"/>
          <w:sz w:val="24"/>
        </w:rPr>
        <w:t> </w:t>
      </w:r>
      <w:r>
        <w:rPr>
          <w:sz w:val="24"/>
        </w:rPr>
        <w:t>incerte;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40" w:lineRule="auto" w:before="140" w:after="0"/>
        <w:ind w:left="528" w:right="0" w:hanging="361"/>
        <w:jc w:val="both"/>
        <w:rPr>
          <w:sz w:val="24"/>
        </w:rPr>
      </w:pPr>
      <w:r>
        <w:rPr>
          <w:sz w:val="24"/>
        </w:rPr>
        <w:t>Aplicarea</w:t>
      </w:r>
      <w:r>
        <w:rPr>
          <w:spacing w:val="-4"/>
          <w:sz w:val="24"/>
        </w:rPr>
        <w:t> </w:t>
      </w:r>
      <w:r>
        <w:rPr>
          <w:sz w:val="24"/>
        </w:rPr>
        <w:t>principiului</w:t>
      </w:r>
      <w:r>
        <w:rPr>
          <w:spacing w:val="-3"/>
          <w:sz w:val="24"/>
        </w:rPr>
        <w:t> </w:t>
      </w:r>
      <w:r>
        <w:rPr>
          <w:sz w:val="24"/>
        </w:rPr>
        <w:t>“poluatorul</w:t>
      </w:r>
      <w:r>
        <w:rPr>
          <w:spacing w:val="-3"/>
          <w:sz w:val="24"/>
        </w:rPr>
        <w:t> </w:t>
      </w:r>
      <w:r>
        <w:rPr>
          <w:sz w:val="24"/>
        </w:rPr>
        <w:t>plătește”.</w:t>
      </w:r>
    </w:p>
    <w:p>
      <w:pPr>
        <w:pStyle w:val="BodyText"/>
        <w:spacing w:line="360" w:lineRule="auto" w:before="137"/>
        <w:ind w:left="528" w:right="119" w:firstLine="707"/>
        <w:jc w:val="both"/>
      </w:pPr>
      <w:r>
        <w:rPr/>
        <w:t>Politica de coeziune menține investițiile în toate regiunile, pe baza a trei categorii</w:t>
      </w:r>
      <w:r>
        <w:rPr>
          <w:spacing w:val="1"/>
        </w:rPr>
        <w:t> </w:t>
      </w:r>
      <w:r>
        <w:rPr/>
        <w:t>(mai puțin dezvoltate, în tranziție, mai dezvoltate). Metoda de alocare se bazează pe PIB-ul</w:t>
      </w:r>
      <w:r>
        <w:rPr>
          <w:spacing w:val="-57"/>
        </w:rPr>
        <w:t> </w:t>
      </w:r>
      <w:r>
        <w:rPr/>
        <w:t>pe</w:t>
      </w:r>
      <w:r>
        <w:rPr>
          <w:spacing w:val="1"/>
        </w:rPr>
        <w:t> </w:t>
      </w:r>
      <w:r>
        <w:rPr/>
        <w:t>cap de locuitor, introducându-se noi criterii precum șomajul în rândul tinerilor, nivelul</w:t>
      </w:r>
      <w:r>
        <w:rPr>
          <w:spacing w:val="1"/>
        </w:rPr>
        <w:t> </w:t>
      </w:r>
      <w:r>
        <w:rPr/>
        <w:t>scăzut</w:t>
      </w:r>
      <w:r>
        <w:rPr>
          <w:spacing w:val="-2"/>
        </w:rPr>
        <w:t> </w:t>
      </w:r>
      <w:r>
        <w:rPr/>
        <w:t>de educație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schimbările</w:t>
      </w:r>
      <w:r>
        <w:rPr>
          <w:spacing w:val="-2"/>
        </w:rPr>
        <w:t> </w:t>
      </w:r>
      <w:r>
        <w:rPr/>
        <w:t>climatice</w:t>
      </w:r>
      <w:r>
        <w:rPr>
          <w:spacing w:val="-4"/>
        </w:rPr>
        <w:t> </w:t>
      </w:r>
      <w:r>
        <w:rPr/>
        <w:t>pentru a</w:t>
      </w:r>
      <w:r>
        <w:rPr>
          <w:spacing w:val="-2"/>
        </w:rPr>
        <w:t> </w:t>
      </w:r>
      <w:r>
        <w:rPr/>
        <w:t>reflecta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bine realitatea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teren.</w:t>
      </w:r>
    </w:p>
    <w:p>
      <w:pPr>
        <w:spacing w:before="0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Simplificare: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reguli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scurte,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puține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clare</w:t>
      </w:r>
    </w:p>
    <w:p>
      <w:pPr>
        <w:pStyle w:val="BodyText"/>
        <w:spacing w:line="360" w:lineRule="auto" w:before="139"/>
        <w:ind w:left="528" w:right="125" w:firstLine="707"/>
        <w:jc w:val="both"/>
      </w:pPr>
      <w:r>
        <w:rPr/>
        <w:t>Pentru întreprinderile și antreprenorii care beneficiază de sprijinul UE, noul cadru</w:t>
      </w:r>
      <w:r>
        <w:rPr>
          <w:spacing w:val="1"/>
        </w:rPr>
        <w:t> </w:t>
      </w:r>
      <w:r>
        <w:rPr/>
        <w:t>oferă mai puțină birocrație și modalități mai simple de solicitare a plăților, prin utilizarea</w:t>
      </w:r>
      <w:r>
        <w:rPr>
          <w:spacing w:val="1"/>
        </w:rPr>
        <w:t> </w:t>
      </w:r>
      <w:r>
        <w:rPr/>
        <w:t>opțiunilor</w:t>
      </w:r>
      <w:r>
        <w:rPr>
          <w:spacing w:val="-1"/>
        </w:rPr>
        <w:t> </w:t>
      </w:r>
      <w:r>
        <w:rPr/>
        <w:t>simplificate în</w:t>
      </w:r>
      <w:r>
        <w:rPr>
          <w:spacing w:val="-3"/>
        </w:rPr>
        <w:t> </w:t>
      </w:r>
      <w:r>
        <w:rPr/>
        <w:t>materie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costuri.</w:t>
      </w:r>
    </w:p>
    <w:p>
      <w:pPr>
        <w:spacing w:line="275" w:lineRule="exact" w:before="0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cadru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flexibil</w:t>
      </w:r>
    </w:p>
    <w:p>
      <w:pPr>
        <w:pStyle w:val="BodyText"/>
        <w:spacing w:line="360" w:lineRule="auto" w:before="139"/>
        <w:ind w:left="528" w:right="122" w:firstLine="707"/>
        <w:jc w:val="both"/>
      </w:pPr>
      <w:r>
        <w:rPr/>
        <w:t>Noul</w:t>
      </w:r>
      <w:r>
        <w:rPr>
          <w:spacing w:val="1"/>
        </w:rPr>
        <w:t> </w:t>
      </w:r>
      <w:r>
        <w:rPr/>
        <w:t>cadru</w:t>
      </w:r>
      <w:r>
        <w:rPr>
          <w:spacing w:val="1"/>
        </w:rPr>
        <w:t> </w:t>
      </w:r>
      <w:r>
        <w:rPr/>
        <w:t>reunește</w:t>
      </w:r>
      <w:r>
        <w:rPr>
          <w:spacing w:val="1"/>
        </w:rPr>
        <w:t> </w:t>
      </w:r>
      <w:r>
        <w:rPr/>
        <w:t>stabilitatea</w:t>
      </w:r>
      <w:r>
        <w:rPr>
          <w:spacing w:val="1"/>
        </w:rPr>
        <w:t> </w:t>
      </w:r>
      <w:r>
        <w:rPr/>
        <w:t>necesară</w:t>
      </w:r>
      <w:r>
        <w:rPr>
          <w:spacing w:val="1"/>
        </w:rPr>
        <w:t> </w:t>
      </w:r>
      <w:r>
        <w:rPr/>
        <w:t>planificării</w:t>
      </w:r>
      <w:r>
        <w:rPr>
          <w:spacing w:val="1"/>
        </w:rPr>
        <w:t> </w:t>
      </w:r>
      <w:r>
        <w:rPr/>
        <w:t>investițiilor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nivelul</w:t>
      </w:r>
      <w:r>
        <w:rPr>
          <w:spacing w:val="1"/>
        </w:rPr>
        <w:t> </w:t>
      </w:r>
      <w:r>
        <w:rPr/>
        <w:t>corespunzător de flexibilitate</w:t>
      </w:r>
      <w:r>
        <w:rPr>
          <w:spacing w:val="1"/>
        </w:rPr>
        <w:t> </w:t>
      </w:r>
      <w:r>
        <w:rPr/>
        <w:t>bugetară,</w:t>
      </w:r>
      <w:r>
        <w:rPr>
          <w:spacing w:val="1"/>
        </w:rPr>
        <w:t> </w:t>
      </w:r>
      <w:r>
        <w:rPr/>
        <w:t>pentru</w:t>
      </w:r>
      <w:r>
        <w:rPr>
          <w:spacing w:val="60"/>
        </w:rPr>
        <w:t> </w:t>
      </w:r>
      <w:r>
        <w:rPr/>
        <w:t>a face față</w:t>
      </w:r>
      <w:r>
        <w:rPr>
          <w:spacing w:val="60"/>
        </w:rPr>
        <w:t> </w:t>
      </w:r>
      <w:r>
        <w:rPr/>
        <w:t>unor evenimente</w:t>
      </w:r>
      <w:r>
        <w:rPr>
          <w:spacing w:val="60"/>
        </w:rPr>
        <w:t> </w:t>
      </w:r>
      <w:r>
        <w:rPr/>
        <w:t>neprevăzute.</w:t>
      </w:r>
      <w:r>
        <w:rPr>
          <w:spacing w:val="-57"/>
        </w:rPr>
        <w:t> </w:t>
      </w:r>
      <w:r>
        <w:rPr/>
        <w:t>O evaluare intermediară va determina dacă este nevoie de modificarea programelor pentru</w:t>
      </w:r>
      <w:r>
        <w:rPr>
          <w:spacing w:val="1"/>
        </w:rPr>
        <w:t> </w:t>
      </w:r>
      <w:r>
        <w:rPr/>
        <w:t>ultimii</w:t>
      </w:r>
      <w:r>
        <w:rPr>
          <w:spacing w:val="1"/>
        </w:rPr>
        <w:t> </w:t>
      </w:r>
      <w:r>
        <w:rPr/>
        <w:t>doi</w:t>
      </w:r>
      <w:r>
        <w:rPr>
          <w:spacing w:val="1"/>
        </w:rPr>
        <w:t> </w:t>
      </w:r>
      <w:r>
        <w:rPr/>
        <w:t>ani ai</w:t>
      </w:r>
      <w:r>
        <w:rPr>
          <w:spacing w:val="1"/>
        </w:rPr>
        <w:t> </w:t>
      </w:r>
      <w:r>
        <w:rPr/>
        <w:t>perioadei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finanțare,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baza</w:t>
      </w:r>
      <w:r>
        <w:rPr>
          <w:spacing w:val="1"/>
        </w:rPr>
        <w:t> </w:t>
      </w:r>
      <w:r>
        <w:rPr/>
        <w:t>priorităților</w:t>
      </w:r>
      <w:r>
        <w:rPr>
          <w:spacing w:val="1"/>
        </w:rPr>
        <w:t> </w:t>
      </w:r>
      <w:r>
        <w:rPr/>
        <w:t>emergente,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executării</w:t>
      </w:r>
      <w:r>
        <w:rPr>
          <w:spacing w:val="-57"/>
        </w:rPr>
        <w:t> </w:t>
      </w:r>
      <w:r>
        <w:rPr/>
        <w:t>programelor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celor mai recente</w:t>
      </w:r>
      <w:r>
        <w:rPr>
          <w:spacing w:val="-1"/>
        </w:rPr>
        <w:t> </w:t>
      </w:r>
      <w:r>
        <w:rPr/>
        <w:t>recomandări specifice fiecărei țări.</w:t>
      </w:r>
    </w:p>
    <w:p>
      <w:pPr>
        <w:pStyle w:val="BodyText"/>
        <w:spacing w:line="360" w:lineRule="auto"/>
        <w:ind w:left="528" w:right="121" w:firstLine="707"/>
        <w:jc w:val="both"/>
      </w:pPr>
      <w:r>
        <w:rPr/>
        <w:t>În anumite limite, se vor permite transferuri de resurse în cadrul programelor fără a</w:t>
      </w:r>
      <w:r>
        <w:rPr>
          <w:spacing w:val="1"/>
        </w:rPr>
        <w:t> </w:t>
      </w:r>
      <w:r>
        <w:rPr/>
        <w:t>fi necesară o aprobare oficială a Comisiei. O dispoziție specifică facilitează mobilizarea de</w:t>
      </w:r>
      <w:r>
        <w:rPr>
          <w:spacing w:val="-57"/>
        </w:rPr>
        <w:t> </w:t>
      </w:r>
      <w:r>
        <w:rPr/>
        <w:t>fonduri</w:t>
      </w:r>
      <w:r>
        <w:rPr>
          <w:spacing w:val="-1"/>
        </w:rPr>
        <w:t> </w:t>
      </w:r>
      <w:r>
        <w:rPr/>
        <w:t>UE începând din prima</w:t>
      </w:r>
      <w:r>
        <w:rPr>
          <w:spacing w:val="-1"/>
        </w:rPr>
        <w:t> </w:t>
      </w:r>
      <w:r>
        <w:rPr/>
        <w:t>zi, în caz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dezastru natural.</w:t>
      </w:r>
    </w:p>
    <w:p>
      <w:pPr>
        <w:spacing w:before="1"/>
        <w:ind w:left="240" w:right="0" w:firstLine="0"/>
        <w:jc w:val="both"/>
        <w:rPr>
          <w:i/>
          <w:sz w:val="24"/>
        </w:rPr>
      </w:pPr>
      <w:r>
        <w:rPr>
          <w:i/>
          <w:sz w:val="24"/>
        </w:rPr>
        <w:t>Mai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multe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oportunități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sinergii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în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instrumente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bugetare</w:t>
      </w:r>
    </w:p>
    <w:p>
      <w:pPr>
        <w:pStyle w:val="BodyText"/>
        <w:spacing w:line="360" w:lineRule="auto" w:before="137"/>
        <w:ind w:left="528" w:right="120" w:firstLine="707"/>
        <w:jc w:val="both"/>
      </w:pPr>
      <w:r>
        <w:rPr/>
        <w:t>Cadrul de reglementare unic care acoperă fondurile politicii de coeziune și Fondul</w:t>
      </w:r>
      <w:r>
        <w:rPr>
          <w:spacing w:val="1"/>
        </w:rPr>
        <w:t> </w:t>
      </w:r>
      <w:r>
        <w:rPr/>
        <w:t>pentru azil și migrație vor facilita crearea de strategii de integrare a imigranților la nivel</w:t>
      </w:r>
      <w:r>
        <w:rPr>
          <w:spacing w:val="1"/>
        </w:rPr>
        <w:t> </w:t>
      </w:r>
      <w:r>
        <w:rPr/>
        <w:t>local</w:t>
      </w:r>
      <w:r>
        <w:rPr>
          <w:spacing w:val="27"/>
        </w:rPr>
        <w:t> </w:t>
      </w:r>
      <w:r>
        <w:rPr/>
        <w:t>sprijinite</w:t>
      </w:r>
      <w:r>
        <w:rPr>
          <w:spacing w:val="25"/>
        </w:rPr>
        <w:t> </w:t>
      </w:r>
      <w:r>
        <w:rPr/>
        <w:t>prin</w:t>
      </w:r>
      <w:r>
        <w:rPr>
          <w:spacing w:val="27"/>
        </w:rPr>
        <w:t> </w:t>
      </w:r>
      <w:r>
        <w:rPr/>
        <w:t>resurse</w:t>
      </w:r>
      <w:r>
        <w:rPr>
          <w:spacing w:val="25"/>
        </w:rPr>
        <w:t> </w:t>
      </w:r>
      <w:r>
        <w:rPr/>
        <w:t>UE</w:t>
      </w:r>
      <w:r>
        <w:rPr>
          <w:spacing w:val="26"/>
        </w:rPr>
        <w:t> </w:t>
      </w:r>
      <w:r>
        <w:rPr/>
        <w:t>utilizate</w:t>
      </w:r>
      <w:r>
        <w:rPr>
          <w:spacing w:val="26"/>
        </w:rPr>
        <w:t> </w:t>
      </w:r>
      <w:r>
        <w:rPr/>
        <w:t>în</w:t>
      </w:r>
      <w:r>
        <w:rPr>
          <w:spacing w:val="27"/>
        </w:rPr>
        <w:t> </w:t>
      </w:r>
      <w:r>
        <w:rPr/>
        <w:t>sinergie:</w:t>
      </w:r>
      <w:r>
        <w:rPr>
          <w:spacing w:val="27"/>
        </w:rPr>
        <w:t> </w:t>
      </w:r>
      <w:r>
        <w:rPr/>
        <w:t>Fondul</w:t>
      </w:r>
      <w:r>
        <w:rPr>
          <w:spacing w:val="27"/>
        </w:rPr>
        <w:t> </w:t>
      </w:r>
      <w:r>
        <w:rPr/>
        <w:t>pentru</w:t>
      </w:r>
      <w:r>
        <w:rPr>
          <w:spacing w:val="27"/>
        </w:rPr>
        <w:t> </w:t>
      </w:r>
      <w:r>
        <w:rPr/>
        <w:t>azil</w:t>
      </w:r>
      <w:r>
        <w:rPr>
          <w:spacing w:val="27"/>
        </w:rPr>
        <w:t> </w:t>
      </w:r>
      <w:r>
        <w:rPr/>
        <w:t>și</w:t>
      </w:r>
      <w:r>
        <w:rPr>
          <w:spacing w:val="27"/>
        </w:rPr>
        <w:t> </w:t>
      </w:r>
      <w:r>
        <w:rPr/>
        <w:t>migrație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va</w:t>
      </w:r>
    </w:p>
    <w:p>
      <w:pPr>
        <w:spacing w:after="0" w:line="360" w:lineRule="auto"/>
        <w:jc w:val="both"/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line="360" w:lineRule="auto" w:before="63"/>
        <w:ind w:left="528" w:right="120"/>
        <w:jc w:val="both"/>
      </w:pPr>
      <w:r>
        <w:rPr/>
        <w:t>concentra</w:t>
      </w:r>
      <w:r>
        <w:rPr>
          <w:spacing w:val="-5"/>
        </w:rPr>
        <w:t> </w:t>
      </w:r>
      <w:r>
        <w:rPr/>
        <w:t>pe</w:t>
      </w:r>
      <w:r>
        <w:rPr>
          <w:spacing w:val="-5"/>
        </w:rPr>
        <w:t> </w:t>
      </w:r>
      <w:r>
        <w:rPr/>
        <w:t>nevoile</w:t>
      </w:r>
      <w:r>
        <w:rPr>
          <w:spacing w:val="-5"/>
        </w:rPr>
        <w:t> </w:t>
      </w:r>
      <w:r>
        <w:rPr/>
        <w:t>pe</w:t>
      </w:r>
      <w:r>
        <w:rPr>
          <w:spacing w:val="-5"/>
        </w:rPr>
        <w:t> </w:t>
      </w:r>
      <w:r>
        <w:rPr/>
        <w:t>termen</w:t>
      </w:r>
      <w:r>
        <w:rPr>
          <w:spacing w:val="-4"/>
        </w:rPr>
        <w:t> </w:t>
      </w:r>
      <w:r>
        <w:rPr/>
        <w:t>scurt</w:t>
      </w:r>
      <w:r>
        <w:rPr>
          <w:spacing w:val="-1"/>
        </w:rPr>
        <w:t> </w:t>
      </w:r>
      <w:r>
        <w:rPr/>
        <w:t>ale</w:t>
      </w:r>
      <w:r>
        <w:rPr>
          <w:spacing w:val="-4"/>
        </w:rPr>
        <w:t> </w:t>
      </w:r>
      <w:r>
        <w:rPr/>
        <w:t>migranților</w:t>
      </w:r>
      <w:r>
        <w:rPr>
          <w:spacing w:val="-4"/>
        </w:rPr>
        <w:t> </w:t>
      </w:r>
      <w:r>
        <w:rPr/>
        <w:t>în</w:t>
      </w:r>
      <w:r>
        <w:rPr>
          <w:spacing w:val="-3"/>
        </w:rPr>
        <w:t> </w:t>
      </w:r>
      <w:r>
        <w:rPr/>
        <w:t>momentul</w:t>
      </w:r>
      <w:r>
        <w:rPr>
          <w:spacing w:val="-3"/>
        </w:rPr>
        <w:t> </w:t>
      </w:r>
      <w:r>
        <w:rPr/>
        <w:t>sosirii,</w:t>
      </w:r>
      <w:r>
        <w:rPr>
          <w:spacing w:val="-4"/>
        </w:rPr>
        <w:t> </w:t>
      </w:r>
      <w:r>
        <w:rPr/>
        <w:t>în</w:t>
      </w:r>
      <w:r>
        <w:rPr>
          <w:spacing w:val="-6"/>
        </w:rPr>
        <w:t> </w:t>
      </w:r>
      <w:r>
        <w:rPr/>
        <w:t>timp</w:t>
      </w:r>
      <w:r>
        <w:rPr>
          <w:spacing w:val="-3"/>
        </w:rPr>
        <w:t> </w:t>
      </w:r>
      <w:r>
        <w:rPr/>
        <w:t>ce</w:t>
      </w:r>
      <w:r>
        <w:rPr>
          <w:spacing w:val="-5"/>
        </w:rPr>
        <w:t> </w:t>
      </w:r>
      <w:r>
        <w:rPr/>
        <w:t>politica</w:t>
      </w:r>
      <w:r>
        <w:rPr>
          <w:spacing w:val="-58"/>
        </w:rPr>
        <w:t> </w:t>
      </w:r>
      <w:r>
        <w:rPr/>
        <w:t>de coeziune va sprijini integrarea lor socială și profesională. În afara cadrului unic de</w:t>
      </w:r>
      <w:r>
        <w:rPr>
          <w:spacing w:val="1"/>
        </w:rPr>
        <w:t> </w:t>
      </w:r>
      <w:r>
        <w:rPr/>
        <w:t>reglementare, vor fi facilitate sinergii cu alte instrumente UE, cum ar fi politica agricolă</w:t>
      </w:r>
      <w:r>
        <w:rPr>
          <w:spacing w:val="1"/>
        </w:rPr>
        <w:t> </w:t>
      </w:r>
      <w:r>
        <w:rPr/>
        <w:t>comună,</w:t>
      </w:r>
      <w:r>
        <w:rPr>
          <w:spacing w:val="-1"/>
        </w:rPr>
        <w:t> </w:t>
      </w:r>
      <w:r>
        <w:rPr/>
        <w:t>Orizont Europa,</w:t>
      </w:r>
      <w:r>
        <w:rPr>
          <w:spacing w:val="2"/>
        </w:rPr>
        <w:t> </w:t>
      </w:r>
      <w:r>
        <w:rPr/>
        <w:t>programul LIFE</w:t>
      </w:r>
      <w:r>
        <w:rPr>
          <w:spacing w:val="-1"/>
        </w:rPr>
        <w:t> </w:t>
      </w:r>
      <w:r>
        <w:rPr/>
        <w:t>sau Erasmus+.</w:t>
      </w:r>
    </w:p>
    <w:p>
      <w:pPr>
        <w:spacing w:line="360" w:lineRule="auto" w:before="0"/>
        <w:ind w:left="240" w:right="125" w:firstLine="60"/>
        <w:jc w:val="both"/>
        <w:rPr>
          <w:i/>
          <w:sz w:val="24"/>
        </w:rPr>
      </w:pPr>
      <w:r>
        <w:rPr>
          <w:i/>
          <w:sz w:val="24"/>
        </w:rPr>
        <w:t>Interreg: eliminarea obstacolelor transfrontaliere și sprijinirea proiectelor interregionale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inovare</w:t>
      </w:r>
    </w:p>
    <w:p>
      <w:pPr>
        <w:pStyle w:val="BodyText"/>
        <w:spacing w:line="360" w:lineRule="auto"/>
        <w:ind w:left="528" w:right="119" w:firstLine="707"/>
        <w:jc w:val="both"/>
      </w:pPr>
      <w:r>
        <w:rPr/>
        <w:t>Cooperarea interregională și transfrontalieră va fi facilitată de noua posibilitate ca o</w:t>
      </w:r>
      <w:r>
        <w:rPr>
          <w:spacing w:val="-57"/>
        </w:rPr>
        <w:t> </w:t>
      </w:r>
      <w:r>
        <w:rPr/>
        <w:t>regiune</w:t>
      </w:r>
      <w:r>
        <w:rPr>
          <w:spacing w:val="-9"/>
        </w:rPr>
        <w:t> </w:t>
      </w:r>
      <w:r>
        <w:rPr/>
        <w:t>să</w:t>
      </w:r>
      <w:r>
        <w:rPr>
          <w:spacing w:val="-9"/>
        </w:rPr>
        <w:t> </w:t>
      </w:r>
      <w:r>
        <w:rPr/>
        <w:t>utilizeze</w:t>
      </w:r>
      <w:r>
        <w:rPr>
          <w:spacing w:val="-9"/>
        </w:rPr>
        <w:t> </w:t>
      </w:r>
      <w:r>
        <w:rPr/>
        <w:t>părți</w:t>
      </w:r>
      <w:r>
        <w:rPr>
          <w:spacing w:val="-8"/>
        </w:rPr>
        <w:t> </w:t>
      </w:r>
      <w:r>
        <w:rPr/>
        <w:t>din</w:t>
      </w:r>
      <w:r>
        <w:rPr>
          <w:spacing w:val="-7"/>
        </w:rPr>
        <w:t> </w:t>
      </w:r>
      <w:r>
        <w:rPr/>
        <w:t>propria</w:t>
      </w:r>
      <w:r>
        <w:rPr>
          <w:spacing w:val="-9"/>
        </w:rPr>
        <w:t> </w:t>
      </w:r>
      <w:r>
        <w:rPr/>
        <w:t>alocare</w:t>
      </w:r>
      <w:r>
        <w:rPr>
          <w:spacing w:val="-10"/>
        </w:rPr>
        <w:t> </w:t>
      </w:r>
      <w:r>
        <w:rPr/>
        <w:t>pentru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finanța</w:t>
      </w:r>
      <w:r>
        <w:rPr>
          <w:spacing w:val="-8"/>
        </w:rPr>
        <w:t> </w:t>
      </w:r>
      <w:r>
        <w:rPr/>
        <w:t>proiecte</w:t>
      </w:r>
      <w:r>
        <w:rPr>
          <w:spacing w:val="-9"/>
        </w:rPr>
        <w:t> </w:t>
      </w:r>
      <w:r>
        <w:rPr/>
        <w:t>în</w:t>
      </w:r>
      <w:r>
        <w:rPr>
          <w:spacing w:val="-5"/>
        </w:rPr>
        <w:t> </w:t>
      </w:r>
      <w:r>
        <w:rPr/>
        <w:t>altă</w:t>
      </w:r>
      <w:r>
        <w:rPr>
          <w:spacing w:val="-10"/>
        </w:rPr>
        <w:t> </w:t>
      </w:r>
      <w:r>
        <w:rPr/>
        <w:t>parte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Europei,</w:t>
      </w:r>
      <w:r>
        <w:rPr>
          <w:spacing w:val="-58"/>
        </w:rPr>
        <w:t> </w:t>
      </w:r>
      <w:r>
        <w:rPr/>
        <w:t>împreună</w:t>
      </w:r>
      <w:r>
        <w:rPr>
          <w:spacing w:val="-2"/>
        </w:rPr>
        <w:t> </w:t>
      </w:r>
      <w:r>
        <w:rPr/>
        <w:t>cu alte</w:t>
      </w:r>
      <w:r>
        <w:rPr>
          <w:spacing w:val="1"/>
        </w:rPr>
        <w:t> </w:t>
      </w:r>
      <w:r>
        <w:rPr/>
        <w:t>regiuni.</w:t>
      </w:r>
    </w:p>
    <w:p>
      <w:pPr>
        <w:pStyle w:val="BodyText"/>
        <w:spacing w:line="360" w:lineRule="auto"/>
        <w:ind w:left="528" w:right="118" w:firstLine="707"/>
        <w:jc w:val="both"/>
      </w:pPr>
      <w:r>
        <w:rPr/>
        <w:t>Noua</w:t>
      </w:r>
      <w:r>
        <w:rPr>
          <w:spacing w:val="1"/>
        </w:rPr>
        <w:t> </w:t>
      </w:r>
      <w:r>
        <w:rPr/>
        <w:t>generație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cooperare</w:t>
      </w:r>
      <w:r>
        <w:rPr>
          <w:spacing w:val="1"/>
        </w:rPr>
        <w:t> </w:t>
      </w:r>
      <w:r>
        <w:rPr/>
        <w:t>interregională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transfrontalieră</w:t>
      </w:r>
      <w:r>
        <w:rPr>
          <w:spacing w:val="1"/>
        </w:rPr>
        <w:t> </w:t>
      </w:r>
      <w:r>
        <w:rPr>
          <w:spacing w:val="-1"/>
        </w:rPr>
        <w:t>(„Interreg”)</w:t>
      </w:r>
      <w:r>
        <w:rPr>
          <w:spacing w:val="-16"/>
        </w:rPr>
        <w:t> </w:t>
      </w:r>
      <w:r>
        <w:rPr>
          <w:spacing w:val="-1"/>
        </w:rPr>
        <w:t>va</w:t>
      </w:r>
      <w:r>
        <w:rPr>
          <w:spacing w:val="-12"/>
        </w:rPr>
        <w:t> </w:t>
      </w:r>
      <w:r>
        <w:rPr>
          <w:spacing w:val="-1"/>
        </w:rPr>
        <w:t>ajuta</w:t>
      </w:r>
      <w:r>
        <w:rPr>
          <w:spacing w:val="-16"/>
        </w:rPr>
        <w:t> </w:t>
      </w:r>
      <w:r>
        <w:rPr>
          <w:spacing w:val="-1"/>
        </w:rPr>
        <w:t>statele</w:t>
      </w:r>
      <w:r>
        <w:rPr>
          <w:spacing w:val="-14"/>
        </w:rPr>
        <w:t> </w:t>
      </w:r>
      <w:r>
        <w:rPr/>
        <w:t>membre</w:t>
      </w:r>
      <w:r>
        <w:rPr>
          <w:spacing w:val="-16"/>
        </w:rPr>
        <w:t> </w:t>
      </w:r>
      <w:r>
        <w:rPr/>
        <w:t>să</w:t>
      </w:r>
      <w:r>
        <w:rPr>
          <w:spacing w:val="-15"/>
        </w:rPr>
        <w:t> </w:t>
      </w:r>
      <w:r>
        <w:rPr/>
        <w:t>depășească</w:t>
      </w:r>
      <w:r>
        <w:rPr>
          <w:spacing w:val="-13"/>
        </w:rPr>
        <w:t> </w:t>
      </w:r>
      <w:r>
        <w:rPr/>
        <w:t>obstacolele</w:t>
      </w:r>
      <w:r>
        <w:rPr>
          <w:spacing w:val="-15"/>
        </w:rPr>
        <w:t> </w:t>
      </w:r>
      <w:r>
        <w:rPr/>
        <w:t>transfrontaliere</w:t>
      </w:r>
      <w:r>
        <w:rPr>
          <w:spacing w:val="-17"/>
        </w:rPr>
        <w:t> </w:t>
      </w:r>
      <w:r>
        <w:rPr/>
        <w:t>și</w:t>
      </w:r>
      <w:r>
        <w:rPr>
          <w:spacing w:val="-13"/>
        </w:rPr>
        <w:t> </w:t>
      </w:r>
      <w:r>
        <w:rPr/>
        <w:t>să</w:t>
      </w:r>
      <w:r>
        <w:rPr>
          <w:spacing w:val="31"/>
        </w:rPr>
        <w:t> </w:t>
      </w:r>
      <w:r>
        <w:rPr/>
        <w:t>dezvolte</w:t>
      </w:r>
      <w:r>
        <w:rPr>
          <w:spacing w:val="-58"/>
        </w:rPr>
        <w:t> </w:t>
      </w:r>
      <w:r>
        <w:rPr>
          <w:spacing w:val="-1"/>
        </w:rPr>
        <w:t>servicii comune. </w:t>
      </w:r>
      <w:r>
        <w:rPr/>
        <w:t>Comisia propune un nou instrument pentru regiunile de frontieră și pentru</w:t>
      </w:r>
      <w:r>
        <w:rPr>
          <w:spacing w:val="-57"/>
        </w:rPr>
        <w:t> </w:t>
      </w:r>
      <w:r>
        <w:rPr/>
        <w:t>țările</w:t>
      </w:r>
      <w:r>
        <w:rPr>
          <w:spacing w:val="1"/>
        </w:rPr>
        <w:t> </w:t>
      </w:r>
      <w:r>
        <w:rPr/>
        <w:t>dornice</w:t>
      </w:r>
      <w:r>
        <w:rPr>
          <w:spacing w:val="1"/>
        </w:rPr>
        <w:t> </w:t>
      </w:r>
      <w:r>
        <w:rPr/>
        <w:t>să-și</w:t>
      </w:r>
      <w:r>
        <w:rPr>
          <w:spacing w:val="1"/>
        </w:rPr>
        <w:t> </w:t>
      </w:r>
      <w:r>
        <w:rPr/>
        <w:t>armonizeze</w:t>
      </w:r>
      <w:r>
        <w:rPr>
          <w:spacing w:val="1"/>
        </w:rPr>
        <w:t> </w:t>
      </w:r>
      <w:r>
        <w:rPr/>
        <w:t>cadrele</w:t>
      </w:r>
      <w:r>
        <w:rPr>
          <w:spacing w:val="1"/>
        </w:rPr>
        <w:t> </w:t>
      </w:r>
      <w:r>
        <w:rPr/>
        <w:t>juridice,</w:t>
      </w:r>
      <w:r>
        <w:rPr>
          <w:spacing w:val="1"/>
        </w:rPr>
        <w:t> </w:t>
      </w:r>
      <w:r>
        <w:rPr/>
        <w:t>denumit</w:t>
      </w:r>
      <w:r>
        <w:rPr>
          <w:spacing w:val="1"/>
        </w:rPr>
        <w:t> </w:t>
      </w:r>
      <w:r>
        <w:rPr/>
        <w:t>Mecanismul</w:t>
      </w:r>
      <w:r>
        <w:rPr>
          <w:spacing w:val="1"/>
        </w:rPr>
        <w:t> </w:t>
      </w:r>
      <w:r>
        <w:rPr/>
        <w:t>transfrontalier</w:t>
      </w:r>
      <w:r>
        <w:rPr>
          <w:spacing w:val="1"/>
        </w:rPr>
        <w:t> </w:t>
      </w:r>
      <w:r>
        <w:rPr/>
        <w:t>european.</w:t>
      </w:r>
    </w:p>
    <w:p>
      <w:pPr>
        <w:pStyle w:val="BodyText"/>
        <w:spacing w:line="360" w:lineRule="auto"/>
        <w:ind w:left="528" w:right="121" w:firstLine="707"/>
        <w:jc w:val="both"/>
      </w:pPr>
      <w:r>
        <w:rPr/>
        <w:t>Pornind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succesul</w:t>
      </w:r>
      <w:r>
        <w:rPr>
          <w:spacing w:val="1"/>
        </w:rPr>
        <w:t> </w:t>
      </w:r>
      <w:r>
        <w:rPr/>
        <w:t>acțiunii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2014-2020,</w:t>
      </w:r>
      <w:r>
        <w:rPr>
          <w:spacing w:val="1"/>
        </w:rPr>
        <w:t> </w:t>
      </w:r>
      <w:r>
        <w:rPr/>
        <w:t>Comisia</w:t>
      </w:r>
      <w:r>
        <w:rPr>
          <w:spacing w:val="1"/>
        </w:rPr>
        <w:t> </w:t>
      </w:r>
      <w:r>
        <w:rPr/>
        <w:t>propune</w:t>
      </w:r>
      <w:r>
        <w:rPr>
          <w:spacing w:val="1"/>
        </w:rPr>
        <w:t> </w:t>
      </w:r>
      <w:r>
        <w:rPr/>
        <w:t>crearea</w:t>
      </w:r>
      <w:r>
        <w:rPr>
          <w:spacing w:val="-57"/>
        </w:rPr>
        <w:t> </w:t>
      </w:r>
      <w:r>
        <w:rPr/>
        <w:t>Investițiilor</w:t>
      </w:r>
      <w:r>
        <w:rPr>
          <w:spacing w:val="52"/>
        </w:rPr>
        <w:t> </w:t>
      </w:r>
      <w:r>
        <w:rPr/>
        <w:t>interregionale</w:t>
      </w:r>
      <w:r>
        <w:rPr>
          <w:spacing w:val="52"/>
        </w:rPr>
        <w:t> </w:t>
      </w:r>
      <w:r>
        <w:rPr/>
        <w:t>pentru</w:t>
      </w:r>
      <w:r>
        <w:rPr>
          <w:spacing w:val="52"/>
        </w:rPr>
        <w:t> </w:t>
      </w:r>
      <w:r>
        <w:rPr/>
        <w:t>inovare.</w:t>
      </w:r>
      <w:r>
        <w:rPr>
          <w:spacing w:val="52"/>
        </w:rPr>
        <w:t> </w:t>
      </w:r>
      <w:r>
        <w:rPr/>
        <w:t>Regiunile</w:t>
      </w:r>
      <w:r>
        <w:rPr>
          <w:spacing w:val="52"/>
        </w:rPr>
        <w:t> </w:t>
      </w:r>
      <w:r>
        <w:rPr/>
        <w:t>cu</w:t>
      </w:r>
      <w:r>
        <w:rPr>
          <w:spacing w:val="52"/>
        </w:rPr>
        <w:t> </w:t>
      </w:r>
      <w:r>
        <w:rPr/>
        <w:t>active</w:t>
      </w:r>
      <w:r>
        <w:rPr>
          <w:spacing w:val="52"/>
        </w:rPr>
        <w:t> </w:t>
      </w:r>
      <w:r>
        <w:rPr/>
        <w:t>corespunzătoare</w:t>
      </w:r>
      <w:r>
        <w:rPr>
          <w:spacing w:val="52"/>
        </w:rPr>
        <w:t> </w:t>
      </w:r>
      <w:r>
        <w:rPr/>
        <w:t>de</w:t>
      </w:r>
    </w:p>
    <w:p>
      <w:pPr>
        <w:pStyle w:val="BodyText"/>
        <w:spacing w:line="360" w:lineRule="auto"/>
        <w:ind w:left="528" w:right="119"/>
        <w:jc w:val="both"/>
      </w:pPr>
      <w:r>
        <w:rPr/>
        <w:t>„specializare</w:t>
      </w:r>
      <w:r>
        <w:rPr>
          <w:spacing w:val="-14"/>
        </w:rPr>
        <w:t> </w:t>
      </w:r>
      <w:r>
        <w:rPr/>
        <w:t>inteligentă”</w:t>
      </w:r>
      <w:r>
        <w:rPr>
          <w:spacing w:val="-11"/>
        </w:rPr>
        <w:t> </w:t>
      </w:r>
      <w:r>
        <w:rPr/>
        <w:t>vor</w:t>
      </w:r>
      <w:r>
        <w:rPr>
          <w:spacing w:val="-13"/>
        </w:rPr>
        <w:t> </w:t>
      </w:r>
      <w:r>
        <w:rPr/>
        <w:t>fi</w:t>
      </w:r>
      <w:r>
        <w:rPr>
          <w:spacing w:val="-12"/>
        </w:rPr>
        <w:t> </w:t>
      </w:r>
      <w:r>
        <w:rPr/>
        <w:t>sprijinite</w:t>
      </w:r>
      <w:r>
        <w:rPr>
          <w:spacing w:val="-12"/>
        </w:rPr>
        <w:t> </w:t>
      </w:r>
      <w:r>
        <w:rPr/>
        <w:t>mai</w:t>
      </w:r>
      <w:r>
        <w:rPr>
          <w:spacing w:val="-11"/>
        </w:rPr>
        <w:t> </w:t>
      </w:r>
      <w:r>
        <w:rPr/>
        <w:t>mult</w:t>
      </w:r>
      <w:r>
        <w:rPr>
          <w:spacing w:val="-14"/>
        </w:rPr>
        <w:t> </w:t>
      </w:r>
      <w:r>
        <w:rPr/>
        <w:t>pentru</w:t>
      </w:r>
      <w:r>
        <w:rPr>
          <w:spacing w:val="-12"/>
        </w:rPr>
        <w:t> </w:t>
      </w:r>
      <w:r>
        <w:rPr/>
        <w:t>alcătuirea</w:t>
      </w:r>
      <w:r>
        <w:rPr>
          <w:spacing w:val="-13"/>
        </w:rPr>
        <w:t> </w:t>
      </w:r>
      <w:r>
        <w:rPr/>
        <w:t>clusterelor</w:t>
      </w:r>
      <w:r>
        <w:rPr>
          <w:spacing w:val="-13"/>
        </w:rPr>
        <w:t> </w:t>
      </w:r>
      <w:r>
        <w:rPr/>
        <w:t>paneuropene</w:t>
      </w:r>
      <w:r>
        <w:rPr>
          <w:spacing w:val="-57"/>
        </w:rPr>
        <w:t> </w:t>
      </w:r>
      <w:r>
        <w:rPr/>
        <w:t>în sectoare precum datele masive (”big data”), economia circulară, sistemele avansate de</w:t>
      </w:r>
      <w:r>
        <w:rPr>
          <w:spacing w:val="1"/>
        </w:rPr>
        <w:t> </w:t>
      </w:r>
      <w:r>
        <w:rPr/>
        <w:t>fabricație</w:t>
      </w:r>
      <w:r>
        <w:rPr>
          <w:spacing w:val="-2"/>
        </w:rPr>
        <w:t> </w:t>
      </w:r>
      <w:r>
        <w:rPr/>
        <w:t>sau securitatea cibernetică.</w:t>
      </w:r>
    </w:p>
    <w:p>
      <w:pPr>
        <w:spacing w:before="0"/>
        <w:ind w:left="528" w:right="0" w:firstLine="0"/>
        <w:jc w:val="both"/>
        <w:rPr>
          <w:i/>
          <w:sz w:val="24"/>
        </w:rPr>
      </w:pPr>
      <w:r>
        <w:rPr>
          <w:i/>
          <w:sz w:val="24"/>
        </w:rPr>
        <w:t>Mai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multe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eforturi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comunicare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îmbunătăți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vizibilitatea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politicii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coeziune</w:t>
      </w:r>
    </w:p>
    <w:p>
      <w:pPr>
        <w:pStyle w:val="BodyText"/>
        <w:spacing w:line="360" w:lineRule="auto" w:before="137"/>
        <w:ind w:left="528" w:right="119" w:firstLine="707"/>
        <w:jc w:val="both"/>
      </w:pPr>
      <w:r>
        <w:rPr/>
        <w:t>Pentru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Europă</w:t>
      </w:r>
      <w:r>
        <w:rPr>
          <w:spacing w:val="-14"/>
        </w:rPr>
        <w:t> </w:t>
      </w:r>
      <w:r>
        <w:rPr/>
        <w:t>tot</w:t>
      </w:r>
      <w:r>
        <w:rPr>
          <w:spacing w:val="-13"/>
        </w:rPr>
        <w:t> </w:t>
      </w:r>
      <w:r>
        <w:rPr/>
        <w:t>mai</w:t>
      </w:r>
      <w:r>
        <w:rPr>
          <w:spacing w:val="-12"/>
        </w:rPr>
        <w:t> </w:t>
      </w:r>
      <w:r>
        <w:rPr/>
        <w:t>apropiată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cetățeni,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pune</w:t>
      </w:r>
      <w:r>
        <w:rPr>
          <w:spacing w:val="-14"/>
        </w:rPr>
        <w:t> </w:t>
      </w:r>
      <w:r>
        <w:rPr/>
        <w:t>mai</w:t>
      </w:r>
      <w:r>
        <w:rPr>
          <w:spacing w:val="-13"/>
        </w:rPr>
        <w:t> </w:t>
      </w:r>
      <w:r>
        <w:rPr/>
        <w:t>mult</w:t>
      </w:r>
      <w:r>
        <w:rPr>
          <w:spacing w:val="-13"/>
        </w:rPr>
        <w:t> </w:t>
      </w:r>
      <w:r>
        <w:rPr/>
        <w:t>accent</w:t>
      </w:r>
      <w:r>
        <w:rPr>
          <w:spacing w:val="34"/>
        </w:rPr>
        <w:t> </w:t>
      </w:r>
      <w:r>
        <w:rPr/>
        <w:t>pe</w:t>
      </w:r>
      <w:r>
        <w:rPr>
          <w:spacing w:val="-14"/>
        </w:rPr>
        <w:t> </w:t>
      </w:r>
      <w:r>
        <w:rPr/>
        <w:t>necesitatea</w:t>
      </w:r>
      <w:r>
        <w:rPr>
          <w:spacing w:val="-58"/>
        </w:rPr>
        <w:t> </w:t>
      </w:r>
      <w:r>
        <w:rPr/>
        <w:t>de a comunica mai bine rezultatele pozitive ale politicii de coeziune. Statele membre și</w:t>
      </w:r>
      <w:r>
        <w:rPr>
          <w:spacing w:val="1"/>
        </w:rPr>
        <w:t> </w:t>
      </w:r>
      <w:r>
        <w:rPr/>
        <w:t>regiunile</w:t>
      </w:r>
      <w:r>
        <w:rPr>
          <w:spacing w:val="-4"/>
        </w:rPr>
        <w:t> </w:t>
      </w:r>
      <w:r>
        <w:rPr/>
        <w:t>au</w:t>
      </w:r>
      <w:r>
        <w:rPr>
          <w:spacing w:val="-2"/>
        </w:rPr>
        <w:t> </w:t>
      </w:r>
      <w:r>
        <w:rPr/>
        <w:t>consolidat</w:t>
      </w:r>
      <w:r>
        <w:rPr>
          <w:spacing w:val="-4"/>
        </w:rPr>
        <w:t> </w:t>
      </w:r>
      <w:r>
        <w:rPr/>
        <w:t>cerințele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comunicare,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exemplu</w:t>
      </w:r>
      <w:r>
        <w:rPr>
          <w:spacing w:val="-4"/>
        </w:rPr>
        <w:t> </w:t>
      </w:r>
      <w:r>
        <w:rPr/>
        <w:t>în</w:t>
      </w:r>
      <w:r>
        <w:rPr>
          <w:spacing w:val="-1"/>
        </w:rPr>
        <w:t> </w:t>
      </w:r>
      <w:r>
        <w:rPr/>
        <w:t>ceea</w:t>
      </w:r>
      <w:r>
        <w:rPr>
          <w:spacing w:val="-2"/>
        </w:rPr>
        <w:t> </w:t>
      </w:r>
      <w:r>
        <w:rPr/>
        <w:t>ce</w:t>
      </w:r>
      <w:r>
        <w:rPr>
          <w:spacing w:val="-4"/>
        </w:rPr>
        <w:t> </w:t>
      </w:r>
      <w:r>
        <w:rPr/>
        <w:t>privește</w:t>
      </w:r>
      <w:r>
        <w:rPr>
          <w:spacing w:val="-4"/>
        </w:rPr>
        <w:t> </w:t>
      </w:r>
      <w:r>
        <w:rPr/>
        <w:t>organizarea</w:t>
      </w:r>
      <w:r>
        <w:rPr>
          <w:spacing w:val="-58"/>
        </w:rPr>
        <w:t> </w:t>
      </w:r>
      <w:r>
        <w:rPr/>
        <w:t>de</w:t>
      </w:r>
      <w:r>
        <w:rPr>
          <w:spacing w:val="-10"/>
        </w:rPr>
        <w:t> </w:t>
      </w:r>
      <w:r>
        <w:rPr/>
        <w:t>evenimente</w:t>
      </w:r>
      <w:r>
        <w:rPr>
          <w:spacing w:val="-9"/>
        </w:rPr>
        <w:t> </w:t>
      </w:r>
      <w:r>
        <w:rPr/>
        <w:t>pentru</w:t>
      </w:r>
      <w:r>
        <w:rPr>
          <w:spacing w:val="-7"/>
        </w:rPr>
        <w:t> </w:t>
      </w:r>
      <w:r>
        <w:rPr/>
        <w:t>inaugurarea</w:t>
      </w:r>
      <w:r>
        <w:rPr>
          <w:spacing w:val="-10"/>
        </w:rPr>
        <w:t> </w:t>
      </w:r>
      <w:r>
        <w:rPr/>
        <w:t>proiectelor</w:t>
      </w:r>
      <w:r>
        <w:rPr>
          <w:spacing w:val="-8"/>
        </w:rPr>
        <w:t> </w:t>
      </w:r>
      <w:r>
        <w:rPr/>
        <w:t>mari</w:t>
      </w:r>
      <w:r>
        <w:rPr>
          <w:spacing w:val="-7"/>
        </w:rPr>
        <w:t> </w:t>
      </w:r>
      <w:r>
        <w:rPr/>
        <w:t>cu</w:t>
      </w:r>
      <w:r>
        <w:rPr>
          <w:spacing w:val="-8"/>
        </w:rPr>
        <w:t> </w:t>
      </w:r>
      <w:r>
        <w:rPr/>
        <w:t>finanțare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UE</w:t>
      </w:r>
      <w:r>
        <w:rPr>
          <w:spacing w:val="-8"/>
        </w:rPr>
        <w:t> </w:t>
      </w:r>
      <w:r>
        <w:rPr/>
        <w:t>și</w:t>
      </w:r>
      <w:r>
        <w:rPr>
          <w:spacing w:val="-8"/>
        </w:rPr>
        <w:t> </w:t>
      </w:r>
      <w:r>
        <w:rPr/>
        <w:t>dezvoltarea</w:t>
      </w:r>
      <w:r>
        <w:rPr>
          <w:spacing w:val="-9"/>
        </w:rPr>
        <w:t> </w:t>
      </w:r>
      <w:r>
        <w:rPr/>
        <w:t>unor</w:t>
      </w:r>
      <w:r>
        <w:rPr>
          <w:spacing w:val="-58"/>
        </w:rPr>
        <w:t> </w:t>
      </w:r>
      <w:r>
        <w:rPr/>
        <w:t>planuri</w:t>
      </w:r>
      <w:r>
        <w:rPr>
          <w:spacing w:val="-1"/>
        </w:rPr>
        <w:t> </w:t>
      </w:r>
      <w:r>
        <w:rPr/>
        <w:t>de informare</w:t>
      </w:r>
      <w:r>
        <w:rPr>
          <w:spacing w:val="-2"/>
        </w:rPr>
        <w:t> </w:t>
      </w:r>
      <w:r>
        <w:rPr/>
        <w:t>prin</w:t>
      </w:r>
      <w:r>
        <w:rPr>
          <w:spacing w:val="1"/>
        </w:rPr>
        <w:t> </w:t>
      </w:r>
      <w:r>
        <w:rPr/>
        <w:t>rețelele sociale.</w:t>
      </w:r>
    </w:p>
    <w:p>
      <w:pPr>
        <w:spacing w:line="360" w:lineRule="auto" w:before="2"/>
        <w:ind w:left="528" w:right="118" w:firstLine="0"/>
        <w:jc w:val="both"/>
        <w:rPr>
          <w:i/>
          <w:sz w:val="24"/>
        </w:rPr>
      </w:pPr>
      <w:r>
        <w:rPr>
          <w:i/>
          <w:sz w:val="24"/>
        </w:rPr>
        <w:t>Cartea Verde Europeană a Transportului Urban – „Spre o nouă cultură a mobilității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urbane”</w:t>
      </w:r>
    </w:p>
    <w:p>
      <w:pPr>
        <w:pStyle w:val="BodyText"/>
        <w:spacing w:line="360" w:lineRule="auto"/>
        <w:ind w:left="528" w:right="121" w:firstLine="707"/>
        <w:jc w:val="both"/>
      </w:pPr>
      <w:r>
        <w:rPr/>
        <w:t>În document sunt stabilite cinci provocări la care trebuie să răspundă mobilitatea</w:t>
      </w:r>
      <w:r>
        <w:rPr>
          <w:spacing w:val="1"/>
        </w:rPr>
        <w:t> </w:t>
      </w:r>
      <w:r>
        <w:rPr/>
        <w:t>urbană, pentru a permite dezvoltarea economică a orașelor, îmbunătățirea calității vieții</w:t>
      </w:r>
      <w:r>
        <w:rPr>
          <w:spacing w:val="1"/>
        </w:rPr>
        <w:t> </w:t>
      </w:r>
      <w:r>
        <w:rPr/>
        <w:t>locuitorilor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protecția</w:t>
      </w:r>
      <w:r>
        <w:rPr>
          <w:spacing w:val="-1"/>
        </w:rPr>
        <w:t> </w:t>
      </w:r>
      <w:r>
        <w:rPr/>
        <w:t>mediului din orașe:</w:t>
      </w:r>
    </w:p>
    <w:p>
      <w:pPr>
        <w:pStyle w:val="ListParagraph"/>
        <w:numPr>
          <w:ilvl w:val="1"/>
          <w:numId w:val="6"/>
        </w:numPr>
        <w:tabs>
          <w:tab w:pos="1782" w:val="left" w:leader="none"/>
        </w:tabs>
        <w:spacing w:line="275" w:lineRule="exact" w:before="0" w:after="0"/>
        <w:ind w:left="1781" w:right="0" w:hanging="361"/>
        <w:jc w:val="both"/>
        <w:rPr>
          <w:sz w:val="24"/>
        </w:rPr>
      </w:pPr>
      <w:r>
        <w:rPr>
          <w:sz w:val="24"/>
        </w:rPr>
        <w:t>Orașe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trafic</w:t>
      </w:r>
      <w:r>
        <w:rPr>
          <w:spacing w:val="-2"/>
          <w:sz w:val="24"/>
        </w:rPr>
        <w:t> </w:t>
      </w:r>
      <w:r>
        <w:rPr>
          <w:sz w:val="24"/>
        </w:rPr>
        <w:t>fluid</w:t>
      </w:r>
    </w:p>
    <w:p>
      <w:pPr>
        <w:pStyle w:val="ListParagraph"/>
        <w:numPr>
          <w:ilvl w:val="1"/>
          <w:numId w:val="6"/>
        </w:numPr>
        <w:tabs>
          <w:tab w:pos="1781" w:val="left" w:leader="none"/>
          <w:tab w:pos="1782" w:val="left" w:leader="none"/>
        </w:tabs>
        <w:spacing w:line="240" w:lineRule="auto" w:before="139" w:after="0"/>
        <w:ind w:left="1781" w:right="0" w:hanging="361"/>
        <w:jc w:val="left"/>
        <w:rPr>
          <w:sz w:val="24"/>
        </w:rPr>
      </w:pPr>
      <w:r>
        <w:rPr>
          <w:sz w:val="24"/>
        </w:rPr>
        <w:t>Orașe</w:t>
      </w:r>
      <w:r>
        <w:rPr>
          <w:spacing w:val="-3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puțin</w:t>
      </w:r>
      <w:r>
        <w:rPr>
          <w:spacing w:val="-1"/>
          <w:sz w:val="24"/>
        </w:rPr>
        <w:t> </w:t>
      </w:r>
      <w:r>
        <w:rPr>
          <w:sz w:val="24"/>
        </w:rPr>
        <w:t>poluante</w:t>
      </w:r>
    </w:p>
    <w:p>
      <w:pPr>
        <w:pStyle w:val="ListParagraph"/>
        <w:numPr>
          <w:ilvl w:val="1"/>
          <w:numId w:val="6"/>
        </w:numPr>
        <w:tabs>
          <w:tab w:pos="1781" w:val="left" w:leader="none"/>
          <w:tab w:pos="1782" w:val="left" w:leader="none"/>
        </w:tabs>
        <w:spacing w:line="240" w:lineRule="auto" w:before="137" w:after="0"/>
        <w:ind w:left="1781" w:right="0" w:hanging="361"/>
        <w:jc w:val="left"/>
        <w:rPr>
          <w:sz w:val="24"/>
        </w:rPr>
      </w:pP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inteligent</w:t>
      </w:r>
    </w:p>
    <w:p>
      <w:pPr>
        <w:pStyle w:val="ListParagraph"/>
        <w:numPr>
          <w:ilvl w:val="1"/>
          <w:numId w:val="6"/>
        </w:numPr>
        <w:tabs>
          <w:tab w:pos="1781" w:val="left" w:leader="none"/>
          <w:tab w:pos="1782" w:val="left" w:leader="none"/>
        </w:tabs>
        <w:spacing w:line="240" w:lineRule="auto" w:before="139" w:after="0"/>
        <w:ind w:left="1781" w:right="0" w:hanging="361"/>
        <w:jc w:val="left"/>
        <w:rPr>
          <w:sz w:val="24"/>
        </w:rPr>
      </w:pP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accesibil</w:t>
      </w:r>
    </w:p>
    <w:p>
      <w:pPr>
        <w:pStyle w:val="ListParagraph"/>
        <w:numPr>
          <w:ilvl w:val="1"/>
          <w:numId w:val="6"/>
        </w:numPr>
        <w:tabs>
          <w:tab w:pos="1781" w:val="left" w:leader="none"/>
          <w:tab w:pos="1782" w:val="left" w:leader="none"/>
        </w:tabs>
        <w:spacing w:line="240" w:lineRule="auto" w:before="137" w:after="0"/>
        <w:ind w:left="1781" w:right="0" w:hanging="361"/>
        <w:jc w:val="left"/>
        <w:rPr>
          <w:sz w:val="24"/>
        </w:rPr>
      </w:pP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condiții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siguranță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securitate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Heading2"/>
        <w:numPr>
          <w:ilvl w:val="1"/>
          <w:numId w:val="1"/>
        </w:numPr>
        <w:tabs>
          <w:tab w:pos="601" w:val="left" w:leader="none"/>
        </w:tabs>
        <w:spacing w:line="240" w:lineRule="auto" w:before="76" w:after="0"/>
        <w:ind w:left="600" w:right="0" w:hanging="361"/>
        <w:jc w:val="both"/>
      </w:pPr>
      <w:r>
        <w:rPr/>
        <w:t>Context</w:t>
      </w:r>
      <w:r>
        <w:rPr>
          <w:spacing w:val="-5"/>
        </w:rPr>
        <w:t> </w:t>
      </w:r>
      <w:r>
        <w:rPr/>
        <w:t>naţional</w:t>
      </w:r>
    </w:p>
    <w:p>
      <w:pPr>
        <w:spacing w:line="360" w:lineRule="auto" w:before="139"/>
        <w:ind w:left="528" w:right="117" w:firstLine="707"/>
        <w:jc w:val="both"/>
        <w:rPr>
          <w:sz w:val="24"/>
        </w:rPr>
      </w:pPr>
      <w:r>
        <w:rPr>
          <w:sz w:val="24"/>
        </w:rPr>
        <w:t>Ca membră a Uniunii Europene, România are interesul de a implementa principiile</w:t>
      </w:r>
      <w:r>
        <w:rPr>
          <w:spacing w:val="1"/>
          <w:sz w:val="24"/>
        </w:rPr>
        <w:t> </w:t>
      </w:r>
      <w:r>
        <w:rPr>
          <w:sz w:val="24"/>
        </w:rPr>
        <w:t>dezvoltării sustenabile pe plan național. În vederea implementării</w:t>
      </w:r>
      <w:r>
        <w:rPr>
          <w:spacing w:val="1"/>
          <w:sz w:val="24"/>
        </w:rPr>
        <w:t> </w:t>
      </w:r>
      <w:r>
        <w:rPr>
          <w:sz w:val="24"/>
        </w:rPr>
        <w:t>acestor</w:t>
      </w:r>
      <w:r>
        <w:rPr>
          <w:spacing w:val="1"/>
          <w:sz w:val="24"/>
        </w:rPr>
        <w:t> </w:t>
      </w:r>
      <w:r>
        <w:rPr>
          <w:sz w:val="24"/>
        </w:rPr>
        <w:t>obiective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dezvoltare sustenabilă, România a redactat un </w:t>
      </w:r>
      <w:r>
        <w:rPr>
          <w:b/>
          <w:sz w:val="24"/>
        </w:rPr>
        <w:t>plan strategic </w:t>
      </w:r>
      <w:r>
        <w:rPr>
          <w:sz w:val="24"/>
        </w:rPr>
        <w:t>din care redăm, succint,</w:t>
      </w:r>
      <w:r>
        <w:rPr>
          <w:spacing w:val="1"/>
          <w:sz w:val="24"/>
        </w:rPr>
        <w:t> </w:t>
      </w:r>
      <w:r>
        <w:rPr>
          <w:sz w:val="24"/>
        </w:rPr>
        <w:t>principalele orizonturi și ținte pentru 2030 (</w:t>
      </w:r>
      <w:r>
        <w:rPr>
          <w:b/>
          <w:i/>
          <w:sz w:val="24"/>
        </w:rPr>
        <w:t>Strategia Naționala pentru DEZVOLTAREA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SUSTENABILĂ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României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2030</w:t>
      </w:r>
      <w:r>
        <w:rPr>
          <w:sz w:val="24"/>
        </w:rPr>
        <w:t>).</w:t>
      </w:r>
    </w:p>
    <w:p>
      <w:pPr>
        <w:pStyle w:val="BodyText"/>
        <w:spacing w:line="360" w:lineRule="auto"/>
        <w:ind w:left="528" w:right="114" w:firstLine="707"/>
        <w:jc w:val="both"/>
      </w:pPr>
      <w:r>
        <w:rPr/>
        <w:t>Dacă în ultimii zece ani, țintele României erau stabilite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raport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evoluția</w:t>
      </w:r>
      <w:r>
        <w:rPr>
          <w:spacing w:val="1"/>
        </w:rPr>
        <w:t> </w:t>
      </w:r>
      <w:r>
        <w:rPr/>
        <w:t>economiei mondiale și în concordanță cu politicile UE, acum, atât România, cât și UE,</w:t>
      </w:r>
      <w:r>
        <w:rPr>
          <w:spacing w:val="1"/>
        </w:rPr>
        <w:t> </w:t>
      </w:r>
      <w:r>
        <w:rPr/>
        <w:t>trebuie să-și reproiecteze prioritățile pe termen mediu și lung pentru atingerea obiectivelor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Sustenabilă,</w:t>
      </w:r>
      <w:r>
        <w:rPr>
          <w:spacing w:val="1"/>
        </w:rPr>
        <w:t> </w:t>
      </w:r>
      <w:r>
        <w:rPr/>
        <w:t>adoptată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Summit-ului</w:t>
      </w:r>
      <w:r>
        <w:rPr>
          <w:spacing w:val="1"/>
        </w:rPr>
        <w:t> </w:t>
      </w:r>
      <w:r>
        <w:rPr/>
        <w:t>Organizației</w:t>
      </w:r>
      <w:r>
        <w:rPr>
          <w:spacing w:val="1"/>
        </w:rPr>
        <w:t> </w:t>
      </w:r>
      <w:r>
        <w:rPr/>
        <w:t>Națiunilor</w:t>
      </w:r>
      <w:r>
        <w:rPr>
          <w:spacing w:val="1"/>
        </w:rPr>
        <w:t> </w:t>
      </w:r>
      <w:r>
        <w:rPr/>
        <w:t>Unite, în septembrie 2015. Aceasta este o cale sigură prin care se</w:t>
      </w:r>
      <w:r>
        <w:rPr>
          <w:spacing w:val="1"/>
        </w:rPr>
        <w:t> </w:t>
      </w:r>
      <w:r>
        <w:rPr/>
        <w:t>poate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un viitor mai bun generațiilor viitoare.</w:t>
      </w:r>
    </w:p>
    <w:p>
      <w:pPr>
        <w:spacing w:line="360" w:lineRule="auto" w:before="0"/>
        <w:ind w:left="528" w:right="116" w:firstLine="707"/>
        <w:jc w:val="both"/>
        <w:rPr>
          <w:sz w:val="24"/>
        </w:rPr>
      </w:pPr>
      <w:r>
        <w:rPr>
          <w:sz w:val="24"/>
        </w:rPr>
        <w:t>România, alături de alte 192 de state, și-a asumat stabilirea cadrului național pentru</w:t>
      </w:r>
      <w:r>
        <w:rPr>
          <w:spacing w:val="1"/>
          <w:sz w:val="24"/>
        </w:rPr>
        <w:t> </w:t>
      </w:r>
      <w:r>
        <w:rPr>
          <w:b/>
          <w:sz w:val="24"/>
        </w:rPr>
        <w:t>susținerea Agendei 2030 pentru Dezvoltare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Sustenabilă</w:t>
      </w:r>
      <w:r>
        <w:rPr>
          <w:sz w:val="24"/>
        </w:rPr>
        <w:t>, care include un </w:t>
      </w:r>
      <w:r>
        <w:rPr>
          <w:b/>
          <w:sz w:val="24"/>
        </w:rPr>
        <w:t>set de 17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Obiective de Dezvoltare Sustenabilă și Agenda de Acțiune de la Addis-Abeba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Planul de acțiune global, pe care România alege să-l susțină în următorii ani, se adresează</w:t>
      </w:r>
      <w:r>
        <w:rPr>
          <w:spacing w:val="1"/>
          <w:sz w:val="24"/>
        </w:rPr>
        <w:t> </w:t>
      </w:r>
      <w:r>
        <w:rPr>
          <w:sz w:val="24"/>
        </w:rPr>
        <w:t>ameliorării</w:t>
      </w:r>
      <w:r>
        <w:rPr>
          <w:spacing w:val="-5"/>
          <w:sz w:val="24"/>
        </w:rPr>
        <w:t> </w:t>
      </w:r>
      <w:r>
        <w:rPr>
          <w:sz w:val="24"/>
        </w:rPr>
        <w:t>sărăciei,</w:t>
      </w:r>
      <w:r>
        <w:rPr>
          <w:spacing w:val="-4"/>
          <w:sz w:val="24"/>
        </w:rPr>
        <w:t> </w:t>
      </w:r>
      <w:r>
        <w:rPr>
          <w:sz w:val="24"/>
        </w:rPr>
        <w:t>combaterii</w:t>
      </w:r>
      <w:r>
        <w:rPr>
          <w:spacing w:val="-3"/>
          <w:sz w:val="24"/>
        </w:rPr>
        <w:t> </w:t>
      </w:r>
      <w:r>
        <w:rPr>
          <w:sz w:val="24"/>
        </w:rPr>
        <w:t>inegalităților,</w:t>
      </w:r>
      <w:r>
        <w:rPr>
          <w:spacing w:val="-6"/>
          <w:sz w:val="24"/>
        </w:rPr>
        <w:t> </w:t>
      </w:r>
      <w:r>
        <w:rPr>
          <w:sz w:val="24"/>
        </w:rPr>
        <w:t>injustiției</w:t>
      </w:r>
      <w:r>
        <w:rPr>
          <w:spacing w:val="-3"/>
          <w:sz w:val="24"/>
        </w:rPr>
        <w:t> </w:t>
      </w:r>
      <w:r>
        <w:rPr>
          <w:sz w:val="24"/>
        </w:rPr>
        <w:t>sociale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protejării</w:t>
      </w:r>
      <w:r>
        <w:rPr>
          <w:spacing w:val="-1"/>
          <w:sz w:val="24"/>
        </w:rPr>
        <w:t> </w:t>
      </w:r>
      <w:r>
        <w:rPr>
          <w:sz w:val="24"/>
        </w:rPr>
        <w:t>planetei</w:t>
      </w:r>
      <w:r>
        <w:rPr>
          <w:spacing w:val="-4"/>
          <w:sz w:val="24"/>
        </w:rPr>
        <w:t> </w:t>
      </w:r>
      <w:r>
        <w:rPr>
          <w:sz w:val="24"/>
        </w:rPr>
        <w:t>până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anul 2030. Este un plan de acțiune pentru oameni, planetă</w:t>
      </w:r>
      <w:r>
        <w:rPr>
          <w:spacing w:val="1"/>
          <w:sz w:val="24"/>
        </w:rPr>
        <w:t> </w:t>
      </w:r>
      <w:r>
        <w:rPr>
          <w:sz w:val="24"/>
        </w:rPr>
        <w:t>ș i</w:t>
      </w:r>
      <w:r>
        <w:rPr>
          <w:spacing w:val="1"/>
          <w:sz w:val="24"/>
        </w:rPr>
        <w:t> </w:t>
      </w:r>
      <w:r>
        <w:rPr>
          <w:sz w:val="24"/>
        </w:rPr>
        <w:t>prosperitate,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urmărește</w:t>
      </w:r>
      <w:r>
        <w:rPr>
          <w:spacing w:val="1"/>
          <w:sz w:val="24"/>
        </w:rPr>
        <w:t> </w:t>
      </w:r>
      <w:r>
        <w:rPr>
          <w:sz w:val="24"/>
        </w:rPr>
        <w:t>consolidarea unui climat de siguranță și libertate, în care „</w:t>
      </w:r>
      <w:r>
        <w:rPr>
          <w:b/>
          <w:i/>
          <w:sz w:val="24"/>
        </w:rPr>
        <w:t>nimeni nu va fi lăsat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în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urmă</w:t>
      </w:r>
      <w:r>
        <w:rPr>
          <w:sz w:val="24"/>
        </w:rPr>
        <w:t>”.</w:t>
      </w:r>
    </w:p>
    <w:p>
      <w:pPr>
        <w:spacing w:line="360" w:lineRule="auto" w:before="1"/>
        <w:ind w:left="528" w:right="111" w:firstLine="707"/>
        <w:jc w:val="both"/>
        <w:rPr>
          <w:b/>
          <w:sz w:val="24"/>
        </w:rPr>
      </w:pPr>
      <w:r>
        <w:rPr>
          <w:sz w:val="24"/>
        </w:rPr>
        <w:t>România are nevoie de </w:t>
      </w:r>
      <w:r>
        <w:rPr>
          <w:b/>
          <w:sz w:val="24"/>
        </w:rPr>
        <w:t>o schimbare a paradigmei prezente de dezvoltare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1"/>
          <w:sz w:val="24"/>
        </w:rPr>
        <w:t> </w:t>
      </w:r>
      <w:r>
        <w:rPr>
          <w:sz w:val="24"/>
        </w:rPr>
        <w:t>față</w:t>
      </w:r>
      <w:r>
        <w:rPr>
          <w:spacing w:val="1"/>
          <w:sz w:val="24"/>
        </w:rPr>
        <w:t> </w:t>
      </w:r>
      <w:r>
        <w:rPr>
          <w:sz w:val="24"/>
        </w:rPr>
        <w:t>provocărilor</w:t>
      </w:r>
      <w:r>
        <w:rPr>
          <w:spacing w:val="1"/>
          <w:sz w:val="24"/>
        </w:rPr>
        <w:t> </w:t>
      </w:r>
      <w:r>
        <w:rPr>
          <w:sz w:val="24"/>
        </w:rPr>
        <w:t>secolului</w:t>
      </w:r>
      <w:r>
        <w:rPr>
          <w:spacing w:val="1"/>
          <w:sz w:val="24"/>
        </w:rPr>
        <w:t> </w:t>
      </w:r>
      <w:r>
        <w:rPr>
          <w:sz w:val="24"/>
        </w:rPr>
        <w:t>XXI.</w:t>
      </w:r>
      <w:r>
        <w:rPr>
          <w:spacing w:val="1"/>
          <w:sz w:val="24"/>
        </w:rPr>
        <w:t> </w:t>
      </w:r>
      <w:r>
        <w:rPr>
          <w:sz w:val="24"/>
        </w:rPr>
        <w:t>Trăim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perioadă</w:t>
      </w:r>
      <w:r>
        <w:rPr>
          <w:spacing w:val="1"/>
          <w:sz w:val="24"/>
        </w:rPr>
        <w:t> </w:t>
      </w:r>
      <w:r>
        <w:rPr>
          <w:sz w:val="24"/>
        </w:rPr>
        <w:t>marcată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b/>
          <w:sz w:val="24"/>
        </w:rPr>
        <w:t>procesul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globalizare,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accentuare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 inegalităților și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agravare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problemelor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mediu.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512" w:top="1040" w:bottom="700" w:left="1200" w:right="1300"/>
        </w:sectPr>
      </w:pPr>
    </w:p>
    <w:p>
      <w:pPr>
        <w:pStyle w:val="Heading2"/>
        <w:spacing w:line="360" w:lineRule="auto" w:before="63"/>
        <w:ind w:right="120" w:firstLine="707"/>
        <w:jc w:val="both"/>
      </w:pPr>
      <w:r>
        <w:rPr/>
        <w:t>În</w:t>
      </w:r>
      <w:r>
        <w:rPr>
          <w:spacing w:val="-12"/>
        </w:rPr>
        <w:t> </w:t>
      </w:r>
      <w:r>
        <w:rPr/>
        <w:t>cadrul</w:t>
      </w:r>
      <w:r>
        <w:rPr>
          <w:spacing w:val="-12"/>
        </w:rPr>
        <w:t> </w:t>
      </w:r>
      <w:r>
        <w:rPr/>
        <w:t>Strategiei</w:t>
      </w:r>
      <w:r>
        <w:rPr>
          <w:spacing w:val="-12"/>
        </w:rPr>
        <w:t> </w:t>
      </w:r>
      <w:r>
        <w:rPr/>
        <w:t>Naţionale</w:t>
      </w:r>
      <w:r>
        <w:rPr>
          <w:spacing w:val="-13"/>
        </w:rPr>
        <w:t> </w:t>
      </w:r>
      <w:r>
        <w:rPr/>
        <w:t>pentru</w:t>
      </w:r>
      <w:r>
        <w:rPr>
          <w:spacing w:val="-11"/>
        </w:rPr>
        <w:t> </w:t>
      </w:r>
      <w:r>
        <w:rPr/>
        <w:t>Dezvoltarea</w:t>
      </w:r>
      <w:r>
        <w:rPr>
          <w:spacing w:val="-13"/>
        </w:rPr>
        <w:t> </w:t>
      </w:r>
      <w:r>
        <w:rPr/>
        <w:t>Durabilă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României</w:t>
      </w:r>
      <w:r>
        <w:rPr>
          <w:spacing w:val="-14"/>
        </w:rPr>
        <w:t> </w:t>
      </w:r>
      <w:r>
        <w:rPr/>
        <w:t>2030</w:t>
      </w:r>
      <w:r>
        <w:rPr>
          <w:spacing w:val="-12"/>
        </w:rPr>
        <w:t> </w:t>
      </w:r>
      <w:r>
        <w:rPr/>
        <w:t>au</w:t>
      </w:r>
      <w:r>
        <w:rPr>
          <w:spacing w:val="-58"/>
        </w:rPr>
        <w:t> </w:t>
      </w:r>
      <w:r>
        <w:rPr/>
        <w:t>fost</w:t>
      </w:r>
      <w:r>
        <w:rPr>
          <w:spacing w:val="-3"/>
        </w:rPr>
        <w:t> </w:t>
      </w:r>
      <w:r>
        <w:rPr/>
        <w:t>formulate</w:t>
      </w:r>
      <w:r>
        <w:rPr>
          <w:spacing w:val="-2"/>
        </w:rPr>
        <w:t> </w:t>
      </w:r>
      <w:r>
        <w:rPr/>
        <w:t>următoarele obiective:</w:t>
      </w:r>
    </w:p>
    <w:p>
      <w:pPr>
        <w:pStyle w:val="ListParagraph"/>
        <w:numPr>
          <w:ilvl w:val="2"/>
          <w:numId w:val="1"/>
        </w:numPr>
        <w:tabs>
          <w:tab w:pos="769" w:val="left" w:leader="none"/>
        </w:tabs>
        <w:spacing w:line="240" w:lineRule="auto" w:before="0" w:after="0"/>
        <w:ind w:left="768" w:right="0" w:hanging="241"/>
        <w:jc w:val="both"/>
        <w:rPr>
          <w:sz w:val="24"/>
        </w:rPr>
      </w:pPr>
      <w:r>
        <w:rPr>
          <w:b/>
          <w:sz w:val="24"/>
        </w:rPr>
        <w:t>Eradicarea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sărăciei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formele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şi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în orice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context;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Ținte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2030</w:t>
      </w:r>
      <w:r>
        <w:rPr>
          <w:sz w:val="24"/>
        </w:rPr>
        <w:t>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9" w:after="0"/>
        <w:ind w:left="528" w:right="0" w:hanging="361"/>
        <w:jc w:val="both"/>
        <w:rPr>
          <w:sz w:val="24"/>
        </w:rPr>
      </w:pPr>
      <w:r>
        <w:rPr>
          <w:sz w:val="24"/>
        </w:rPr>
        <w:t>Eradicarea</w:t>
      </w:r>
      <w:r>
        <w:rPr>
          <w:spacing w:val="-3"/>
          <w:sz w:val="24"/>
        </w:rPr>
        <w:t> </w:t>
      </w:r>
      <w:r>
        <w:rPr>
          <w:sz w:val="24"/>
        </w:rPr>
        <w:t>sărăciei</w:t>
      </w:r>
      <w:r>
        <w:rPr>
          <w:spacing w:val="-1"/>
          <w:sz w:val="24"/>
        </w:rPr>
        <w:t> </w:t>
      </w:r>
      <w:r>
        <w:rPr>
          <w:sz w:val="24"/>
        </w:rPr>
        <w:t>extreme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toți</w:t>
      </w:r>
      <w:r>
        <w:rPr>
          <w:spacing w:val="-11"/>
          <w:sz w:val="24"/>
        </w:rPr>
        <w:t> </w:t>
      </w:r>
      <w:r>
        <w:rPr>
          <w:sz w:val="24"/>
        </w:rPr>
        <w:t>cetățenii;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8" w:after="0"/>
        <w:ind w:left="528" w:right="0" w:hanging="361"/>
        <w:jc w:val="both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cel</w:t>
      </w:r>
      <w:r>
        <w:rPr>
          <w:spacing w:val="-1"/>
          <w:sz w:val="24"/>
        </w:rPr>
        <w:t> </w:t>
      </w:r>
      <w:r>
        <w:rPr>
          <w:sz w:val="24"/>
        </w:rPr>
        <w:t>puțin</w:t>
      </w:r>
      <w:r>
        <w:rPr>
          <w:spacing w:val="-2"/>
          <w:sz w:val="24"/>
        </w:rPr>
        <w:t> </w:t>
      </w:r>
      <w:r>
        <w:rPr>
          <w:sz w:val="24"/>
        </w:rPr>
        <w:t>jumătate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numărului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cetățeni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trăiesc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sărăcie</w:t>
      </w:r>
      <w:r>
        <w:rPr>
          <w:spacing w:val="-1"/>
          <w:sz w:val="24"/>
        </w:rPr>
        <w:t> </w:t>
      </w:r>
      <w:r>
        <w:rPr>
          <w:sz w:val="24"/>
        </w:rPr>
        <w:t>relativă;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6" w:after="0"/>
        <w:ind w:left="528" w:right="117" w:hanging="360"/>
        <w:jc w:val="both"/>
        <w:rPr>
          <w:sz w:val="24"/>
        </w:rPr>
      </w:pPr>
      <w:r>
        <w:rPr>
          <w:sz w:val="24"/>
        </w:rPr>
        <w:t>Consolidarea sistemului național unitar al serviciilor de intervenție de urgență, reabilitare</w:t>
      </w:r>
      <w:r>
        <w:rPr>
          <w:spacing w:val="1"/>
          <w:sz w:val="24"/>
        </w:rPr>
        <w:t> </w:t>
      </w:r>
      <w:r>
        <w:rPr>
          <w:sz w:val="24"/>
        </w:rPr>
        <w:t>ulterioară</w:t>
      </w:r>
      <w:r>
        <w:rPr>
          <w:spacing w:val="-9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compensare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pierderilor</w:t>
      </w:r>
      <w:r>
        <w:rPr>
          <w:spacing w:val="-8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caz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calamități</w:t>
      </w:r>
      <w:r>
        <w:rPr>
          <w:spacing w:val="-6"/>
          <w:sz w:val="24"/>
        </w:rPr>
        <w:t> </w:t>
      </w:r>
      <w:r>
        <w:rPr>
          <w:sz w:val="24"/>
        </w:rPr>
        <w:t>naturale,</w:t>
      </w:r>
      <w:r>
        <w:rPr>
          <w:spacing w:val="-5"/>
          <w:sz w:val="24"/>
        </w:rPr>
        <w:t> </w:t>
      </w:r>
      <w:r>
        <w:rPr>
          <w:sz w:val="24"/>
        </w:rPr>
        <w:t>accidente</w:t>
      </w:r>
      <w:r>
        <w:rPr>
          <w:spacing w:val="-7"/>
          <w:sz w:val="24"/>
        </w:rPr>
        <w:t> </w:t>
      </w:r>
      <w:r>
        <w:rPr>
          <w:sz w:val="24"/>
        </w:rPr>
        <w:t>industriale</w:t>
      </w:r>
      <w:r>
        <w:rPr>
          <w:spacing w:val="-7"/>
          <w:sz w:val="24"/>
        </w:rPr>
        <w:t> </w:t>
      </w:r>
      <w:r>
        <w:rPr>
          <w:sz w:val="24"/>
        </w:rPr>
        <w:t>sau</w:t>
      </w:r>
      <w:r>
        <w:rPr>
          <w:spacing w:val="-57"/>
          <w:sz w:val="24"/>
        </w:rPr>
        <w:t> </w:t>
      </w:r>
      <w:r>
        <w:rPr>
          <w:sz w:val="24"/>
        </w:rPr>
        <w:t>evenimente climaticeextreme.</w:t>
      </w:r>
    </w:p>
    <w:p>
      <w:pPr>
        <w:pStyle w:val="Heading2"/>
        <w:numPr>
          <w:ilvl w:val="2"/>
          <w:numId w:val="1"/>
        </w:numPr>
        <w:tabs>
          <w:tab w:pos="824" w:val="left" w:leader="none"/>
        </w:tabs>
        <w:spacing w:line="360" w:lineRule="auto" w:before="6" w:after="0"/>
        <w:ind w:left="528" w:right="119" w:firstLine="0"/>
        <w:jc w:val="both"/>
      </w:pPr>
      <w:r>
        <w:rPr/>
        <w:t>Eradicarea foamei, asigurarea securitãţii alimentare, îmbunãtãţirea nutriţiei şi</w:t>
      </w:r>
      <w:r>
        <w:rPr>
          <w:spacing w:val="1"/>
        </w:rPr>
        <w:t> </w:t>
      </w:r>
      <w:r>
        <w:rPr/>
        <w:t>promovarea</w:t>
      </w:r>
      <w:r>
        <w:rPr>
          <w:spacing w:val="-1"/>
        </w:rPr>
        <w:t> </w:t>
      </w:r>
      <w:r>
        <w:rPr/>
        <w:t>unei agriculturi sustenabile;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2" w:after="0"/>
        <w:ind w:left="528" w:right="118" w:hanging="413"/>
        <w:jc w:val="left"/>
        <w:rPr>
          <w:sz w:val="24"/>
        </w:rPr>
      </w:pPr>
      <w:r>
        <w:rPr>
          <w:sz w:val="24"/>
        </w:rPr>
        <w:t>Eradicarea</w:t>
      </w:r>
      <w:r>
        <w:rPr>
          <w:spacing w:val="-1"/>
          <w:sz w:val="24"/>
        </w:rPr>
        <w:t> </w:t>
      </w:r>
      <w:r>
        <w:rPr>
          <w:sz w:val="24"/>
        </w:rPr>
        <w:t>malnutriției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2"/>
          <w:sz w:val="24"/>
        </w:rPr>
        <w:t> </w:t>
      </w:r>
      <w:r>
        <w:rPr>
          <w:sz w:val="24"/>
        </w:rPr>
        <w:t>menținerea</w:t>
      </w:r>
      <w:r>
        <w:rPr>
          <w:spacing w:val="1"/>
          <w:sz w:val="24"/>
        </w:rPr>
        <w:t> </w:t>
      </w:r>
      <w:r>
        <w:rPr>
          <w:sz w:val="24"/>
        </w:rPr>
        <w:t>ratei</w:t>
      </w:r>
      <w:r>
        <w:rPr>
          <w:spacing w:val="1"/>
          <w:sz w:val="24"/>
        </w:rPr>
        <w:t> </w:t>
      </w:r>
      <w:r>
        <w:rPr>
          <w:sz w:val="24"/>
        </w:rPr>
        <w:t>obezității sub</w:t>
      </w:r>
      <w:r>
        <w:rPr>
          <w:spacing w:val="1"/>
          <w:sz w:val="24"/>
        </w:rPr>
        <w:t> </w:t>
      </w:r>
      <w:r>
        <w:rPr>
          <w:sz w:val="24"/>
        </w:rPr>
        <w:t>10%, similar</w:t>
      </w:r>
      <w:r>
        <w:rPr>
          <w:spacing w:val="3"/>
          <w:sz w:val="24"/>
        </w:rPr>
        <w:t> </w:t>
      </w:r>
      <w:r>
        <w:rPr>
          <w:sz w:val="24"/>
        </w:rPr>
        <w:t>cu</w:t>
      </w:r>
      <w:r>
        <w:rPr>
          <w:spacing w:val="10"/>
          <w:sz w:val="24"/>
        </w:rPr>
        <w:t> </w:t>
      </w:r>
      <w:r>
        <w:rPr>
          <w:sz w:val="24"/>
        </w:rPr>
        <w:t>nivelul înregistrat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5"/>
          <w:sz w:val="24"/>
        </w:rPr>
        <w:t> </w:t>
      </w:r>
      <w:r>
        <w:rPr>
          <w:sz w:val="24"/>
        </w:rPr>
        <w:t>anul</w:t>
      </w:r>
      <w:r>
        <w:rPr>
          <w:spacing w:val="-26"/>
          <w:sz w:val="24"/>
        </w:rPr>
        <w:t> </w:t>
      </w:r>
      <w:r>
        <w:rPr>
          <w:sz w:val="24"/>
        </w:rPr>
        <w:t>2014;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3" w:after="0"/>
        <w:ind w:left="528" w:right="0" w:hanging="428"/>
        <w:jc w:val="left"/>
        <w:rPr>
          <w:sz w:val="24"/>
        </w:rPr>
      </w:pPr>
      <w:r>
        <w:rPr>
          <w:sz w:val="24"/>
        </w:rPr>
        <w:t>Finalizarea</w:t>
      </w:r>
      <w:r>
        <w:rPr>
          <w:spacing w:val="-2"/>
          <w:sz w:val="24"/>
        </w:rPr>
        <w:t> </w:t>
      </w:r>
      <w:r>
        <w:rPr>
          <w:sz w:val="24"/>
        </w:rPr>
        <w:t>cadastrului</w:t>
      </w:r>
      <w:r>
        <w:rPr>
          <w:spacing w:val="-12"/>
          <w:sz w:val="24"/>
        </w:rPr>
        <w:t> </w:t>
      </w:r>
      <w:r>
        <w:rPr>
          <w:sz w:val="24"/>
        </w:rPr>
        <w:t>agricol;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428"/>
        <w:jc w:val="left"/>
        <w:rPr>
          <w:sz w:val="24"/>
        </w:rPr>
      </w:pPr>
      <w:r>
        <w:rPr>
          <w:sz w:val="24"/>
        </w:rPr>
        <w:t>Dublarea</w:t>
      </w:r>
      <w:r>
        <w:rPr>
          <w:spacing w:val="-3"/>
          <w:sz w:val="24"/>
        </w:rPr>
        <w:t> </w:t>
      </w:r>
      <w:r>
        <w:rPr>
          <w:sz w:val="24"/>
        </w:rPr>
        <w:t>ponderii</w:t>
      </w:r>
      <w:r>
        <w:rPr>
          <w:spacing w:val="-1"/>
          <w:sz w:val="24"/>
        </w:rPr>
        <w:t> </w:t>
      </w:r>
      <w:r>
        <w:rPr>
          <w:sz w:val="24"/>
        </w:rPr>
        <w:t>agriculturii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PIB-ul</w:t>
      </w:r>
      <w:r>
        <w:rPr>
          <w:spacing w:val="-1"/>
          <w:sz w:val="24"/>
        </w:rPr>
        <w:t> </w:t>
      </w:r>
      <w:r>
        <w:rPr>
          <w:sz w:val="24"/>
        </w:rPr>
        <w:t>României,</w:t>
      </w:r>
      <w:r>
        <w:rPr>
          <w:spacing w:val="-1"/>
          <w:sz w:val="24"/>
        </w:rPr>
        <w:t> </w:t>
      </w:r>
      <w:r>
        <w:rPr>
          <w:sz w:val="24"/>
        </w:rPr>
        <w:t>față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anul</w:t>
      </w:r>
      <w:r>
        <w:rPr>
          <w:spacing w:val="-13"/>
          <w:sz w:val="24"/>
        </w:rPr>
        <w:t> </w:t>
      </w:r>
      <w:r>
        <w:rPr>
          <w:sz w:val="24"/>
        </w:rPr>
        <w:t>2018;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135" w:after="0"/>
        <w:ind w:left="528" w:right="115" w:hanging="428"/>
        <w:jc w:val="left"/>
        <w:rPr>
          <w:sz w:val="24"/>
        </w:rPr>
      </w:pPr>
      <w:r>
        <w:rPr>
          <w:sz w:val="24"/>
        </w:rPr>
        <w:t>Menținerea</w:t>
      </w:r>
      <w:r>
        <w:rPr>
          <w:spacing w:val="10"/>
          <w:sz w:val="24"/>
        </w:rPr>
        <w:t> </w:t>
      </w:r>
      <w:r>
        <w:rPr>
          <w:sz w:val="24"/>
        </w:rPr>
        <w:t>și</w:t>
      </w:r>
      <w:r>
        <w:rPr>
          <w:spacing w:val="11"/>
          <w:sz w:val="24"/>
        </w:rPr>
        <w:t> </w:t>
      </w:r>
      <w:r>
        <w:rPr>
          <w:sz w:val="24"/>
        </w:rPr>
        <w:t>extinderea</w:t>
      </w:r>
      <w:r>
        <w:rPr>
          <w:spacing w:val="9"/>
          <w:sz w:val="24"/>
        </w:rPr>
        <w:t> </w:t>
      </w:r>
      <w:r>
        <w:rPr>
          <w:sz w:val="24"/>
        </w:rPr>
        <w:t>diversității</w:t>
      </w:r>
      <w:r>
        <w:rPr>
          <w:spacing w:val="11"/>
          <w:sz w:val="24"/>
        </w:rPr>
        <w:t> </w:t>
      </w:r>
      <w:r>
        <w:rPr>
          <w:sz w:val="24"/>
        </w:rPr>
        <w:t>genetice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semințelor,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plantelor</w:t>
      </w:r>
      <w:r>
        <w:rPr>
          <w:spacing w:val="10"/>
          <w:sz w:val="24"/>
        </w:rPr>
        <w:t> </w:t>
      </w:r>
      <w:r>
        <w:rPr>
          <w:sz w:val="24"/>
        </w:rPr>
        <w:t>cultivate</w:t>
      </w:r>
      <w:r>
        <w:rPr>
          <w:spacing w:val="12"/>
          <w:sz w:val="24"/>
        </w:rPr>
        <w:t> </w:t>
      </w:r>
      <w:r>
        <w:rPr>
          <w:sz w:val="24"/>
        </w:rPr>
        <w:t>și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animalelor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fermă</w:t>
      </w:r>
      <w:r>
        <w:rPr>
          <w:spacing w:val="-2"/>
          <w:sz w:val="24"/>
        </w:rPr>
        <w:t> </w:t>
      </w:r>
      <w:r>
        <w:rPr>
          <w:sz w:val="24"/>
        </w:rPr>
        <w:t>și domestice</w:t>
      </w:r>
      <w:r>
        <w:rPr>
          <w:spacing w:val="-1"/>
          <w:sz w:val="24"/>
        </w:rPr>
        <w:t> </w:t>
      </w:r>
      <w:r>
        <w:rPr>
          <w:sz w:val="24"/>
        </w:rPr>
        <w:t>și a</w:t>
      </w:r>
      <w:r>
        <w:rPr>
          <w:spacing w:val="-1"/>
          <w:sz w:val="24"/>
        </w:rPr>
        <w:t> </w:t>
      </w:r>
      <w:r>
        <w:rPr>
          <w:sz w:val="24"/>
        </w:rPr>
        <w:t>speciilor</w:t>
      </w:r>
      <w:r>
        <w:rPr>
          <w:spacing w:val="-1"/>
          <w:sz w:val="24"/>
        </w:rPr>
        <w:t> </w:t>
      </w:r>
      <w:r>
        <w:rPr>
          <w:sz w:val="24"/>
        </w:rPr>
        <w:t>sălbatice</w:t>
      </w:r>
      <w:r>
        <w:rPr>
          <w:spacing w:val="-8"/>
          <w:sz w:val="24"/>
        </w:rPr>
        <w:t> </w:t>
      </w:r>
      <w:r>
        <w:rPr>
          <w:sz w:val="24"/>
        </w:rPr>
        <w:t>înrudite;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5" w:after="0"/>
        <w:ind w:left="528" w:right="0" w:hanging="428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gradului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valorificare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producției</w:t>
      </w:r>
      <w:r>
        <w:rPr>
          <w:spacing w:val="-1"/>
          <w:sz w:val="24"/>
        </w:rPr>
        <w:t> </w:t>
      </w:r>
      <w:r>
        <w:rPr>
          <w:sz w:val="24"/>
        </w:rPr>
        <w:t>agricole</w:t>
      </w:r>
      <w:r>
        <w:rPr>
          <w:spacing w:val="-10"/>
          <w:sz w:val="24"/>
        </w:rPr>
        <w:t> </w:t>
      </w:r>
      <w:r>
        <w:rPr>
          <w:sz w:val="24"/>
        </w:rPr>
        <w:t>autohtone;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28"/>
        <w:jc w:val="left"/>
        <w:rPr>
          <w:sz w:val="24"/>
        </w:rPr>
      </w:pPr>
      <w:r>
        <w:rPr>
          <w:spacing w:val="-1"/>
          <w:sz w:val="24"/>
        </w:rPr>
        <w:t>Creșterea ponderii</w:t>
      </w:r>
      <w:r>
        <w:rPr>
          <w:spacing w:val="1"/>
          <w:sz w:val="24"/>
        </w:rPr>
        <w:t> </w:t>
      </w:r>
      <w:r>
        <w:rPr>
          <w:sz w:val="24"/>
        </w:rPr>
        <w:t>agriculturii ecologice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5"/>
          <w:sz w:val="24"/>
        </w:rPr>
        <w:t> </w:t>
      </w:r>
      <w:r>
        <w:rPr>
          <w:sz w:val="24"/>
        </w:rPr>
        <w:t>totalul</w:t>
      </w:r>
      <w:r>
        <w:rPr>
          <w:spacing w:val="-1"/>
          <w:sz w:val="24"/>
        </w:rPr>
        <w:t> </w:t>
      </w:r>
      <w:r>
        <w:rPr>
          <w:sz w:val="24"/>
        </w:rPr>
        <w:t>producției</w:t>
      </w:r>
      <w:r>
        <w:rPr>
          <w:spacing w:val="-25"/>
          <w:sz w:val="24"/>
        </w:rPr>
        <w:t> </w:t>
      </w:r>
      <w:r>
        <w:rPr>
          <w:sz w:val="24"/>
        </w:rPr>
        <w:t>agricole;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138" w:after="0"/>
        <w:ind w:left="528" w:right="121" w:hanging="428"/>
        <w:jc w:val="left"/>
        <w:rPr>
          <w:sz w:val="24"/>
        </w:rPr>
      </w:pPr>
      <w:r>
        <w:rPr>
          <w:sz w:val="24"/>
        </w:rPr>
        <w:t>Menținerea</w:t>
      </w:r>
      <w:r>
        <w:rPr>
          <w:spacing w:val="7"/>
          <w:sz w:val="24"/>
        </w:rPr>
        <w:t> </w:t>
      </w:r>
      <w:r>
        <w:rPr>
          <w:sz w:val="24"/>
        </w:rPr>
        <w:t>și</w:t>
      </w:r>
      <w:r>
        <w:rPr>
          <w:spacing w:val="7"/>
          <w:sz w:val="24"/>
        </w:rPr>
        <w:t> </w:t>
      </w:r>
      <w:r>
        <w:rPr>
          <w:sz w:val="24"/>
        </w:rPr>
        <w:t>rentabilizarea</w:t>
      </w:r>
      <w:r>
        <w:rPr>
          <w:spacing w:val="5"/>
          <w:sz w:val="24"/>
        </w:rPr>
        <w:t> </w:t>
      </w:r>
      <w:r>
        <w:rPr>
          <w:sz w:val="24"/>
        </w:rPr>
        <w:t>unor</w:t>
      </w:r>
      <w:r>
        <w:rPr>
          <w:spacing w:val="5"/>
          <w:sz w:val="24"/>
        </w:rPr>
        <w:t> </w:t>
      </w:r>
      <w:r>
        <w:rPr>
          <w:sz w:val="24"/>
        </w:rPr>
        <w:t>ocupații</w:t>
      </w:r>
      <w:r>
        <w:rPr>
          <w:spacing w:val="8"/>
          <w:sz w:val="24"/>
        </w:rPr>
        <w:t> </w:t>
      </w:r>
      <w:r>
        <w:rPr>
          <w:sz w:val="24"/>
        </w:rPr>
        <w:t>și</w:t>
      </w:r>
      <w:r>
        <w:rPr>
          <w:spacing w:val="7"/>
          <w:sz w:val="24"/>
        </w:rPr>
        <w:t> </w:t>
      </w:r>
      <w:r>
        <w:rPr>
          <w:sz w:val="24"/>
        </w:rPr>
        <w:t>metode</w:t>
      </w:r>
      <w:r>
        <w:rPr>
          <w:spacing w:val="5"/>
          <w:sz w:val="24"/>
        </w:rPr>
        <w:t> </w:t>
      </w:r>
      <w:r>
        <w:rPr>
          <w:sz w:val="24"/>
        </w:rPr>
        <w:t>tradiționale</w:t>
      </w:r>
      <w:r>
        <w:rPr>
          <w:spacing w:val="5"/>
          <w:sz w:val="24"/>
        </w:rPr>
        <w:t> </w:t>
      </w:r>
      <w:r>
        <w:rPr>
          <w:sz w:val="24"/>
        </w:rPr>
        <w:t>de valorificare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plantelor</w:t>
      </w:r>
      <w:r>
        <w:rPr>
          <w:spacing w:val="-57"/>
          <w:sz w:val="24"/>
        </w:rPr>
        <w:t> </w:t>
      </w:r>
      <w:r>
        <w:rPr>
          <w:sz w:val="24"/>
        </w:rPr>
        <w:t>medicinale</w:t>
      </w:r>
      <w:r>
        <w:rPr>
          <w:spacing w:val="-2"/>
          <w:sz w:val="24"/>
        </w:rPr>
        <w:t> </w:t>
      </w:r>
      <w:r>
        <w:rPr>
          <w:sz w:val="24"/>
        </w:rPr>
        <w:t>și a</w:t>
      </w:r>
      <w:r>
        <w:rPr>
          <w:spacing w:val="-1"/>
          <w:sz w:val="24"/>
        </w:rPr>
        <w:t> </w:t>
      </w:r>
      <w:r>
        <w:rPr>
          <w:sz w:val="24"/>
        </w:rPr>
        <w:t>fructelor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pădure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5"/>
          <w:sz w:val="24"/>
        </w:rPr>
        <w:t> </w:t>
      </w:r>
      <w:r>
        <w:rPr>
          <w:sz w:val="24"/>
        </w:rPr>
        <w:t>zona</w:t>
      </w:r>
      <w:r>
        <w:rPr>
          <w:spacing w:val="-18"/>
          <w:sz w:val="24"/>
        </w:rPr>
        <w:t> </w:t>
      </w:r>
      <w:r>
        <w:rPr>
          <w:sz w:val="24"/>
        </w:rPr>
        <w:t>montană;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13" w:after="0"/>
        <w:ind w:left="528" w:right="120" w:hanging="428"/>
        <w:jc w:val="left"/>
        <w:rPr>
          <w:sz w:val="24"/>
        </w:rPr>
      </w:pPr>
      <w:r>
        <w:rPr>
          <w:sz w:val="24"/>
        </w:rPr>
        <w:t>Menținerea</w:t>
      </w:r>
      <w:r>
        <w:rPr>
          <w:spacing w:val="6"/>
          <w:sz w:val="24"/>
        </w:rPr>
        <w:t> </w:t>
      </w:r>
      <w:r>
        <w:rPr>
          <w:sz w:val="24"/>
        </w:rPr>
        <w:t>tradițiilor</w:t>
      </w:r>
      <w:r>
        <w:rPr>
          <w:spacing w:val="4"/>
          <w:sz w:val="24"/>
        </w:rPr>
        <w:t> </w:t>
      </w:r>
      <w:r>
        <w:rPr>
          <w:sz w:val="24"/>
        </w:rPr>
        <w:t>locale</w:t>
      </w:r>
      <w:r>
        <w:rPr>
          <w:spacing w:val="4"/>
          <w:sz w:val="24"/>
        </w:rPr>
        <w:t> </w:t>
      </w:r>
      <w:r>
        <w:rPr>
          <w:sz w:val="24"/>
        </w:rPr>
        <w:t>prin</w:t>
      </w:r>
      <w:r>
        <w:rPr>
          <w:spacing w:val="4"/>
          <w:sz w:val="24"/>
        </w:rPr>
        <w:t> </w:t>
      </w:r>
      <w:r>
        <w:rPr>
          <w:sz w:val="24"/>
        </w:rPr>
        <w:t>creșterea</w:t>
      </w:r>
      <w:r>
        <w:rPr>
          <w:spacing w:val="6"/>
          <w:sz w:val="24"/>
        </w:rPr>
        <w:t> </w:t>
      </w:r>
      <w:r>
        <w:rPr>
          <w:sz w:val="24"/>
        </w:rPr>
        <w:t>numărului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produse</w:t>
      </w:r>
      <w:r>
        <w:rPr>
          <w:spacing w:val="4"/>
          <w:sz w:val="24"/>
        </w:rPr>
        <w:t> </w:t>
      </w:r>
      <w:r>
        <w:rPr>
          <w:sz w:val="24"/>
        </w:rPr>
        <w:t>cu</w:t>
      </w:r>
      <w:r>
        <w:rPr>
          <w:spacing w:val="4"/>
          <w:sz w:val="24"/>
        </w:rPr>
        <w:t> </w:t>
      </w:r>
      <w:r>
        <w:rPr>
          <w:sz w:val="24"/>
        </w:rPr>
        <w:t>caracteristici</w:t>
      </w:r>
      <w:r>
        <w:rPr>
          <w:spacing w:val="5"/>
          <w:sz w:val="24"/>
        </w:rPr>
        <w:t> </w:t>
      </w:r>
      <w:r>
        <w:rPr>
          <w:sz w:val="24"/>
        </w:rPr>
        <w:t>specifice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ceea</w:t>
      </w:r>
      <w:r>
        <w:rPr>
          <w:spacing w:val="1"/>
          <w:sz w:val="24"/>
        </w:rPr>
        <w:t> </w:t>
      </w: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privește originea</w:t>
      </w:r>
      <w:r>
        <w:rPr>
          <w:spacing w:val="-15"/>
          <w:sz w:val="24"/>
        </w:rPr>
        <w:t> </w:t>
      </w:r>
      <w:r>
        <w:rPr>
          <w:sz w:val="24"/>
        </w:rPr>
        <w:t>geografică.</w:t>
      </w:r>
    </w:p>
    <w:p>
      <w:pPr>
        <w:pStyle w:val="Heading2"/>
        <w:numPr>
          <w:ilvl w:val="2"/>
          <w:numId w:val="1"/>
        </w:numPr>
        <w:tabs>
          <w:tab w:pos="788" w:val="left" w:leader="none"/>
        </w:tabs>
        <w:spacing w:line="360" w:lineRule="auto" w:before="11" w:after="0"/>
        <w:ind w:left="528" w:right="118" w:firstLine="0"/>
        <w:jc w:val="left"/>
        <w:rPr>
          <w:b w:val="0"/>
        </w:rPr>
      </w:pPr>
      <w:r>
        <w:rPr/>
        <w:t>Asigurarea</w:t>
      </w:r>
      <w:r>
        <w:rPr>
          <w:spacing w:val="15"/>
        </w:rPr>
        <w:t> </w:t>
      </w:r>
      <w:r>
        <w:rPr/>
        <w:t>unei</w:t>
      </w:r>
      <w:r>
        <w:rPr>
          <w:spacing w:val="17"/>
        </w:rPr>
        <w:t> </w:t>
      </w:r>
      <w:r>
        <w:rPr/>
        <w:t>vieţi</w:t>
      </w:r>
      <w:r>
        <w:rPr>
          <w:spacing w:val="17"/>
        </w:rPr>
        <w:t> </w:t>
      </w:r>
      <w:r>
        <w:rPr/>
        <w:t>sãnãtoase</w:t>
      </w:r>
      <w:r>
        <w:rPr>
          <w:spacing w:val="15"/>
        </w:rPr>
        <w:t> </w:t>
      </w:r>
      <w:r>
        <w:rPr/>
        <w:t>şi</w:t>
      </w:r>
      <w:r>
        <w:rPr>
          <w:spacing w:val="17"/>
        </w:rPr>
        <w:t> </w:t>
      </w:r>
      <w:r>
        <w:rPr/>
        <w:t>promovarea</w:t>
      </w:r>
      <w:r>
        <w:rPr>
          <w:spacing w:val="16"/>
        </w:rPr>
        <w:t> </w:t>
      </w:r>
      <w:r>
        <w:rPr/>
        <w:t>bunãstãrii</w:t>
      </w:r>
      <w:r>
        <w:rPr>
          <w:spacing w:val="17"/>
        </w:rPr>
        <w:t> </w:t>
      </w:r>
      <w:r>
        <w:rPr/>
        <w:t>tuturor,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orice</w:t>
      </w:r>
      <w:r>
        <w:rPr>
          <w:spacing w:val="15"/>
        </w:rPr>
        <w:t> </w:t>
      </w:r>
      <w:r>
        <w:rPr/>
        <w:t>vârstã;</w:t>
      </w:r>
      <w:r>
        <w:rPr>
          <w:spacing w:val="-57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</w:t>
      </w:r>
      <w:r>
        <w:rPr>
          <w:b w:val="0"/>
        </w:rPr>
        <w:t>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2" w:after="0"/>
        <w:ind w:left="528" w:right="120" w:hanging="360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accesului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servicii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informare,</w:t>
      </w:r>
      <w:r>
        <w:rPr>
          <w:spacing w:val="1"/>
          <w:sz w:val="24"/>
        </w:rPr>
        <w:t> </w:t>
      </w:r>
      <w:r>
        <w:rPr>
          <w:sz w:val="24"/>
        </w:rPr>
        <w:t>educare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consiliere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-2"/>
          <w:sz w:val="24"/>
        </w:rPr>
        <w:t> </w:t>
      </w:r>
      <w:r>
        <w:rPr>
          <w:sz w:val="24"/>
        </w:rPr>
        <w:t>prevenției</w:t>
      </w:r>
      <w:r>
        <w:rPr>
          <w:spacing w:val="1"/>
          <w:sz w:val="24"/>
        </w:rPr>
        <w:t> </w:t>
      </w:r>
      <w:r>
        <w:rPr>
          <w:sz w:val="24"/>
        </w:rPr>
        <w:t>și adoptarea</w:t>
      </w:r>
      <w:r>
        <w:rPr>
          <w:spacing w:val="-1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stil de viață fără</w:t>
      </w:r>
      <w:r>
        <w:rPr>
          <w:spacing w:val="-12"/>
          <w:sz w:val="24"/>
        </w:rPr>
        <w:t> </w:t>
      </w:r>
      <w:r>
        <w:rPr>
          <w:sz w:val="24"/>
        </w:rPr>
        <w:t>riscuri;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12" w:after="0"/>
        <w:ind w:left="528" w:right="117" w:hanging="360"/>
        <w:jc w:val="both"/>
        <w:rPr>
          <w:sz w:val="24"/>
        </w:rPr>
      </w:pPr>
      <w:r>
        <w:rPr>
          <w:sz w:val="24"/>
        </w:rPr>
        <w:t>Digitalizarea completă a sistemului de sănătate și, implicit, eliminarea documentelor și</w:t>
      </w:r>
      <w:r>
        <w:rPr>
          <w:spacing w:val="1"/>
          <w:sz w:val="24"/>
        </w:rPr>
        <w:t> </w:t>
      </w:r>
      <w:r>
        <w:rPr>
          <w:sz w:val="24"/>
        </w:rPr>
        <w:t>registrelor</w:t>
      </w:r>
      <w:r>
        <w:rPr>
          <w:spacing w:val="-7"/>
          <w:sz w:val="24"/>
        </w:rPr>
        <w:t> </w:t>
      </w:r>
      <w:r>
        <w:rPr>
          <w:sz w:val="24"/>
        </w:rPr>
        <w:t>tipărite</w:t>
      </w:r>
      <w:r>
        <w:rPr>
          <w:spacing w:val="-8"/>
          <w:sz w:val="24"/>
        </w:rPr>
        <w:t> </w:t>
      </w:r>
      <w:r>
        <w:rPr>
          <w:sz w:val="24"/>
        </w:rPr>
        <w:t>pe</w:t>
      </w:r>
      <w:r>
        <w:rPr>
          <w:spacing w:val="-13"/>
          <w:sz w:val="24"/>
        </w:rPr>
        <w:t> </w:t>
      </w:r>
      <w:r>
        <w:rPr>
          <w:sz w:val="24"/>
        </w:rPr>
        <w:t>suport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hârtie,</w:t>
      </w:r>
      <w:r>
        <w:rPr>
          <w:spacing w:val="-7"/>
          <w:sz w:val="24"/>
        </w:rPr>
        <w:t> </w:t>
      </w:r>
      <w:r>
        <w:rPr>
          <w:sz w:val="24"/>
        </w:rPr>
        <w:t>pentru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eficientiza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facilita</w:t>
      </w:r>
      <w:r>
        <w:rPr>
          <w:spacing w:val="-8"/>
          <w:sz w:val="24"/>
        </w:rPr>
        <w:t> </w:t>
      </w:r>
      <w:r>
        <w:rPr>
          <w:sz w:val="24"/>
        </w:rPr>
        <w:t>intervențiile</w:t>
      </w:r>
      <w:r>
        <w:rPr>
          <w:spacing w:val="-8"/>
          <w:sz w:val="24"/>
        </w:rPr>
        <w:t> </w:t>
      </w:r>
      <w:r>
        <w:rPr>
          <w:sz w:val="24"/>
        </w:rPr>
        <w:t>medicale,</w:t>
      </w:r>
      <w:r>
        <w:rPr>
          <w:spacing w:val="-57"/>
          <w:sz w:val="24"/>
        </w:rPr>
        <w:t> </w:t>
      </w:r>
      <w:r>
        <w:rPr>
          <w:sz w:val="24"/>
        </w:rPr>
        <w:t>pentru a asigura populației accesul rapid la servicii medicale de calitate, la tratamente și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medicamente,</w:t>
      </w:r>
      <w:r>
        <w:rPr>
          <w:sz w:val="24"/>
        </w:rPr>
        <w:t> dar</w:t>
      </w:r>
      <w:r>
        <w:rPr>
          <w:spacing w:val="-1"/>
          <w:sz w:val="24"/>
        </w:rPr>
        <w:t> </w:t>
      </w:r>
      <w:r>
        <w:rPr>
          <w:sz w:val="24"/>
        </w:rPr>
        <w:t>și pentru monitorizarea</w:t>
      </w:r>
      <w:r>
        <w:rPr>
          <w:spacing w:val="-1"/>
          <w:sz w:val="24"/>
        </w:rPr>
        <w:t> </w:t>
      </w:r>
      <w:r>
        <w:rPr>
          <w:sz w:val="24"/>
        </w:rPr>
        <w:t>eficientă a</w:t>
      </w:r>
      <w:r>
        <w:rPr>
          <w:spacing w:val="-21"/>
          <w:sz w:val="24"/>
        </w:rPr>
        <w:t> </w:t>
      </w:r>
      <w:r>
        <w:rPr>
          <w:sz w:val="24"/>
        </w:rPr>
        <w:t>nevoilor;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2" w:after="0"/>
        <w:ind w:left="528" w:right="111" w:hanging="360"/>
        <w:jc w:val="both"/>
        <w:rPr>
          <w:sz w:val="24"/>
        </w:rPr>
      </w:pPr>
      <w:r>
        <w:rPr>
          <w:sz w:val="24"/>
        </w:rPr>
        <w:t>Reducerea prevalenței mortalității materne și infantile, a incidenței cancerului la sân sau de</w:t>
      </w:r>
      <w:r>
        <w:rPr>
          <w:spacing w:val="-57"/>
          <w:sz w:val="24"/>
        </w:rPr>
        <w:t> </w:t>
      </w:r>
      <w:r>
        <w:rPr>
          <w:sz w:val="24"/>
        </w:rPr>
        <w:t>col uterin și a sarcinilor la adolescente, având ca obiectiv prioritar grupurile vulnerabile și</w:t>
      </w:r>
      <w:r>
        <w:rPr>
          <w:spacing w:val="1"/>
          <w:sz w:val="24"/>
        </w:rPr>
        <w:t> </w:t>
      </w:r>
      <w:r>
        <w:rPr>
          <w:sz w:val="24"/>
        </w:rPr>
        <w:t>defavorizate;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8" w:after="0"/>
        <w:ind w:left="528" w:right="121" w:hanging="360"/>
        <w:jc w:val="both"/>
        <w:rPr>
          <w:sz w:val="24"/>
        </w:rPr>
      </w:pPr>
      <w:r>
        <w:rPr>
          <w:sz w:val="24"/>
        </w:rPr>
        <w:t>Reducerea mortalității materne și mortalității neonatale, astfel încât să se situeze sub media</w:t>
      </w:r>
      <w:r>
        <w:rPr>
          <w:spacing w:val="-57"/>
          <w:sz w:val="24"/>
        </w:rPr>
        <w:t> </w:t>
      </w:r>
      <w:r>
        <w:rPr>
          <w:sz w:val="24"/>
        </w:rPr>
        <w:t>UE;</w:t>
      </w:r>
    </w:p>
    <w:p>
      <w:pPr>
        <w:spacing w:after="0" w:line="350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85" w:after="0"/>
        <w:ind w:left="528" w:right="117" w:hanging="360"/>
        <w:jc w:val="both"/>
        <w:rPr>
          <w:sz w:val="24"/>
        </w:rPr>
      </w:pPr>
      <w:r>
        <w:rPr>
          <w:sz w:val="24"/>
        </w:rPr>
        <w:t>Creșterea acoperirii vaccinale până la nivelul minim recomandat de OMS pentru fiecare</w:t>
      </w:r>
      <w:r>
        <w:rPr>
          <w:spacing w:val="1"/>
          <w:sz w:val="24"/>
        </w:rPr>
        <w:t> </w:t>
      </w:r>
      <w:r>
        <w:rPr>
          <w:sz w:val="24"/>
        </w:rPr>
        <w:t>vaccin, prin dezvoltarea</w:t>
      </w:r>
      <w:r>
        <w:rPr>
          <w:spacing w:val="1"/>
          <w:sz w:val="24"/>
        </w:rPr>
        <w:t> </w:t>
      </w:r>
      <w:r>
        <w:rPr>
          <w:sz w:val="24"/>
        </w:rPr>
        <w:t>unei platforme comune</w:t>
      </w:r>
      <w:r>
        <w:rPr>
          <w:spacing w:val="1"/>
          <w:sz w:val="24"/>
        </w:rPr>
        <w:t> </w:t>
      </w:r>
      <w:r>
        <w:rPr>
          <w:sz w:val="24"/>
        </w:rPr>
        <w:t>de colaborare între autorități, medici,</w:t>
      </w:r>
      <w:r>
        <w:rPr>
          <w:spacing w:val="1"/>
          <w:sz w:val="24"/>
        </w:rPr>
        <w:t> </w:t>
      </w:r>
      <w:r>
        <w:rPr>
          <w:sz w:val="24"/>
        </w:rPr>
        <w:t>pacienți, organizații internaționale cu experiență în acest domeniu, ai</w:t>
      </w:r>
      <w:r>
        <w:rPr>
          <w:spacing w:val="1"/>
          <w:sz w:val="24"/>
        </w:rPr>
        <w:t> </w:t>
      </w:r>
      <w:r>
        <w:rPr>
          <w:sz w:val="24"/>
        </w:rPr>
        <w:t>companiilor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domeniu,</w:t>
      </w:r>
      <w:r>
        <w:rPr>
          <w:spacing w:val="-1"/>
          <w:sz w:val="24"/>
        </w:rPr>
        <w:t> </w:t>
      </w:r>
      <w:r>
        <w:rPr>
          <w:sz w:val="24"/>
        </w:rPr>
        <w:t>precum și alți factori</w:t>
      </w:r>
      <w:r>
        <w:rPr>
          <w:spacing w:val="-14"/>
          <w:sz w:val="24"/>
        </w:rPr>
        <w:t> </w:t>
      </w:r>
      <w:r>
        <w:rPr>
          <w:sz w:val="24"/>
        </w:rPr>
        <w:t>interesați;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1" w:after="0"/>
        <w:ind w:left="528" w:right="121" w:hanging="360"/>
        <w:jc w:val="both"/>
        <w:rPr>
          <w:sz w:val="24"/>
        </w:rPr>
      </w:pPr>
      <w:r>
        <w:rPr>
          <w:sz w:val="24"/>
        </w:rPr>
        <w:t>Promovarea conștientizării bolilor psihice, reducerea stigmatului și crearea unui mediu în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care</w:t>
      </w:r>
      <w:r>
        <w:rPr>
          <w:sz w:val="24"/>
        </w:rPr>
        <w:t> </w:t>
      </w:r>
      <w:r>
        <w:rPr>
          <w:spacing w:val="-1"/>
          <w:sz w:val="24"/>
        </w:rPr>
        <w:t>cetățenii</w:t>
      </w:r>
      <w:r>
        <w:rPr>
          <w:sz w:val="24"/>
        </w:rPr>
        <w:t> </w:t>
      </w:r>
      <w:r>
        <w:rPr>
          <w:spacing w:val="-1"/>
          <w:sz w:val="24"/>
        </w:rPr>
        <w:t>afectați</w:t>
      </w:r>
      <w:r>
        <w:rPr>
          <w:sz w:val="24"/>
        </w:rPr>
        <w:t> se</w:t>
      </w:r>
      <w:r>
        <w:rPr>
          <w:spacing w:val="-1"/>
          <w:sz w:val="24"/>
        </w:rPr>
        <w:t> </w:t>
      </w:r>
      <w:r>
        <w:rPr>
          <w:sz w:val="24"/>
        </w:rPr>
        <w:t>simt acceptați</w:t>
      </w:r>
      <w:r>
        <w:rPr>
          <w:spacing w:val="2"/>
          <w:sz w:val="24"/>
        </w:rPr>
        <w:t> </w:t>
      </w:r>
      <w:r>
        <w:rPr>
          <w:sz w:val="24"/>
        </w:rPr>
        <w:t>și unde</w:t>
      </w:r>
      <w:r>
        <w:rPr>
          <w:spacing w:val="-1"/>
          <w:sz w:val="24"/>
        </w:rPr>
        <w:t> </w:t>
      </w:r>
      <w:r>
        <w:rPr>
          <w:sz w:val="24"/>
        </w:rPr>
        <w:t>pot</w:t>
      </w:r>
      <w:r>
        <w:rPr>
          <w:spacing w:val="-4"/>
          <w:sz w:val="24"/>
        </w:rPr>
        <w:t> </w:t>
      </w:r>
      <w:r>
        <w:rPr>
          <w:sz w:val="24"/>
        </w:rPr>
        <w:t>cere</w:t>
      </w:r>
      <w:r>
        <w:rPr>
          <w:spacing w:val="-19"/>
          <w:sz w:val="24"/>
        </w:rPr>
        <w:t> </w:t>
      </w:r>
      <w:r>
        <w:rPr>
          <w:sz w:val="24"/>
        </w:rPr>
        <w:t>ajutor;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9" w:after="0"/>
        <w:ind w:left="528" w:right="0" w:hanging="361"/>
        <w:jc w:val="both"/>
        <w:rPr>
          <w:sz w:val="24"/>
        </w:rPr>
      </w:pPr>
      <w:r>
        <w:rPr>
          <w:sz w:val="24"/>
        </w:rPr>
        <w:t>Stoparea</w:t>
      </w:r>
      <w:r>
        <w:rPr>
          <w:spacing w:val="-3"/>
          <w:sz w:val="24"/>
        </w:rPr>
        <w:t> </w:t>
      </w:r>
      <w:r>
        <w:rPr>
          <w:sz w:val="24"/>
        </w:rPr>
        <w:t>îmbolnăvirii</w:t>
      </w:r>
      <w:r>
        <w:rPr>
          <w:spacing w:val="-1"/>
          <w:sz w:val="24"/>
        </w:rPr>
        <w:t> </w:t>
      </w:r>
      <w:r>
        <w:rPr>
          <w:sz w:val="24"/>
        </w:rPr>
        <w:t>de tuberculoză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combaterea</w:t>
      </w:r>
      <w:r>
        <w:rPr>
          <w:spacing w:val="-2"/>
          <w:sz w:val="24"/>
        </w:rPr>
        <w:t> </w:t>
      </w:r>
      <w:r>
        <w:rPr>
          <w:sz w:val="24"/>
        </w:rPr>
        <w:t>hepatitei 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altor</w:t>
      </w:r>
      <w:r>
        <w:rPr>
          <w:spacing w:val="-2"/>
          <w:sz w:val="24"/>
        </w:rPr>
        <w:t> </w:t>
      </w:r>
      <w:r>
        <w:rPr>
          <w:sz w:val="24"/>
        </w:rPr>
        <w:t>boli</w:t>
      </w:r>
      <w:r>
        <w:rPr>
          <w:spacing w:val="-1"/>
          <w:sz w:val="24"/>
        </w:rPr>
        <w:t> </w:t>
      </w:r>
      <w:r>
        <w:rPr>
          <w:sz w:val="24"/>
        </w:rPr>
        <w:t>transmisibile;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  <w:tab w:pos="7338" w:val="left" w:leader="none"/>
        </w:tabs>
        <w:spacing w:line="348" w:lineRule="auto" w:before="138" w:after="0"/>
        <w:ind w:left="528" w:right="112" w:hanging="360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49"/>
          <w:sz w:val="24"/>
        </w:rPr>
        <w:t> </w:t>
      </w:r>
      <w:r>
        <w:rPr>
          <w:sz w:val="24"/>
        </w:rPr>
        <w:t>cu</w:t>
      </w:r>
      <w:r>
        <w:rPr>
          <w:spacing w:val="48"/>
          <w:sz w:val="24"/>
        </w:rPr>
        <w:t> </w:t>
      </w:r>
      <w:r>
        <w:rPr>
          <w:sz w:val="24"/>
        </w:rPr>
        <w:t>o</w:t>
      </w:r>
      <w:r>
        <w:rPr>
          <w:spacing w:val="48"/>
          <w:sz w:val="24"/>
        </w:rPr>
        <w:t> </w:t>
      </w:r>
      <w:r>
        <w:rPr>
          <w:sz w:val="24"/>
        </w:rPr>
        <w:t>treime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mortalității</w:t>
      </w:r>
      <w:r>
        <w:rPr>
          <w:spacing w:val="48"/>
          <w:sz w:val="24"/>
        </w:rPr>
        <w:t> </w:t>
      </w:r>
      <w:r>
        <w:rPr>
          <w:sz w:val="24"/>
        </w:rPr>
        <w:t>premature</w:t>
      </w:r>
      <w:r>
        <w:rPr>
          <w:spacing w:val="49"/>
          <w:sz w:val="24"/>
        </w:rPr>
        <w:t> </w:t>
      </w:r>
      <w:r>
        <w:rPr>
          <w:sz w:val="24"/>
        </w:rPr>
        <w:t>cauzate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bolile</w:t>
        <w:tab/>
        <w:t>netransmisibile</w:t>
      </w:r>
      <w:r>
        <w:rPr>
          <w:spacing w:val="28"/>
          <w:sz w:val="24"/>
        </w:rPr>
        <w:t> </w:t>
      </w:r>
      <w:r>
        <w:rPr>
          <w:sz w:val="24"/>
        </w:rPr>
        <w:t>prin</w:t>
      </w:r>
      <w:r>
        <w:rPr>
          <w:spacing w:val="-57"/>
          <w:sz w:val="24"/>
        </w:rPr>
        <w:t> </w:t>
      </w:r>
      <w:r>
        <w:rPr>
          <w:sz w:val="24"/>
        </w:rPr>
        <w:t>prevenire</w:t>
      </w:r>
      <w:r>
        <w:rPr>
          <w:spacing w:val="-2"/>
          <w:sz w:val="24"/>
        </w:rPr>
        <w:t> </w:t>
      </w:r>
      <w:r>
        <w:rPr>
          <w:sz w:val="24"/>
        </w:rPr>
        <w:t>și tratament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3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promovarea</w:t>
      </w:r>
      <w:r>
        <w:rPr>
          <w:spacing w:val="-1"/>
          <w:sz w:val="24"/>
        </w:rPr>
        <w:t> </w:t>
      </w:r>
      <w:r>
        <w:rPr>
          <w:sz w:val="24"/>
        </w:rPr>
        <w:t>sănătății și bunăstării</w:t>
      </w:r>
      <w:r>
        <w:rPr>
          <w:spacing w:val="-6"/>
          <w:sz w:val="24"/>
        </w:rPr>
        <w:t> </w:t>
      </w:r>
      <w:r>
        <w:rPr>
          <w:sz w:val="24"/>
        </w:rPr>
        <w:t>mintale;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8" w:after="0"/>
        <w:ind w:left="528" w:right="0" w:hanging="361"/>
        <w:jc w:val="left"/>
        <w:rPr>
          <w:sz w:val="24"/>
        </w:rPr>
      </w:pPr>
      <w:r>
        <w:rPr>
          <w:spacing w:val="-1"/>
          <w:sz w:val="24"/>
        </w:rPr>
        <w:t>Reducerea</w:t>
      </w:r>
      <w:r>
        <w:rPr>
          <w:sz w:val="24"/>
        </w:rPr>
        <w:t> </w:t>
      </w:r>
      <w:r>
        <w:rPr>
          <w:spacing w:val="-1"/>
          <w:sz w:val="24"/>
        </w:rPr>
        <w:t>mortalității</w:t>
      </w:r>
      <w:r>
        <w:rPr>
          <w:spacing w:val="2"/>
          <w:sz w:val="24"/>
        </w:rPr>
        <w:t> </w:t>
      </w:r>
      <w:r>
        <w:rPr>
          <w:sz w:val="24"/>
        </w:rPr>
        <w:t>cauzate</w:t>
      </w:r>
      <w:r>
        <w:rPr>
          <w:spacing w:val="2"/>
          <w:sz w:val="24"/>
        </w:rPr>
        <w:t> </w:t>
      </w:r>
      <w:r>
        <w:rPr>
          <w:sz w:val="24"/>
        </w:rPr>
        <w:t>de boli</w:t>
      </w:r>
      <w:r>
        <w:rPr>
          <w:spacing w:val="-16"/>
          <w:sz w:val="24"/>
        </w:rPr>
        <w:t> </w:t>
      </w:r>
      <w:r>
        <w:rPr>
          <w:sz w:val="24"/>
        </w:rPr>
        <w:t>cronice;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35" w:after="0"/>
        <w:ind w:left="528" w:right="0" w:hanging="361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consumului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substanțe</w:t>
      </w:r>
      <w:r>
        <w:rPr>
          <w:spacing w:val="-4"/>
          <w:sz w:val="24"/>
        </w:rPr>
        <w:t> </w:t>
      </w:r>
      <w:r>
        <w:rPr>
          <w:sz w:val="24"/>
        </w:rPr>
        <w:t>nocive.</w:t>
      </w:r>
    </w:p>
    <w:p>
      <w:pPr>
        <w:pStyle w:val="Heading2"/>
        <w:numPr>
          <w:ilvl w:val="2"/>
          <w:numId w:val="1"/>
        </w:numPr>
        <w:tabs>
          <w:tab w:pos="529" w:val="left" w:leader="none"/>
        </w:tabs>
        <w:spacing w:line="360" w:lineRule="auto" w:before="137" w:after="0"/>
        <w:ind w:left="528" w:right="119" w:hanging="360"/>
        <w:jc w:val="left"/>
      </w:pPr>
      <w:r>
        <w:rPr/>
        <w:t>Garantarea</w:t>
      </w:r>
      <w:r>
        <w:rPr>
          <w:spacing w:val="22"/>
        </w:rPr>
        <w:t> </w:t>
      </w:r>
      <w:r>
        <w:rPr/>
        <w:t>unei</w:t>
      </w:r>
      <w:r>
        <w:rPr>
          <w:spacing w:val="23"/>
        </w:rPr>
        <w:t> </w:t>
      </w:r>
      <w:r>
        <w:rPr/>
        <w:t>educaţii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calitate</w:t>
      </w:r>
      <w:r>
        <w:rPr>
          <w:spacing w:val="21"/>
        </w:rPr>
        <w:t> </w:t>
      </w:r>
      <w:r>
        <w:rPr/>
        <w:t>şi</w:t>
      </w:r>
      <w:r>
        <w:rPr>
          <w:spacing w:val="23"/>
        </w:rPr>
        <w:t> </w:t>
      </w:r>
      <w:r>
        <w:rPr/>
        <w:t>promovarea</w:t>
      </w:r>
      <w:r>
        <w:rPr>
          <w:spacing w:val="22"/>
        </w:rPr>
        <w:t> </w:t>
      </w:r>
      <w:r>
        <w:rPr/>
        <w:t>oportunitãţilor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învãţare</w:t>
      </w:r>
      <w:r>
        <w:rPr>
          <w:spacing w:val="21"/>
        </w:rPr>
        <w:t> </w:t>
      </w:r>
      <w:r>
        <w:rPr/>
        <w:t>de-a</w:t>
      </w:r>
      <w:r>
        <w:rPr>
          <w:spacing w:val="-57"/>
        </w:rPr>
        <w:t> </w:t>
      </w:r>
      <w:r>
        <w:rPr/>
        <w:t>lungul</w:t>
      </w:r>
      <w:r>
        <w:rPr>
          <w:spacing w:val="-1"/>
        </w:rPr>
        <w:t> </w:t>
      </w:r>
      <w:r>
        <w:rPr/>
        <w:t>vieţii pentru toţi;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2" w:after="0"/>
        <w:ind w:left="528" w:right="0" w:hanging="361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ratei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părăsire</w:t>
      </w:r>
      <w:r>
        <w:rPr>
          <w:spacing w:val="-3"/>
          <w:sz w:val="24"/>
        </w:rPr>
        <w:t> </w:t>
      </w:r>
      <w:r>
        <w:rPr>
          <w:sz w:val="24"/>
        </w:rPr>
        <w:t>timpurie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sistemului educațional;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8" w:after="0"/>
        <w:ind w:left="528" w:right="122" w:hanging="360"/>
        <w:jc w:val="both"/>
        <w:rPr>
          <w:sz w:val="24"/>
        </w:rPr>
      </w:pPr>
      <w:r>
        <w:rPr>
          <w:sz w:val="24"/>
        </w:rPr>
        <w:t>Învățământ axat pe competențe și centrat pe nevoile elevului, căruia să îi fie oferită o mai</w:t>
      </w:r>
      <w:r>
        <w:rPr>
          <w:spacing w:val="1"/>
          <w:sz w:val="24"/>
        </w:rPr>
        <w:t> </w:t>
      </w:r>
      <w:r>
        <w:rPr>
          <w:sz w:val="24"/>
        </w:rPr>
        <w:t>mare libertate în definirea priorităților de studiu, prin măsuri precum creșterea ponderii</w:t>
      </w:r>
      <w:r>
        <w:rPr>
          <w:spacing w:val="1"/>
          <w:sz w:val="24"/>
        </w:rPr>
        <w:t> </w:t>
      </w:r>
      <w:r>
        <w:rPr>
          <w:sz w:val="24"/>
        </w:rPr>
        <w:t>materiilor</w:t>
      </w:r>
      <w:r>
        <w:rPr>
          <w:spacing w:val="1"/>
          <w:sz w:val="24"/>
        </w:rPr>
        <w:t> </w:t>
      </w:r>
      <w:r>
        <w:rPr>
          <w:sz w:val="24"/>
        </w:rPr>
        <w:t>opționale;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6" w:after="0"/>
        <w:ind w:left="528" w:right="117" w:hanging="360"/>
        <w:jc w:val="both"/>
        <w:rPr>
          <w:sz w:val="24"/>
        </w:rPr>
      </w:pPr>
      <w:r>
        <w:rPr>
          <w:sz w:val="24"/>
        </w:rPr>
        <w:t>Asigurarea faptului că toți elevii dobândesc cunoștințele și competențele necesare pentru</w:t>
      </w:r>
      <w:r>
        <w:rPr>
          <w:spacing w:val="1"/>
          <w:sz w:val="24"/>
        </w:rPr>
        <w:t> </w:t>
      </w:r>
      <w:r>
        <w:rPr>
          <w:sz w:val="24"/>
        </w:rPr>
        <w:t>promovarea dezvoltării sustenabile, inclusiv prin educația pentru dezvoltare sustenabilă și</w:t>
      </w:r>
      <w:r>
        <w:rPr>
          <w:spacing w:val="1"/>
          <w:sz w:val="24"/>
        </w:rPr>
        <w:t> </w:t>
      </w:r>
      <w:r>
        <w:rPr>
          <w:sz w:val="24"/>
        </w:rPr>
        <w:t>stiluri de viață sustenabile, drepturile omului, egalitatea de gen, promovarea unei culturi a</w:t>
      </w:r>
      <w:r>
        <w:rPr>
          <w:spacing w:val="1"/>
          <w:sz w:val="24"/>
        </w:rPr>
        <w:t> </w:t>
      </w:r>
      <w:r>
        <w:rPr>
          <w:sz w:val="24"/>
        </w:rPr>
        <w:t>păcii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non-violenței,</w:t>
      </w:r>
      <w:r>
        <w:rPr>
          <w:spacing w:val="-7"/>
          <w:sz w:val="24"/>
        </w:rPr>
        <w:t> </w:t>
      </w:r>
      <w:r>
        <w:rPr>
          <w:sz w:val="24"/>
        </w:rPr>
        <w:t>aprecierea</w:t>
      </w:r>
      <w:r>
        <w:rPr>
          <w:spacing w:val="-8"/>
          <w:sz w:val="24"/>
        </w:rPr>
        <w:t> </w:t>
      </w:r>
      <w:r>
        <w:rPr>
          <w:sz w:val="24"/>
        </w:rPr>
        <w:t>diversității</w:t>
      </w:r>
      <w:r>
        <w:rPr>
          <w:spacing w:val="-7"/>
          <w:sz w:val="24"/>
        </w:rPr>
        <w:t> </w:t>
      </w:r>
      <w:r>
        <w:rPr>
          <w:sz w:val="24"/>
        </w:rPr>
        <w:t>culturale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contribuției</w:t>
      </w:r>
      <w:r>
        <w:rPr>
          <w:spacing w:val="-7"/>
          <w:sz w:val="24"/>
        </w:rPr>
        <w:t> </w:t>
      </w:r>
      <w:r>
        <w:rPr>
          <w:sz w:val="24"/>
        </w:rPr>
        <w:t>culturii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dezvoltarea</w:t>
      </w:r>
      <w:r>
        <w:rPr>
          <w:spacing w:val="-57"/>
          <w:sz w:val="24"/>
        </w:rPr>
        <w:t> </w:t>
      </w:r>
      <w:r>
        <w:rPr>
          <w:sz w:val="24"/>
        </w:rPr>
        <w:t>sustenabilă;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5" w:after="0"/>
        <w:ind w:left="528" w:right="113" w:hanging="360"/>
        <w:jc w:val="both"/>
        <w:rPr>
          <w:sz w:val="24"/>
        </w:rPr>
      </w:pPr>
      <w:r>
        <w:rPr>
          <w:sz w:val="24"/>
        </w:rPr>
        <w:t>Accentuarea rolului, în procesul educațional, al educației civice, a principiilor și noțiunilor</w:t>
      </w:r>
      <w:r>
        <w:rPr>
          <w:spacing w:val="1"/>
          <w:sz w:val="24"/>
        </w:rPr>
        <w:t> </w:t>
      </w:r>
      <w:r>
        <w:rPr>
          <w:sz w:val="24"/>
        </w:rPr>
        <w:t>despre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societate</w:t>
      </w:r>
      <w:r>
        <w:rPr>
          <w:spacing w:val="1"/>
          <w:sz w:val="24"/>
        </w:rPr>
        <w:t> </w:t>
      </w:r>
      <w:r>
        <w:rPr>
          <w:sz w:val="24"/>
        </w:rPr>
        <w:t>sustenabilă</w:t>
      </w:r>
      <w:r>
        <w:rPr>
          <w:spacing w:val="1"/>
          <w:sz w:val="24"/>
        </w:rPr>
        <w:t> </w:t>
      </w:r>
      <w:r>
        <w:rPr>
          <w:sz w:val="24"/>
        </w:rPr>
        <w:t>pașnică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incluzivă,</w:t>
      </w:r>
      <w:r>
        <w:rPr>
          <w:spacing w:val="1"/>
          <w:sz w:val="24"/>
        </w:rPr>
        <w:t> </w:t>
      </w:r>
      <w:r>
        <w:rPr>
          <w:sz w:val="24"/>
        </w:rPr>
        <w:t>egalitate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gen,</w:t>
      </w:r>
      <w:r>
        <w:rPr>
          <w:spacing w:val="1"/>
          <w:sz w:val="24"/>
        </w:rPr>
        <w:t> </w:t>
      </w:r>
      <w:r>
        <w:rPr>
          <w:sz w:val="24"/>
        </w:rPr>
        <w:t>despre</w:t>
      </w:r>
      <w:r>
        <w:rPr>
          <w:spacing w:val="1"/>
          <w:sz w:val="24"/>
        </w:rPr>
        <w:t> </w:t>
      </w:r>
      <w:r>
        <w:rPr>
          <w:sz w:val="24"/>
        </w:rPr>
        <w:t>valorile</w:t>
      </w:r>
      <w:r>
        <w:rPr>
          <w:spacing w:val="1"/>
          <w:sz w:val="24"/>
        </w:rPr>
        <w:t> </w:t>
      </w:r>
      <w:r>
        <w:rPr>
          <w:sz w:val="24"/>
        </w:rPr>
        <w:t>democrației</w:t>
      </w:r>
      <w:r>
        <w:rPr>
          <w:spacing w:val="-5"/>
          <w:sz w:val="24"/>
        </w:rPr>
        <w:t> </w:t>
      </w:r>
      <w:r>
        <w:rPr>
          <w:sz w:val="24"/>
        </w:rPr>
        <w:t>și</w:t>
      </w:r>
      <w:r>
        <w:rPr>
          <w:spacing w:val="-5"/>
          <w:sz w:val="24"/>
        </w:rPr>
        <w:t> </w:t>
      </w:r>
      <w:r>
        <w:rPr>
          <w:sz w:val="24"/>
        </w:rPr>
        <w:t>pluralismului,</w:t>
      </w:r>
      <w:r>
        <w:rPr>
          <w:spacing w:val="-5"/>
          <w:sz w:val="24"/>
        </w:rPr>
        <w:t> </w:t>
      </w:r>
      <w:r>
        <w:rPr>
          <w:sz w:val="24"/>
        </w:rPr>
        <w:t>despre</w:t>
      </w:r>
      <w:r>
        <w:rPr>
          <w:spacing w:val="-7"/>
          <w:sz w:val="24"/>
        </w:rPr>
        <w:t> </w:t>
      </w:r>
      <w:r>
        <w:rPr>
          <w:sz w:val="24"/>
        </w:rPr>
        <w:t>valorile</w:t>
      </w:r>
      <w:r>
        <w:rPr>
          <w:spacing w:val="-7"/>
          <w:sz w:val="24"/>
        </w:rPr>
        <w:t> </w:t>
      </w:r>
      <w:r>
        <w:rPr>
          <w:sz w:val="24"/>
        </w:rPr>
        <w:t>multiculturalismului,</w:t>
      </w:r>
      <w:r>
        <w:rPr>
          <w:spacing w:val="-5"/>
          <w:sz w:val="24"/>
        </w:rPr>
        <w:t> </w:t>
      </w:r>
      <w:r>
        <w:rPr>
          <w:sz w:val="24"/>
        </w:rPr>
        <w:t>prevenția</w:t>
      </w:r>
      <w:r>
        <w:rPr>
          <w:spacing w:val="-7"/>
          <w:sz w:val="24"/>
        </w:rPr>
        <w:t> </w:t>
      </w:r>
      <w:r>
        <w:rPr>
          <w:sz w:val="24"/>
        </w:rPr>
        <w:t>discriminării și</w:t>
      </w:r>
      <w:r>
        <w:rPr>
          <w:spacing w:val="-58"/>
          <w:sz w:val="24"/>
        </w:rPr>
        <w:t> </w:t>
      </w:r>
      <w:r>
        <w:rPr>
          <w:sz w:val="24"/>
        </w:rPr>
        <w:t>înțelegerea percepției „celuilalt”, despre importanța eradicării violenței cu</w:t>
      </w:r>
      <w:r>
        <w:rPr>
          <w:spacing w:val="1"/>
          <w:sz w:val="24"/>
        </w:rPr>
        <w:t> </w:t>
      </w:r>
      <w:r>
        <w:rPr>
          <w:sz w:val="24"/>
        </w:rPr>
        <w:t>accent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fenomenul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violență în școli;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3" w:after="0"/>
        <w:ind w:left="528" w:right="116" w:hanging="360"/>
        <w:jc w:val="both"/>
        <w:rPr>
          <w:b/>
          <w:sz w:val="24"/>
        </w:rPr>
      </w:pPr>
      <w:r>
        <w:rPr>
          <w:b/>
          <w:sz w:val="24"/>
        </w:rPr>
        <w:t>Modernizarea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sistemului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învățământ</w:t>
      </w:r>
      <w:r>
        <w:rPr>
          <w:b/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adaptarea</w:t>
      </w:r>
      <w:r>
        <w:rPr>
          <w:spacing w:val="1"/>
          <w:sz w:val="24"/>
        </w:rPr>
        <w:t> </w:t>
      </w:r>
      <w:r>
        <w:rPr>
          <w:sz w:val="24"/>
        </w:rPr>
        <w:t>metodologiilor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predare-</w:t>
      </w:r>
      <w:r>
        <w:rPr>
          <w:spacing w:val="1"/>
          <w:sz w:val="24"/>
        </w:rPr>
        <w:t> </w:t>
      </w:r>
      <w:r>
        <w:rPr>
          <w:sz w:val="24"/>
        </w:rPr>
        <w:t>învățare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folosirea</w:t>
      </w:r>
      <w:r>
        <w:rPr>
          <w:spacing w:val="1"/>
          <w:sz w:val="24"/>
        </w:rPr>
        <w:t> </w:t>
      </w:r>
      <w:r>
        <w:rPr>
          <w:b/>
          <w:sz w:val="24"/>
        </w:rPr>
        <w:t>tehnologiilor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informaționale</w:t>
      </w:r>
      <w:r>
        <w:rPr>
          <w:b/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b/>
          <w:sz w:val="24"/>
        </w:rPr>
        <w:t>creșterea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calității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actului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educațional;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8" w:after="0"/>
        <w:ind w:left="528" w:right="0" w:hanging="361"/>
        <w:jc w:val="both"/>
        <w:rPr>
          <w:sz w:val="24"/>
        </w:rPr>
      </w:pPr>
      <w:r>
        <w:rPr>
          <w:sz w:val="24"/>
        </w:rPr>
        <w:t>Organizarea</w:t>
      </w:r>
      <w:r>
        <w:rPr>
          <w:spacing w:val="-3"/>
          <w:sz w:val="24"/>
        </w:rPr>
        <w:t> </w:t>
      </w:r>
      <w:r>
        <w:rPr>
          <w:sz w:val="24"/>
        </w:rPr>
        <w:t>învățământului</w:t>
      </w:r>
      <w:r>
        <w:rPr>
          <w:spacing w:val="-1"/>
          <w:sz w:val="24"/>
        </w:rPr>
        <w:t> </w:t>
      </w:r>
      <w:r>
        <w:rPr>
          <w:sz w:val="24"/>
        </w:rPr>
        <w:t>profesional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tehnic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4"/>
          <w:sz w:val="24"/>
        </w:rPr>
        <w:t> </w:t>
      </w:r>
      <w:r>
        <w:rPr>
          <w:sz w:val="24"/>
        </w:rPr>
        <w:t>campusuri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amenajate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dotate;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8" w:after="0"/>
        <w:ind w:left="528" w:right="0" w:hanging="361"/>
        <w:jc w:val="both"/>
        <w:rPr>
          <w:sz w:val="24"/>
        </w:rPr>
      </w:pPr>
      <w:r>
        <w:rPr>
          <w:sz w:val="24"/>
        </w:rPr>
        <w:t>Pregătirea</w:t>
      </w:r>
      <w:r>
        <w:rPr>
          <w:spacing w:val="-5"/>
          <w:sz w:val="24"/>
        </w:rPr>
        <w:t> </w:t>
      </w:r>
      <w:r>
        <w:rPr>
          <w:sz w:val="24"/>
        </w:rPr>
        <w:t>personalului</w:t>
      </w:r>
      <w:r>
        <w:rPr>
          <w:spacing w:val="-4"/>
          <w:sz w:val="24"/>
        </w:rPr>
        <w:t> </w:t>
      </w:r>
      <w:r>
        <w:rPr>
          <w:sz w:val="24"/>
        </w:rPr>
        <w:t>didactic</w:t>
      </w:r>
      <w:r>
        <w:rPr>
          <w:spacing w:val="-2"/>
          <w:sz w:val="24"/>
        </w:rPr>
        <w:t> </w:t>
      </w:r>
      <w:r>
        <w:rPr>
          <w:sz w:val="24"/>
        </w:rPr>
        <w:t>bine</w:t>
      </w:r>
      <w:r>
        <w:rPr>
          <w:spacing w:val="-10"/>
          <w:sz w:val="24"/>
        </w:rPr>
        <w:t> </w:t>
      </w:r>
      <w:r>
        <w:rPr>
          <w:sz w:val="24"/>
        </w:rPr>
        <w:t>calificat;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36" w:after="0"/>
        <w:ind w:left="528" w:right="118" w:hanging="360"/>
        <w:jc w:val="both"/>
        <w:rPr>
          <w:sz w:val="24"/>
        </w:rPr>
      </w:pPr>
      <w:r>
        <w:rPr>
          <w:sz w:val="24"/>
        </w:rPr>
        <w:t>Elaborarea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potrivit</w:t>
      </w:r>
      <w:r>
        <w:rPr>
          <w:spacing w:val="1"/>
          <w:sz w:val="24"/>
        </w:rPr>
        <w:t> </w:t>
      </w:r>
      <w:r>
        <w:rPr>
          <w:sz w:val="24"/>
        </w:rPr>
        <w:t>cerințelor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piața</w:t>
      </w:r>
      <w:r>
        <w:rPr>
          <w:spacing w:val="1"/>
          <w:sz w:val="24"/>
        </w:rPr>
        <w:t> </w:t>
      </w:r>
      <w:r>
        <w:rPr>
          <w:sz w:val="24"/>
        </w:rPr>
        <w:t>muncii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parteneriate,</w:t>
      </w:r>
      <w:r>
        <w:rPr>
          <w:spacing w:val="15"/>
          <w:sz w:val="24"/>
        </w:rPr>
        <w:t> </w:t>
      </w:r>
      <w:r>
        <w:rPr>
          <w:sz w:val="24"/>
        </w:rPr>
        <w:t>incluziv</w:t>
      </w:r>
      <w:r>
        <w:rPr>
          <w:spacing w:val="18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mediul</w:t>
      </w:r>
      <w:r>
        <w:rPr>
          <w:spacing w:val="-7"/>
          <w:sz w:val="24"/>
        </w:rPr>
        <w:t> </w:t>
      </w:r>
      <w:r>
        <w:rPr>
          <w:sz w:val="24"/>
        </w:rPr>
        <w:t>economic;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5" w:after="0"/>
        <w:ind w:left="528" w:right="0" w:hanging="361"/>
        <w:jc w:val="both"/>
        <w:rPr>
          <w:sz w:val="24"/>
        </w:rPr>
      </w:pPr>
      <w:r>
        <w:rPr>
          <w:spacing w:val="-1"/>
          <w:sz w:val="24"/>
        </w:rPr>
        <w:t>Extinderea</w:t>
      </w:r>
      <w:r>
        <w:rPr>
          <w:spacing w:val="54"/>
          <w:sz w:val="24"/>
        </w:rPr>
        <w:t> </w:t>
      </w:r>
      <w:r>
        <w:rPr>
          <w:spacing w:val="-1"/>
          <w:sz w:val="24"/>
        </w:rPr>
        <w:t>generalizată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facilităților</w:t>
      </w:r>
      <w:r>
        <w:rPr>
          <w:spacing w:val="54"/>
          <w:sz w:val="24"/>
        </w:rPr>
        <w:t> </w:t>
      </w:r>
      <w:r>
        <w:rPr>
          <w:sz w:val="24"/>
        </w:rPr>
        <w:t>pentru</w:t>
      </w:r>
      <w:r>
        <w:rPr>
          <w:spacing w:val="-17"/>
          <w:sz w:val="24"/>
        </w:rPr>
        <w:t> </w:t>
      </w:r>
      <w:r>
        <w:rPr>
          <w:sz w:val="24"/>
        </w:rPr>
        <w:t>formarea</w:t>
      </w:r>
      <w:r>
        <w:rPr>
          <w:spacing w:val="55"/>
          <w:sz w:val="24"/>
        </w:rPr>
        <w:t> </w:t>
      </w:r>
      <w:r>
        <w:rPr>
          <w:sz w:val="24"/>
        </w:rPr>
        <w:t>și</w:t>
      </w:r>
      <w:r>
        <w:rPr>
          <w:spacing w:val="56"/>
          <w:sz w:val="24"/>
        </w:rPr>
        <w:t> </w:t>
      </w:r>
      <w:r>
        <w:rPr>
          <w:sz w:val="24"/>
        </w:rPr>
        <w:t>perfecționarea</w:t>
      </w:r>
      <w:r>
        <w:rPr>
          <w:spacing w:val="56"/>
          <w:sz w:val="24"/>
        </w:rPr>
        <w:t> </w:t>
      </w:r>
      <w:r>
        <w:rPr>
          <w:sz w:val="24"/>
        </w:rPr>
        <w:t>continuă</w:t>
      </w:r>
      <w:r>
        <w:rPr>
          <w:spacing w:val="57"/>
          <w:sz w:val="24"/>
        </w:rPr>
        <w:t> </w:t>
      </w:r>
      <w:r>
        <w:rPr>
          <w:sz w:val="24"/>
        </w:rPr>
        <w:t>pe</w:t>
      </w:r>
      <w:r>
        <w:rPr>
          <w:spacing w:val="47"/>
          <w:sz w:val="24"/>
        </w:rPr>
        <w:t> </w:t>
      </w:r>
      <w:r>
        <w:rPr>
          <w:sz w:val="24"/>
        </w:rPr>
        <w:t>tot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512" w:top="620" w:bottom="700" w:left="1200" w:right="1300"/>
        </w:sectPr>
      </w:pPr>
    </w:p>
    <w:p>
      <w:pPr>
        <w:pStyle w:val="BodyText"/>
        <w:spacing w:before="63"/>
        <w:ind w:left="528"/>
        <w:jc w:val="both"/>
      </w:pPr>
      <w:r>
        <w:rPr/>
        <w:t>parcursul</w:t>
      </w:r>
      <w:r>
        <w:rPr>
          <w:spacing w:val="-2"/>
        </w:rPr>
        <w:t> </w:t>
      </w:r>
      <w:r>
        <w:rPr/>
        <w:t>vieții,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39" w:after="0"/>
        <w:ind w:left="528" w:right="118" w:hanging="360"/>
        <w:jc w:val="both"/>
        <w:rPr>
          <w:sz w:val="24"/>
        </w:rPr>
      </w:pPr>
      <w:r>
        <w:rPr>
          <w:spacing w:val="-1"/>
          <w:sz w:val="24"/>
        </w:rPr>
        <w:t>Sporirea considerabilă </w:t>
      </w:r>
      <w:r>
        <w:rPr>
          <w:sz w:val="24"/>
        </w:rPr>
        <w:t>a participării la sistemele formale și non-formale de cunoaștere în</w:t>
      </w:r>
      <w:r>
        <w:rPr>
          <w:spacing w:val="1"/>
          <w:sz w:val="24"/>
        </w:rPr>
        <w:t> </w:t>
      </w:r>
      <w:r>
        <w:rPr>
          <w:sz w:val="24"/>
        </w:rPr>
        <w:t>vederea</w:t>
      </w:r>
      <w:r>
        <w:rPr>
          <w:spacing w:val="-2"/>
          <w:sz w:val="24"/>
        </w:rPr>
        <w:t> </w:t>
      </w:r>
      <w:r>
        <w:rPr>
          <w:sz w:val="24"/>
        </w:rPr>
        <w:t>apropierii României de</w:t>
      </w:r>
      <w:r>
        <w:rPr>
          <w:spacing w:val="-1"/>
          <w:sz w:val="24"/>
        </w:rPr>
        <w:t> </w:t>
      </w:r>
      <w:r>
        <w:rPr>
          <w:sz w:val="24"/>
        </w:rPr>
        <w:t>media performanțelor din statele</w:t>
      </w:r>
      <w:r>
        <w:rPr>
          <w:spacing w:val="-1"/>
          <w:sz w:val="24"/>
        </w:rPr>
        <w:t> </w:t>
      </w:r>
      <w:r>
        <w:rPr>
          <w:sz w:val="24"/>
        </w:rPr>
        <w:t>membre ale UE;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" w:after="0"/>
        <w:ind w:left="528" w:right="117" w:hanging="360"/>
        <w:jc w:val="both"/>
        <w:rPr>
          <w:sz w:val="24"/>
        </w:rPr>
      </w:pPr>
      <w:r>
        <w:rPr>
          <w:spacing w:val="-1"/>
          <w:sz w:val="24"/>
        </w:rPr>
        <w:t>Extinderea rețelei </w:t>
      </w:r>
      <w:r>
        <w:rPr>
          <w:sz w:val="24"/>
        </w:rPr>
        <w:t>de centre comunitare de învățare permanentă de către autoritățile locale;</w:t>
      </w:r>
      <w:r>
        <w:rPr>
          <w:spacing w:val="1"/>
          <w:sz w:val="24"/>
        </w:rPr>
        <w:t> </w:t>
      </w:r>
      <w:r>
        <w:rPr>
          <w:sz w:val="24"/>
        </w:rPr>
        <w:t>continuarea</w:t>
      </w:r>
      <w:r>
        <w:rPr>
          <w:spacing w:val="1"/>
          <w:sz w:val="24"/>
        </w:rPr>
        <w:t> </w:t>
      </w:r>
      <w:r>
        <w:rPr>
          <w:sz w:val="24"/>
        </w:rPr>
        <w:t>cointeresării</w:t>
      </w:r>
      <w:r>
        <w:rPr>
          <w:spacing w:val="1"/>
          <w:sz w:val="24"/>
        </w:rPr>
        <w:t> </w:t>
      </w:r>
      <w:r>
        <w:rPr>
          <w:sz w:val="24"/>
        </w:rPr>
        <w:t>companiilor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sprijinirea</w:t>
      </w:r>
      <w:r>
        <w:rPr>
          <w:spacing w:val="1"/>
          <w:sz w:val="24"/>
        </w:rPr>
        <w:t> </w:t>
      </w:r>
      <w:r>
        <w:rPr>
          <w:sz w:val="24"/>
        </w:rPr>
        <w:t>înrolării</w:t>
      </w:r>
      <w:r>
        <w:rPr>
          <w:spacing w:val="1"/>
          <w:sz w:val="24"/>
        </w:rPr>
        <w:t> </w:t>
      </w:r>
      <w:r>
        <w:rPr>
          <w:sz w:val="24"/>
        </w:rPr>
        <w:t>angajaților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asemenea</w:t>
      </w:r>
      <w:r>
        <w:rPr>
          <w:spacing w:val="1"/>
          <w:sz w:val="24"/>
        </w:rPr>
        <w:t> </w:t>
      </w:r>
      <w:r>
        <w:rPr>
          <w:sz w:val="24"/>
        </w:rPr>
        <w:t>programe;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8" w:after="0"/>
        <w:ind w:left="528" w:right="117" w:hanging="360"/>
        <w:jc w:val="both"/>
        <w:rPr>
          <w:sz w:val="24"/>
        </w:rPr>
      </w:pPr>
      <w:r>
        <w:rPr>
          <w:sz w:val="24"/>
        </w:rPr>
        <w:t>Creșterea substanțială a numărului de tineri și adulți care dețin</w:t>
      </w:r>
      <w:r>
        <w:rPr>
          <w:spacing w:val="1"/>
          <w:sz w:val="24"/>
        </w:rPr>
        <w:t> </w:t>
      </w:r>
      <w:r>
        <w:rPr>
          <w:sz w:val="24"/>
        </w:rPr>
        <w:t>competențe relevante,</w:t>
      </w:r>
      <w:r>
        <w:rPr>
          <w:spacing w:val="1"/>
          <w:sz w:val="24"/>
        </w:rPr>
        <w:t> </w:t>
      </w:r>
      <w:r>
        <w:rPr>
          <w:sz w:val="24"/>
        </w:rPr>
        <w:t>inclusiv competențe profesionale, care să faciliteze angajarea, crearea de locuri de muncă</w:t>
      </w:r>
      <w:r>
        <w:rPr>
          <w:spacing w:val="1"/>
          <w:sz w:val="24"/>
        </w:rPr>
        <w:t> </w:t>
      </w:r>
      <w:r>
        <w:rPr>
          <w:sz w:val="24"/>
        </w:rPr>
        <w:t>decente</w:t>
      </w:r>
      <w:r>
        <w:rPr>
          <w:spacing w:val="-2"/>
          <w:sz w:val="24"/>
        </w:rPr>
        <w:t> </w:t>
      </w:r>
      <w:r>
        <w:rPr>
          <w:sz w:val="24"/>
        </w:rPr>
        <w:t>și antreprenorialul;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5" w:after="0"/>
        <w:ind w:left="528" w:right="0" w:hanging="361"/>
        <w:jc w:val="both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nivelului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educație</w:t>
      </w:r>
      <w:r>
        <w:rPr>
          <w:spacing w:val="-2"/>
          <w:sz w:val="24"/>
        </w:rPr>
        <w:t> </w:t>
      </w:r>
      <w:r>
        <w:rPr>
          <w:sz w:val="24"/>
        </w:rPr>
        <w:t>financiară a</w:t>
      </w:r>
      <w:r>
        <w:rPr>
          <w:spacing w:val="-10"/>
          <w:sz w:val="24"/>
        </w:rPr>
        <w:t> </w:t>
      </w:r>
      <w:r>
        <w:rPr>
          <w:sz w:val="24"/>
        </w:rPr>
        <w:t>cetățenilor;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8" w:after="0"/>
        <w:ind w:left="528" w:right="117" w:hanging="360"/>
        <w:jc w:val="both"/>
        <w:rPr>
          <w:b/>
          <w:sz w:val="24"/>
        </w:rPr>
      </w:pPr>
      <w:r>
        <w:rPr>
          <w:sz w:val="24"/>
        </w:rPr>
        <w:t>Extinderea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educația</w:t>
      </w:r>
      <w:r>
        <w:rPr>
          <w:spacing w:val="1"/>
          <w:sz w:val="24"/>
        </w:rPr>
        <w:t> </w:t>
      </w:r>
      <w:r>
        <w:rPr>
          <w:sz w:val="24"/>
        </w:rPr>
        <w:t>formală</w:t>
      </w:r>
      <w:r>
        <w:rPr>
          <w:spacing w:val="1"/>
          <w:sz w:val="24"/>
        </w:rPr>
        <w:t> </w:t>
      </w:r>
      <w:r>
        <w:rPr>
          <w:sz w:val="24"/>
        </w:rPr>
        <w:t>universitară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dezvoltării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1"/>
          <w:sz w:val="24"/>
        </w:rPr>
        <w:t> </w:t>
      </w:r>
      <w:r>
        <w:rPr>
          <w:sz w:val="24"/>
        </w:rPr>
        <w:t>ca</w:t>
      </w:r>
      <w:r>
        <w:rPr>
          <w:spacing w:val="1"/>
          <w:sz w:val="24"/>
        </w:rPr>
        <w:t> </w:t>
      </w:r>
      <w:r>
        <w:rPr>
          <w:sz w:val="24"/>
        </w:rPr>
        <w:t>principii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specializare și accentuarea rolului cercetării interdisciplinare în dezvoltarea unei societăți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b/>
          <w:sz w:val="24"/>
        </w:rPr>
        <w:t>.</w:t>
      </w:r>
    </w:p>
    <w:p>
      <w:pPr>
        <w:pStyle w:val="Heading2"/>
        <w:numPr>
          <w:ilvl w:val="2"/>
          <w:numId w:val="1"/>
        </w:numPr>
        <w:tabs>
          <w:tab w:pos="757" w:val="left" w:leader="none"/>
        </w:tabs>
        <w:spacing w:line="360" w:lineRule="auto" w:before="7" w:after="0"/>
        <w:ind w:left="528" w:right="117" w:firstLine="0"/>
        <w:jc w:val="both"/>
      </w:pPr>
      <w:r>
        <w:rPr>
          <w:spacing w:val="-1"/>
        </w:rPr>
        <w:t>Realizarea</w:t>
      </w:r>
      <w:r>
        <w:rPr>
          <w:spacing w:val="-13"/>
        </w:rPr>
        <w:t> </w:t>
      </w:r>
      <w:r>
        <w:rPr>
          <w:spacing w:val="-1"/>
        </w:rPr>
        <w:t>egalitãţii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gen</w:t>
      </w:r>
      <w:r>
        <w:rPr>
          <w:spacing w:val="-12"/>
        </w:rPr>
        <w:t> </w:t>
      </w:r>
      <w:r>
        <w:rPr/>
        <w:t>şi</w:t>
      </w:r>
      <w:r>
        <w:rPr>
          <w:spacing w:val="-11"/>
        </w:rPr>
        <w:t> </w:t>
      </w:r>
      <w:r>
        <w:rPr/>
        <w:t>întãrirea</w:t>
      </w:r>
      <w:r>
        <w:rPr>
          <w:spacing w:val="-12"/>
        </w:rPr>
        <w:t> </w:t>
      </w:r>
      <w:r>
        <w:rPr/>
        <w:t>rolului</w:t>
      </w:r>
      <w:r>
        <w:rPr>
          <w:spacing w:val="-15"/>
        </w:rPr>
        <w:t> </w:t>
      </w:r>
      <w:r>
        <w:rPr/>
        <w:t>femeilor</w:t>
      </w:r>
      <w:r>
        <w:rPr>
          <w:spacing w:val="-13"/>
        </w:rPr>
        <w:t> </w:t>
      </w:r>
      <w:r>
        <w:rPr/>
        <w:t>şi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fetelor</w:t>
      </w:r>
      <w:r>
        <w:rPr>
          <w:spacing w:val="-13"/>
        </w:rPr>
        <w:t> </w:t>
      </w:r>
      <w:r>
        <w:rPr/>
        <w:t>în</w:t>
      </w:r>
      <w:r>
        <w:rPr>
          <w:spacing w:val="-12"/>
        </w:rPr>
        <w:t> </w:t>
      </w:r>
      <w:r>
        <w:rPr/>
        <w:t>societate;</w:t>
      </w:r>
      <w:r>
        <w:rPr>
          <w:spacing w:val="-13"/>
        </w:rPr>
        <w:t> </w:t>
      </w:r>
      <w:r>
        <w:rPr/>
        <w:t>Ținte</w:t>
      </w:r>
      <w:r>
        <w:rPr>
          <w:spacing w:val="-58"/>
        </w:rPr>
        <w:t> </w:t>
      </w:r>
      <w:r>
        <w:rPr/>
        <w:t>2030:</w:t>
      </w: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240" w:lineRule="auto" w:before="1" w:after="0"/>
        <w:ind w:left="528" w:right="0" w:hanging="361"/>
        <w:jc w:val="both"/>
        <w:rPr>
          <w:sz w:val="24"/>
        </w:rPr>
      </w:pPr>
      <w:r>
        <w:rPr>
          <w:sz w:val="24"/>
        </w:rPr>
        <w:t>Continuarea</w:t>
      </w:r>
      <w:r>
        <w:rPr>
          <w:spacing w:val="-4"/>
          <w:sz w:val="24"/>
        </w:rPr>
        <w:t> </w:t>
      </w:r>
      <w:r>
        <w:rPr>
          <w:sz w:val="24"/>
        </w:rPr>
        <w:t>reducerii</w:t>
      </w:r>
      <w:r>
        <w:rPr>
          <w:spacing w:val="-2"/>
          <w:sz w:val="24"/>
        </w:rPr>
        <w:t> </w:t>
      </w:r>
      <w:r>
        <w:rPr>
          <w:sz w:val="24"/>
        </w:rPr>
        <w:t>disparității</w:t>
      </w:r>
      <w:r>
        <w:rPr>
          <w:spacing w:val="-2"/>
          <w:sz w:val="24"/>
        </w:rPr>
        <w:t> </w:t>
      </w:r>
      <w:r>
        <w:rPr>
          <w:sz w:val="24"/>
        </w:rPr>
        <w:t>salariale</w:t>
      </w:r>
      <w:r>
        <w:rPr>
          <w:spacing w:val="-2"/>
          <w:sz w:val="24"/>
        </w:rPr>
        <w:t> </w:t>
      </w:r>
      <w:r>
        <w:rPr>
          <w:sz w:val="24"/>
        </w:rPr>
        <w:t>dintre</w:t>
      </w:r>
      <w:r>
        <w:rPr>
          <w:spacing w:val="-8"/>
          <w:sz w:val="24"/>
        </w:rPr>
        <w:t> </w:t>
      </w:r>
      <w:r>
        <w:rPr>
          <w:sz w:val="24"/>
        </w:rPr>
        <w:t>sexe;</w:t>
      </w: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357" w:lineRule="auto" w:before="138" w:after="0"/>
        <w:ind w:left="528" w:right="127" w:hanging="360"/>
        <w:jc w:val="both"/>
        <w:rPr>
          <w:sz w:val="24"/>
        </w:rPr>
      </w:pPr>
      <w:r>
        <w:rPr>
          <w:sz w:val="24"/>
        </w:rPr>
        <w:t>Eliminarea tuturor formelor de violență împotriva femeilor și fetelor,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sferele</w:t>
      </w:r>
      <w:r>
        <w:rPr>
          <w:spacing w:val="1"/>
          <w:sz w:val="24"/>
        </w:rPr>
        <w:t> </w:t>
      </w:r>
      <w:r>
        <w:rPr>
          <w:sz w:val="24"/>
        </w:rPr>
        <w:t>publice și</w:t>
      </w:r>
      <w:r>
        <w:rPr>
          <w:spacing w:val="-57"/>
          <w:sz w:val="24"/>
        </w:rPr>
        <w:t> </w:t>
      </w:r>
      <w:r>
        <w:rPr>
          <w:sz w:val="24"/>
        </w:rPr>
        <w:t>private,</w:t>
      </w:r>
      <w:r>
        <w:rPr>
          <w:spacing w:val="5"/>
          <w:sz w:val="24"/>
        </w:rPr>
        <w:t> </w:t>
      </w:r>
      <w:r>
        <w:rPr>
          <w:sz w:val="24"/>
        </w:rPr>
        <w:t>inclusiv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traficului,</w:t>
      </w:r>
      <w:r>
        <w:rPr>
          <w:spacing w:val="8"/>
          <w:sz w:val="24"/>
        </w:rPr>
        <w:t> </w:t>
      </w:r>
      <w:r>
        <w:rPr>
          <w:sz w:val="24"/>
        </w:rPr>
        <w:t>exploatării</w:t>
      </w:r>
      <w:r>
        <w:rPr>
          <w:spacing w:val="7"/>
          <w:sz w:val="24"/>
        </w:rPr>
        <w:t> </w:t>
      </w:r>
      <w:r>
        <w:rPr>
          <w:sz w:val="24"/>
        </w:rPr>
        <w:t>sexuale</w:t>
      </w:r>
      <w:r>
        <w:rPr>
          <w:spacing w:val="5"/>
          <w:sz w:val="24"/>
        </w:rPr>
        <w:t> </w:t>
      </w:r>
      <w:r>
        <w:rPr>
          <w:sz w:val="24"/>
        </w:rPr>
        <w:t>și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altor</w:t>
      </w:r>
      <w:r>
        <w:rPr>
          <w:spacing w:val="9"/>
          <w:sz w:val="24"/>
        </w:rPr>
        <w:t> </w:t>
      </w:r>
      <w:r>
        <w:rPr>
          <w:sz w:val="24"/>
        </w:rPr>
        <w:t>tipuri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exploatare;</w:t>
      </w: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360" w:lineRule="auto" w:before="5" w:after="0"/>
        <w:ind w:left="528" w:right="118" w:hanging="360"/>
        <w:jc w:val="both"/>
        <w:rPr>
          <w:sz w:val="24"/>
        </w:rPr>
      </w:pPr>
      <w:r>
        <w:rPr>
          <w:sz w:val="24"/>
        </w:rPr>
        <w:t>Asigurarea participării depline și eficiente a femeilor și a egalității de șanse la ocuparea</w:t>
      </w:r>
      <w:r>
        <w:rPr>
          <w:spacing w:val="1"/>
          <w:sz w:val="24"/>
        </w:rPr>
        <w:t> </w:t>
      </w:r>
      <w:r>
        <w:rPr>
          <w:sz w:val="24"/>
        </w:rPr>
        <w:t>posturilor de conducere la toate nivelurile de luare a deciziilor în viața politică, economică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publică.</w:t>
      </w:r>
    </w:p>
    <w:p>
      <w:pPr>
        <w:pStyle w:val="Heading2"/>
        <w:numPr>
          <w:ilvl w:val="2"/>
          <w:numId w:val="1"/>
        </w:numPr>
        <w:tabs>
          <w:tab w:pos="759" w:val="left" w:leader="none"/>
        </w:tabs>
        <w:spacing w:line="360" w:lineRule="auto" w:before="0" w:after="0"/>
        <w:ind w:left="528" w:right="115" w:firstLine="0"/>
        <w:jc w:val="both"/>
      </w:pPr>
      <w:r>
        <w:rPr/>
        <w:t>Asigurarea</w:t>
      </w:r>
      <w:r>
        <w:rPr>
          <w:spacing w:val="-13"/>
        </w:rPr>
        <w:t> </w:t>
      </w:r>
      <w:r>
        <w:rPr/>
        <w:t>disponibilitãţii</w:t>
      </w:r>
      <w:r>
        <w:rPr>
          <w:spacing w:val="-11"/>
        </w:rPr>
        <w:t> </w:t>
      </w:r>
      <w:r>
        <w:rPr/>
        <w:t>şi</w:t>
      </w:r>
      <w:r>
        <w:rPr>
          <w:spacing w:val="-11"/>
        </w:rPr>
        <w:t> </w:t>
      </w:r>
      <w:r>
        <w:rPr/>
        <w:t>gestionãrii</w:t>
      </w:r>
      <w:r>
        <w:rPr>
          <w:spacing w:val="-12"/>
        </w:rPr>
        <w:t> </w:t>
      </w:r>
      <w:r>
        <w:rPr/>
        <w:t>durabile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apei</w:t>
      </w:r>
      <w:r>
        <w:rPr>
          <w:spacing w:val="-13"/>
        </w:rPr>
        <w:t> </w:t>
      </w:r>
      <w:r>
        <w:rPr/>
        <w:t>şi</w:t>
      </w:r>
      <w:r>
        <w:rPr>
          <w:spacing w:val="-11"/>
        </w:rPr>
        <w:t> </w:t>
      </w:r>
      <w:r>
        <w:rPr/>
        <w:t>sanitaţie</w:t>
      </w:r>
      <w:r>
        <w:rPr>
          <w:spacing w:val="-12"/>
        </w:rPr>
        <w:t> </w:t>
      </w:r>
      <w:r>
        <w:rPr/>
        <w:t>pentru</w:t>
      </w:r>
      <w:r>
        <w:rPr>
          <w:spacing w:val="-12"/>
        </w:rPr>
        <w:t> </w:t>
      </w:r>
      <w:r>
        <w:rPr/>
        <w:t>toţi</w:t>
      </w:r>
      <w:r>
        <w:rPr>
          <w:b w:val="0"/>
        </w:rPr>
        <w:t>;</w:t>
      </w:r>
      <w:r>
        <w:rPr>
          <w:b w:val="0"/>
          <w:spacing w:val="-12"/>
        </w:rPr>
        <w:t> </w:t>
      </w:r>
      <w:r>
        <w:rPr/>
        <w:t>Ținte</w:t>
      </w:r>
      <w:r>
        <w:rPr>
          <w:spacing w:val="-57"/>
        </w:rPr>
        <w:t> </w:t>
      </w:r>
      <w:r>
        <w:rPr/>
        <w:t>2030:</w:t>
      </w: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350" w:lineRule="auto" w:before="1" w:after="0"/>
        <w:ind w:left="528" w:right="117" w:hanging="284"/>
        <w:jc w:val="both"/>
        <w:rPr>
          <w:sz w:val="24"/>
        </w:rPr>
      </w:pPr>
      <w:r>
        <w:rPr>
          <w:sz w:val="24"/>
        </w:rPr>
        <w:t>Creșterea substanțială a eficienței folosirii apei în activitățile industriale, comerciale și</w:t>
      </w:r>
      <w:r>
        <w:rPr>
          <w:spacing w:val="1"/>
          <w:sz w:val="24"/>
        </w:rPr>
        <w:t> </w:t>
      </w:r>
      <w:r>
        <w:rPr>
          <w:sz w:val="24"/>
        </w:rPr>
        <w:t>agricole;</w:t>
      </w:r>
    </w:p>
    <w:p>
      <w:pPr>
        <w:pStyle w:val="ListParagraph"/>
        <w:numPr>
          <w:ilvl w:val="0"/>
          <w:numId w:val="8"/>
        </w:numPr>
        <w:tabs>
          <w:tab w:pos="529" w:val="left" w:leader="none"/>
        </w:tabs>
        <w:spacing w:line="350" w:lineRule="auto" w:before="13" w:after="0"/>
        <w:ind w:left="528" w:right="119" w:hanging="284"/>
        <w:jc w:val="both"/>
        <w:rPr>
          <w:sz w:val="24"/>
        </w:rPr>
      </w:pPr>
      <w:r>
        <w:rPr>
          <w:sz w:val="24"/>
        </w:rPr>
        <w:t>Extinderea</w:t>
      </w:r>
      <w:r>
        <w:rPr>
          <w:spacing w:val="1"/>
          <w:sz w:val="24"/>
        </w:rPr>
        <w:t> </w:t>
      </w:r>
      <w:r>
        <w:rPr>
          <w:sz w:val="24"/>
        </w:rPr>
        <w:t>reutilizării</w:t>
      </w:r>
      <w:r>
        <w:rPr>
          <w:spacing w:val="1"/>
          <w:sz w:val="24"/>
        </w:rPr>
        <w:t> </w:t>
      </w:r>
      <w:r>
        <w:rPr>
          <w:sz w:val="24"/>
        </w:rPr>
        <w:t>raționale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apelor</w:t>
      </w:r>
      <w:r>
        <w:rPr>
          <w:spacing w:val="1"/>
          <w:sz w:val="24"/>
        </w:rPr>
        <w:t> </w:t>
      </w:r>
      <w:r>
        <w:rPr>
          <w:sz w:val="24"/>
        </w:rPr>
        <w:t>tratate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reciclate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perspectiva</w:t>
      </w:r>
      <w:r>
        <w:rPr>
          <w:spacing w:val="1"/>
          <w:sz w:val="24"/>
        </w:rPr>
        <w:t> </w:t>
      </w:r>
      <w:r>
        <w:rPr>
          <w:sz w:val="24"/>
        </w:rPr>
        <w:t>atingerii</w:t>
      </w:r>
      <w:r>
        <w:rPr>
          <w:spacing w:val="1"/>
          <w:sz w:val="24"/>
        </w:rPr>
        <w:t> </w:t>
      </w:r>
      <w:r>
        <w:rPr>
          <w:sz w:val="24"/>
        </w:rPr>
        <w:t>obiectivelor</w:t>
      </w:r>
      <w:r>
        <w:rPr>
          <w:spacing w:val="-1"/>
          <w:sz w:val="24"/>
        </w:rPr>
        <w:t> </w:t>
      </w:r>
      <w:r>
        <w:rPr>
          <w:sz w:val="24"/>
        </w:rPr>
        <w:t>economiei</w:t>
      </w:r>
      <w:r>
        <w:rPr>
          <w:spacing w:val="-20"/>
          <w:sz w:val="24"/>
        </w:rPr>
        <w:t> </w:t>
      </w:r>
      <w:r>
        <w:rPr>
          <w:sz w:val="24"/>
        </w:rPr>
        <w:t>circulare;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2" w:after="0"/>
        <w:ind w:left="528" w:right="112" w:hanging="360"/>
        <w:jc w:val="both"/>
        <w:rPr>
          <w:sz w:val="24"/>
        </w:rPr>
      </w:pPr>
      <w:r>
        <w:rPr>
          <w:sz w:val="24"/>
        </w:rPr>
        <w:t>Creșterea substanțială a eficienței de utilizare a apei în toate sectoarele și asigurarea unui</w:t>
      </w:r>
      <w:r>
        <w:rPr>
          <w:spacing w:val="1"/>
          <w:sz w:val="24"/>
        </w:rPr>
        <w:t> </w:t>
      </w:r>
      <w:r>
        <w:rPr>
          <w:sz w:val="24"/>
        </w:rPr>
        <w:t>proces durabil de captare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furnizare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apei</w:t>
      </w:r>
      <w:r>
        <w:rPr>
          <w:spacing w:val="1"/>
          <w:sz w:val="24"/>
        </w:rPr>
        <w:t> </w:t>
      </w:r>
      <w:r>
        <w:rPr>
          <w:sz w:val="24"/>
        </w:rPr>
        <w:t>potabile,</w:t>
      </w:r>
      <w:r>
        <w:rPr>
          <w:spacing w:val="60"/>
          <w:sz w:val="24"/>
        </w:rPr>
        <w:t> </w:t>
      </w:r>
      <w:r>
        <w:rPr>
          <w:sz w:val="24"/>
        </w:rPr>
        <w:t>pentru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face</w:t>
      </w:r>
      <w:r>
        <w:rPr>
          <w:spacing w:val="60"/>
          <w:sz w:val="24"/>
        </w:rPr>
        <w:t> </w:t>
      </w:r>
      <w:r>
        <w:rPr>
          <w:sz w:val="24"/>
        </w:rPr>
        <w:t>față</w:t>
      </w:r>
      <w:r>
        <w:rPr>
          <w:spacing w:val="60"/>
          <w:sz w:val="24"/>
        </w:rPr>
        <w:t> </w:t>
      </w:r>
      <w:r>
        <w:rPr>
          <w:sz w:val="24"/>
        </w:rPr>
        <w:t>deficitului de</w:t>
      </w:r>
      <w:r>
        <w:rPr>
          <w:spacing w:val="-57"/>
          <w:sz w:val="24"/>
        </w:rPr>
        <w:t> </w:t>
      </w:r>
      <w:r>
        <w:rPr>
          <w:sz w:val="24"/>
        </w:rPr>
        <w:t>apă;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9" w:after="0"/>
        <w:ind w:left="528" w:right="118" w:hanging="360"/>
        <w:jc w:val="both"/>
        <w:rPr>
          <w:sz w:val="24"/>
        </w:rPr>
      </w:pPr>
      <w:r>
        <w:rPr>
          <w:sz w:val="24"/>
        </w:rPr>
        <w:t>Conectarea gospodăriilor populației din orașe, comune și sate compacte la rețeaua de apă</w:t>
      </w:r>
      <w:r>
        <w:rPr>
          <w:spacing w:val="1"/>
          <w:sz w:val="24"/>
        </w:rPr>
        <w:t> </w:t>
      </w:r>
      <w:r>
        <w:rPr>
          <w:sz w:val="24"/>
        </w:rPr>
        <w:t>potabilă</w:t>
      </w:r>
      <w:r>
        <w:rPr>
          <w:spacing w:val="-2"/>
          <w:sz w:val="24"/>
        </w:rPr>
        <w:t> </w:t>
      </w:r>
      <w:r>
        <w:rPr>
          <w:sz w:val="24"/>
        </w:rPr>
        <w:t>și canalizare</w:t>
      </w:r>
      <w:r>
        <w:rPr>
          <w:spacing w:val="-2"/>
          <w:sz w:val="24"/>
        </w:rPr>
        <w:t> </w:t>
      </w:r>
      <w:r>
        <w:rPr>
          <w:sz w:val="24"/>
        </w:rPr>
        <w:t>în proporție de</w:t>
      </w:r>
      <w:r>
        <w:rPr>
          <w:spacing w:val="-6"/>
          <w:sz w:val="24"/>
        </w:rPr>
        <w:t> </w:t>
      </w:r>
      <w:r>
        <w:rPr>
          <w:sz w:val="24"/>
        </w:rPr>
        <w:t>cel puțin</w:t>
      </w:r>
      <w:r>
        <w:rPr>
          <w:spacing w:val="3"/>
          <w:sz w:val="24"/>
        </w:rPr>
        <w:t> </w:t>
      </w:r>
      <w:r>
        <w:rPr>
          <w:sz w:val="24"/>
        </w:rPr>
        <w:t>90%;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" w:after="0"/>
        <w:ind w:left="528" w:right="0" w:hanging="361"/>
        <w:jc w:val="both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accesului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apă</w:t>
      </w:r>
      <w:r>
        <w:rPr>
          <w:spacing w:val="-3"/>
          <w:sz w:val="24"/>
        </w:rPr>
        <w:t> </w:t>
      </w:r>
      <w:r>
        <w:rPr>
          <w:sz w:val="24"/>
        </w:rPr>
        <w:t>potabilă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grupurile</w:t>
      </w:r>
      <w:r>
        <w:rPr>
          <w:spacing w:val="-3"/>
          <w:sz w:val="24"/>
        </w:rPr>
        <w:t> </w:t>
      </w:r>
      <w:r>
        <w:rPr>
          <w:sz w:val="24"/>
        </w:rPr>
        <w:t>vulnerabile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marginalizate;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138" w:after="0"/>
        <w:ind w:left="528" w:right="121" w:hanging="360"/>
        <w:jc w:val="both"/>
        <w:rPr>
          <w:sz w:val="24"/>
        </w:rPr>
      </w:pPr>
      <w:r>
        <w:rPr>
          <w:sz w:val="24"/>
        </w:rPr>
        <w:t>Îmbunătățirea calității apei prin reducerea poluării, eliminarea depozitării deșeurilor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produselor</w:t>
      </w:r>
      <w:r>
        <w:rPr>
          <w:spacing w:val="-1"/>
          <w:sz w:val="24"/>
        </w:rPr>
        <w:t> </w:t>
      </w:r>
      <w:r>
        <w:rPr>
          <w:sz w:val="24"/>
        </w:rPr>
        <w:t>chimice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materialelor</w:t>
      </w:r>
      <w:r>
        <w:rPr>
          <w:spacing w:val="-2"/>
          <w:sz w:val="24"/>
        </w:rPr>
        <w:t> </w:t>
      </w:r>
      <w:r>
        <w:rPr>
          <w:sz w:val="24"/>
        </w:rPr>
        <w:t>periculoase,</w:t>
      </w:r>
      <w:r>
        <w:rPr>
          <w:spacing w:val="-2"/>
          <w:sz w:val="24"/>
        </w:rPr>
        <w:t> </w:t>
      </w:r>
      <w:r>
        <w:rPr>
          <w:sz w:val="24"/>
        </w:rPr>
        <w:t>reducând</w:t>
      </w:r>
      <w:r>
        <w:rPr>
          <w:spacing w:val="-1"/>
          <w:sz w:val="24"/>
        </w:rPr>
        <w:t> </w:t>
      </w:r>
      <w:r>
        <w:rPr>
          <w:sz w:val="24"/>
        </w:rPr>
        <w:t>proporția</w:t>
      </w:r>
    </w:p>
    <w:p>
      <w:pPr>
        <w:spacing w:after="0" w:line="348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>
          <w:spacing w:val="-1"/>
        </w:rPr>
        <w:t>apelor</w:t>
      </w:r>
      <w:r>
        <w:rPr/>
        <w:t> </w:t>
      </w:r>
      <w:r>
        <w:rPr>
          <w:spacing w:val="-1"/>
        </w:rPr>
        <w:t>uzate</w:t>
      </w:r>
      <w:r>
        <w:rPr/>
        <w:t> </w:t>
      </w:r>
      <w:r>
        <w:rPr>
          <w:spacing w:val="-1"/>
        </w:rPr>
        <w:t>netratate și</w:t>
      </w:r>
      <w:r>
        <w:rPr>
          <w:spacing w:val="1"/>
        </w:rPr>
        <w:t> </w:t>
      </w:r>
      <w:r>
        <w:rPr>
          <w:spacing w:val="-1"/>
        </w:rPr>
        <w:t>sporind</w:t>
      </w:r>
      <w:r>
        <w:rPr>
          <w:spacing w:val="1"/>
        </w:rPr>
        <w:t> </w:t>
      </w:r>
      <w:r>
        <w:rPr>
          <w:spacing w:val="-1"/>
        </w:rPr>
        <w:t>substanțial</w:t>
      </w:r>
      <w:r>
        <w:rPr/>
        <w:t> reciclarea</w:t>
      </w:r>
      <w:r>
        <w:rPr>
          <w:spacing w:val="-14"/>
        </w:rPr>
        <w:t> </w:t>
      </w:r>
      <w:r>
        <w:rPr/>
        <w:t>și</w:t>
      </w:r>
      <w:r>
        <w:rPr>
          <w:spacing w:val="-29"/>
        </w:rPr>
        <w:t> </w:t>
      </w:r>
      <w:r>
        <w:rPr/>
        <w:t>reutilizarea</w:t>
      </w:r>
      <w:r>
        <w:rPr>
          <w:spacing w:val="-1"/>
        </w:rPr>
        <w:t> </w:t>
      </w:r>
      <w:r>
        <w:rPr/>
        <w:t>sigură;</w:t>
      </w:r>
    </w:p>
    <w:p>
      <w:pPr>
        <w:pStyle w:val="BodyText"/>
        <w:spacing w:line="362" w:lineRule="auto" w:before="137"/>
        <w:ind w:left="528"/>
      </w:pPr>
      <w:r>
        <w:rPr/>
        <w:t>Realizarea</w:t>
      </w:r>
      <w:r>
        <w:rPr>
          <w:spacing w:val="47"/>
        </w:rPr>
        <w:t> </w:t>
      </w:r>
      <w:r>
        <w:rPr/>
        <w:t>accesului</w:t>
      </w:r>
      <w:r>
        <w:rPr>
          <w:spacing w:val="51"/>
        </w:rPr>
        <w:t> </w:t>
      </w:r>
      <w:r>
        <w:rPr/>
        <w:t>la</w:t>
      </w:r>
      <w:r>
        <w:rPr>
          <w:spacing w:val="40"/>
        </w:rPr>
        <w:t> </w:t>
      </w:r>
      <w:r>
        <w:rPr/>
        <w:t>condiții</w:t>
      </w:r>
      <w:r>
        <w:rPr>
          <w:spacing w:val="48"/>
        </w:rPr>
        <w:t> </w:t>
      </w:r>
      <w:r>
        <w:rPr/>
        <w:t>sanitare</w:t>
      </w:r>
      <w:r>
        <w:rPr>
          <w:spacing w:val="48"/>
        </w:rPr>
        <w:t> </w:t>
      </w:r>
      <w:r>
        <w:rPr/>
        <w:t>și</w:t>
      </w:r>
      <w:r>
        <w:rPr>
          <w:spacing w:val="49"/>
        </w:rPr>
        <w:t> </w:t>
      </w:r>
      <w:r>
        <w:rPr/>
        <w:t>de</w:t>
      </w:r>
      <w:r>
        <w:rPr>
          <w:spacing w:val="40"/>
        </w:rPr>
        <w:t> </w:t>
      </w:r>
      <w:r>
        <w:rPr/>
        <w:t>igienă</w:t>
      </w:r>
      <w:r>
        <w:rPr>
          <w:spacing w:val="47"/>
        </w:rPr>
        <w:t> </w:t>
      </w:r>
      <w:r>
        <w:rPr/>
        <w:t>adecvate</w:t>
      </w:r>
      <w:r>
        <w:rPr>
          <w:spacing w:val="49"/>
        </w:rPr>
        <w:t> </w:t>
      </w:r>
      <w:r>
        <w:rPr/>
        <w:t>și</w:t>
      </w:r>
      <w:r>
        <w:rPr>
          <w:spacing w:val="50"/>
        </w:rPr>
        <w:t> </w:t>
      </w:r>
      <w:r>
        <w:rPr/>
        <w:t>echitabile</w:t>
      </w:r>
      <w:r>
        <w:rPr>
          <w:spacing w:val="47"/>
        </w:rPr>
        <w:t> </w:t>
      </w:r>
      <w:r>
        <w:rPr/>
        <w:t>pentru</w:t>
      </w:r>
      <w:r>
        <w:rPr>
          <w:spacing w:val="47"/>
        </w:rPr>
        <w:t> </w:t>
      </w:r>
      <w:r>
        <w:rPr/>
        <w:t>toți,</w:t>
      </w:r>
      <w:r>
        <w:rPr>
          <w:spacing w:val="-57"/>
        </w:rPr>
        <w:t> </w:t>
      </w:r>
      <w:r>
        <w:rPr/>
        <w:t>acordând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atenție specială celor în</w:t>
      </w:r>
      <w:r>
        <w:rPr>
          <w:spacing w:val="-1"/>
        </w:rPr>
        <w:t> </w:t>
      </w:r>
      <w:r>
        <w:rPr/>
        <w:t>situații</w:t>
      </w:r>
      <w:r>
        <w:rPr>
          <w:spacing w:val="-27"/>
        </w:rPr>
        <w:t> </w:t>
      </w:r>
      <w:r>
        <w:rPr/>
        <w:t>vulnerabile,</w:t>
      </w:r>
    </w:p>
    <w:p>
      <w:pPr>
        <w:pStyle w:val="Heading2"/>
        <w:numPr>
          <w:ilvl w:val="2"/>
          <w:numId w:val="1"/>
        </w:numPr>
        <w:tabs>
          <w:tab w:pos="807" w:val="left" w:leader="none"/>
        </w:tabs>
        <w:spacing w:line="360" w:lineRule="auto" w:before="0" w:after="0"/>
        <w:ind w:left="528" w:right="116" w:firstLine="0"/>
        <w:jc w:val="left"/>
      </w:pPr>
      <w:r>
        <w:rPr/>
        <w:t>Asigurarea</w:t>
      </w:r>
      <w:r>
        <w:rPr>
          <w:spacing w:val="36"/>
        </w:rPr>
        <w:t> </w:t>
      </w:r>
      <w:r>
        <w:rPr/>
        <w:t>accesului</w:t>
      </w:r>
      <w:r>
        <w:rPr>
          <w:spacing w:val="37"/>
        </w:rPr>
        <w:t> </w:t>
      </w:r>
      <w:r>
        <w:rPr/>
        <w:t>tuturor</w:t>
      </w:r>
      <w:r>
        <w:rPr>
          <w:spacing w:val="35"/>
        </w:rPr>
        <w:t> </w:t>
      </w:r>
      <w:r>
        <w:rPr/>
        <w:t>la</w:t>
      </w:r>
      <w:r>
        <w:rPr>
          <w:spacing w:val="37"/>
        </w:rPr>
        <w:t> </w:t>
      </w:r>
      <w:r>
        <w:rPr/>
        <w:t>energie</w:t>
      </w:r>
      <w:r>
        <w:rPr>
          <w:spacing w:val="37"/>
        </w:rPr>
        <w:t> </w:t>
      </w:r>
      <w:r>
        <w:rPr/>
        <w:t>la</w:t>
      </w:r>
      <w:r>
        <w:rPr>
          <w:spacing w:val="42"/>
        </w:rPr>
        <w:t> </w:t>
      </w:r>
      <w:r>
        <w:rPr/>
        <w:t>preţuri</w:t>
      </w:r>
      <w:r>
        <w:rPr>
          <w:spacing w:val="37"/>
        </w:rPr>
        <w:t> </w:t>
      </w:r>
      <w:r>
        <w:rPr/>
        <w:t>accesibile,</w:t>
      </w:r>
      <w:r>
        <w:rPr>
          <w:spacing w:val="37"/>
        </w:rPr>
        <w:t> </w:t>
      </w:r>
      <w:r>
        <w:rPr/>
        <w:t>într-un</w:t>
      </w:r>
      <w:r>
        <w:rPr>
          <w:spacing w:val="37"/>
        </w:rPr>
        <w:t> </w:t>
      </w:r>
      <w:r>
        <w:rPr/>
        <w:t>mod</w:t>
      </w:r>
      <w:r>
        <w:rPr>
          <w:spacing w:val="36"/>
        </w:rPr>
        <w:t> </w:t>
      </w:r>
      <w:r>
        <w:rPr/>
        <w:t>sigur,</w:t>
      </w:r>
      <w:r>
        <w:rPr>
          <w:spacing w:val="-57"/>
        </w:rPr>
        <w:t> </w:t>
      </w:r>
      <w:r>
        <w:rPr/>
        <w:t>durabil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modern</w:t>
      </w:r>
      <w:r>
        <w:rPr>
          <w:b w:val="0"/>
        </w:rPr>
        <w:t>; </w:t>
      </w:r>
      <w:r>
        <w:rPr/>
        <w:t>Ținte</w:t>
      </w:r>
      <w:r>
        <w:rPr>
          <w:spacing w:val="-1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0" w:after="0"/>
        <w:ind w:left="528" w:right="116" w:hanging="360"/>
        <w:jc w:val="both"/>
        <w:rPr>
          <w:sz w:val="24"/>
        </w:rPr>
      </w:pPr>
      <w:r>
        <w:rPr>
          <w:sz w:val="24"/>
        </w:rPr>
        <w:t>Extinderea rețelelor de transport și distribuție pentru energie electrică și gaze naturale în</w:t>
      </w:r>
      <w:r>
        <w:rPr>
          <w:spacing w:val="1"/>
          <w:sz w:val="24"/>
        </w:rPr>
        <w:t> </w:t>
      </w:r>
      <w:r>
        <w:rPr>
          <w:sz w:val="24"/>
        </w:rPr>
        <w:t>vederea asigurării accesului consumatorilor casnici, industriali și comerciali la surse sigure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energie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prețuri acceptabile;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5" w:after="0"/>
        <w:ind w:left="528" w:right="117" w:hanging="360"/>
        <w:jc w:val="both"/>
        <w:rPr>
          <w:sz w:val="24"/>
        </w:rPr>
      </w:pPr>
      <w:r>
        <w:rPr>
          <w:sz w:val="24"/>
        </w:rPr>
        <w:t>Asigurarea securității cibernetice a platformelor de monitorizare a rețelelor de producție,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transport </w:t>
      </w:r>
      <w:r>
        <w:rPr>
          <w:sz w:val="24"/>
        </w:rPr>
        <w:t>și distribuție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energiei electrice și gazelor</w:t>
      </w:r>
      <w:r>
        <w:rPr>
          <w:spacing w:val="-24"/>
          <w:sz w:val="24"/>
        </w:rPr>
        <w:t> </w:t>
      </w:r>
      <w:r>
        <w:rPr>
          <w:sz w:val="24"/>
        </w:rPr>
        <w:t>naturale;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8" w:after="0"/>
        <w:ind w:left="528" w:right="118" w:hanging="360"/>
        <w:jc w:val="both"/>
        <w:rPr>
          <w:sz w:val="24"/>
        </w:rPr>
      </w:pPr>
      <w:r>
        <w:rPr>
          <w:sz w:val="24"/>
        </w:rPr>
        <w:t>Decuplarea creșterii economice de procesul de epuizare a resurselor și de degradare a</w:t>
      </w:r>
      <w:r>
        <w:rPr>
          <w:spacing w:val="1"/>
          <w:sz w:val="24"/>
        </w:rPr>
        <w:t> </w:t>
      </w:r>
      <w:r>
        <w:rPr>
          <w:sz w:val="24"/>
        </w:rPr>
        <w:t>mediului</w:t>
      </w:r>
      <w:r>
        <w:rPr>
          <w:spacing w:val="-1"/>
          <w:sz w:val="24"/>
        </w:rPr>
        <w:t> </w:t>
      </w:r>
      <w:r>
        <w:rPr>
          <w:sz w:val="24"/>
        </w:rPr>
        <w:t>prin sporirea</w:t>
      </w:r>
      <w:r>
        <w:rPr>
          <w:spacing w:val="-1"/>
          <w:sz w:val="24"/>
        </w:rPr>
        <w:t> </w:t>
      </w:r>
      <w:r>
        <w:rPr>
          <w:sz w:val="24"/>
        </w:rPr>
        <w:t>considerabilă</w:t>
      </w:r>
      <w:r>
        <w:rPr>
          <w:spacing w:val="-1"/>
          <w:sz w:val="24"/>
        </w:rPr>
        <w:t> </w:t>
      </w:r>
      <w:r>
        <w:rPr>
          <w:sz w:val="24"/>
        </w:rPr>
        <w:t>a eficienței</w:t>
      </w:r>
      <w:r>
        <w:rPr>
          <w:spacing w:val="2"/>
          <w:sz w:val="24"/>
        </w:rPr>
        <w:t> </w:t>
      </w:r>
      <w:r>
        <w:rPr>
          <w:sz w:val="24"/>
        </w:rPr>
        <w:t>energetice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" w:after="0"/>
        <w:ind w:left="528" w:right="0" w:hanging="361"/>
        <w:jc w:val="both"/>
        <w:rPr>
          <w:sz w:val="24"/>
        </w:rPr>
      </w:pPr>
      <w:r>
        <w:rPr>
          <w:sz w:val="24"/>
        </w:rPr>
        <w:t>Folosirea extinsă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schemei</w:t>
      </w:r>
      <w:r>
        <w:rPr>
          <w:spacing w:val="-1"/>
          <w:sz w:val="24"/>
        </w:rPr>
        <w:t> </w:t>
      </w:r>
      <w:r>
        <w:rPr>
          <w:sz w:val="24"/>
        </w:rPr>
        <w:t>EU</w:t>
      </w:r>
      <w:r>
        <w:rPr>
          <w:spacing w:val="-2"/>
          <w:sz w:val="24"/>
        </w:rPr>
        <w:t> </w:t>
      </w:r>
      <w:r>
        <w:rPr>
          <w:sz w:val="24"/>
        </w:rPr>
        <w:t>ETS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condiții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piață</w:t>
      </w:r>
      <w:r>
        <w:rPr>
          <w:spacing w:val="-2"/>
          <w:sz w:val="24"/>
        </w:rPr>
        <w:t> </w:t>
      </w:r>
      <w:r>
        <w:rPr>
          <w:sz w:val="24"/>
        </w:rPr>
        <w:t>previzibile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stabile;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8" w:after="0"/>
        <w:ind w:left="528" w:right="117" w:hanging="360"/>
        <w:jc w:val="both"/>
        <w:rPr>
          <w:sz w:val="24"/>
        </w:rPr>
      </w:pPr>
      <w:r>
        <w:rPr>
          <w:sz w:val="24"/>
        </w:rPr>
        <w:t>Creșterea ponderii surselor de energie regenerabilă și a combustibililor cu conținut scăzut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carbon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sectorul</w:t>
      </w:r>
      <w:r>
        <w:rPr>
          <w:spacing w:val="1"/>
          <w:sz w:val="24"/>
        </w:rPr>
        <w:t> </w:t>
      </w:r>
      <w:r>
        <w:rPr>
          <w:sz w:val="24"/>
        </w:rPr>
        <w:t>transporturilor</w:t>
      </w:r>
      <w:r>
        <w:rPr>
          <w:spacing w:val="1"/>
          <w:sz w:val="24"/>
        </w:rPr>
        <w:t> </w:t>
      </w:r>
      <w:r>
        <w:rPr>
          <w:sz w:val="24"/>
        </w:rPr>
        <w:t>(autovehicule</w:t>
      </w:r>
      <w:r>
        <w:rPr>
          <w:spacing w:val="1"/>
          <w:sz w:val="24"/>
        </w:rPr>
        <w:t> </w:t>
      </w:r>
      <w:r>
        <w:rPr>
          <w:sz w:val="24"/>
        </w:rPr>
        <w:t>electrice),</w:t>
      </w:r>
      <w:r>
        <w:rPr>
          <w:spacing w:val="1"/>
          <w:sz w:val="24"/>
        </w:rPr>
        <w:t> </w:t>
      </w:r>
      <w:r>
        <w:rPr>
          <w:sz w:val="24"/>
        </w:rPr>
        <w:t>inclusiv</w:t>
      </w:r>
      <w:r>
        <w:rPr>
          <w:spacing w:val="1"/>
          <w:sz w:val="24"/>
        </w:rPr>
        <w:t> </w:t>
      </w:r>
      <w:r>
        <w:rPr>
          <w:sz w:val="24"/>
        </w:rPr>
        <w:t>combustibilii</w:t>
      </w:r>
      <w:r>
        <w:rPr>
          <w:spacing w:val="1"/>
          <w:sz w:val="24"/>
        </w:rPr>
        <w:t> </w:t>
      </w:r>
      <w:r>
        <w:rPr>
          <w:sz w:val="24"/>
        </w:rPr>
        <w:t>alternativi;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6" w:after="0"/>
        <w:ind w:left="528" w:right="119" w:hanging="360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-13"/>
          <w:sz w:val="24"/>
        </w:rPr>
        <w:t> </w:t>
      </w:r>
      <w:r>
        <w:rPr>
          <w:sz w:val="24"/>
        </w:rPr>
        <w:t>unui</w:t>
      </w:r>
      <w:r>
        <w:rPr>
          <w:spacing w:val="-11"/>
          <w:sz w:val="24"/>
        </w:rPr>
        <w:t> </w:t>
      </w:r>
      <w:r>
        <w:rPr>
          <w:sz w:val="24"/>
        </w:rPr>
        <w:t>cadru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reglementare</w:t>
      </w:r>
      <w:r>
        <w:rPr>
          <w:spacing w:val="-13"/>
          <w:sz w:val="24"/>
        </w:rPr>
        <w:t> </w:t>
      </w:r>
      <w:r>
        <w:rPr>
          <w:sz w:val="24"/>
        </w:rPr>
        <w:t>stabil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11"/>
          <w:sz w:val="24"/>
        </w:rPr>
        <w:t> </w:t>
      </w:r>
      <w:r>
        <w:rPr>
          <w:sz w:val="24"/>
        </w:rPr>
        <w:t>transparent</w:t>
      </w:r>
      <w:r>
        <w:rPr>
          <w:spacing w:val="-11"/>
          <w:sz w:val="24"/>
        </w:rPr>
        <w:t> </w:t>
      </w:r>
      <w:r>
        <w:rPr>
          <w:sz w:val="24"/>
        </w:rPr>
        <w:t>în</w:t>
      </w:r>
      <w:r>
        <w:rPr>
          <w:spacing w:val="-11"/>
          <w:sz w:val="24"/>
        </w:rPr>
        <w:t> </w:t>
      </w:r>
      <w:r>
        <w:rPr>
          <w:sz w:val="24"/>
        </w:rPr>
        <w:t>domeniul</w:t>
      </w:r>
      <w:r>
        <w:rPr>
          <w:spacing w:val="-11"/>
          <w:sz w:val="24"/>
        </w:rPr>
        <w:t> </w:t>
      </w:r>
      <w:r>
        <w:rPr>
          <w:sz w:val="24"/>
        </w:rPr>
        <w:t>eficienței</w:t>
      </w:r>
      <w:r>
        <w:rPr>
          <w:spacing w:val="-11"/>
          <w:sz w:val="24"/>
        </w:rPr>
        <w:t> </w:t>
      </w:r>
      <w:r>
        <w:rPr>
          <w:sz w:val="24"/>
        </w:rPr>
        <w:t>energetice</w:t>
      </w:r>
      <w:r>
        <w:rPr>
          <w:spacing w:val="-58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vederea</w:t>
      </w:r>
      <w:r>
        <w:rPr>
          <w:spacing w:val="-1"/>
          <w:sz w:val="24"/>
        </w:rPr>
        <w:t> </w:t>
      </w:r>
      <w:r>
        <w:rPr>
          <w:sz w:val="24"/>
        </w:rPr>
        <w:t>atragerii</w:t>
      </w:r>
      <w:r>
        <w:rPr>
          <w:spacing w:val="-7"/>
          <w:sz w:val="24"/>
        </w:rPr>
        <w:t> </w:t>
      </w:r>
      <w:r>
        <w:rPr>
          <w:sz w:val="24"/>
        </w:rPr>
        <w:t>investițiilor;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2" w:after="0"/>
        <w:ind w:left="528" w:right="115" w:hanging="360"/>
        <w:jc w:val="both"/>
        <w:rPr>
          <w:sz w:val="24"/>
        </w:rPr>
      </w:pPr>
      <w:r>
        <w:rPr>
          <w:sz w:val="24"/>
        </w:rPr>
        <w:t>Susținerea strategică a ponderii energiei electrice în totalul consumului casnic, industrial și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4"/>
          <w:sz w:val="24"/>
        </w:rPr>
        <w:t> </w:t>
      </w:r>
      <w:r>
        <w:rPr>
          <w:sz w:val="24"/>
        </w:rPr>
        <w:t>transporturi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stabilirea</w:t>
      </w:r>
      <w:r>
        <w:rPr>
          <w:spacing w:val="-2"/>
          <w:sz w:val="24"/>
        </w:rPr>
        <w:t> </w:t>
      </w:r>
      <w:r>
        <w:rPr>
          <w:sz w:val="24"/>
        </w:rPr>
        <w:t>unor</w:t>
      </w:r>
      <w:r>
        <w:rPr>
          <w:spacing w:val="-2"/>
          <w:sz w:val="24"/>
        </w:rPr>
        <w:t> </w:t>
      </w:r>
      <w:r>
        <w:rPr>
          <w:sz w:val="24"/>
        </w:rPr>
        <w:t>norme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performanță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instalații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aparatură.</w:t>
      </w:r>
    </w:p>
    <w:p>
      <w:pPr>
        <w:pStyle w:val="Heading2"/>
        <w:numPr>
          <w:ilvl w:val="2"/>
          <w:numId w:val="1"/>
        </w:numPr>
        <w:tabs>
          <w:tab w:pos="831" w:val="left" w:leader="none"/>
        </w:tabs>
        <w:spacing w:line="360" w:lineRule="auto" w:before="14" w:after="0"/>
        <w:ind w:left="528" w:right="121" w:firstLine="0"/>
        <w:jc w:val="both"/>
      </w:pPr>
      <w:r>
        <w:rPr/>
        <w:t>Promovarea</w:t>
      </w:r>
      <w:r>
        <w:rPr>
          <w:spacing w:val="1"/>
        </w:rPr>
        <w:t> </w:t>
      </w:r>
      <w:r>
        <w:rPr/>
        <w:t>unei</w:t>
      </w:r>
      <w:r>
        <w:rPr>
          <w:spacing w:val="1"/>
        </w:rPr>
        <w:t> </w:t>
      </w:r>
      <w:r>
        <w:rPr/>
        <w:t>creşteri</w:t>
      </w:r>
      <w:r>
        <w:rPr>
          <w:spacing w:val="1"/>
        </w:rPr>
        <w:t> </w:t>
      </w:r>
      <w:r>
        <w:rPr/>
        <w:t>economice</w:t>
      </w:r>
      <w:r>
        <w:rPr>
          <w:spacing w:val="1"/>
        </w:rPr>
        <w:t> </w:t>
      </w:r>
      <w:r>
        <w:rPr/>
        <w:t>susţinute,</w:t>
      </w:r>
      <w:r>
        <w:rPr>
          <w:spacing w:val="1"/>
        </w:rPr>
        <w:t> </w:t>
      </w:r>
      <w:r>
        <w:rPr/>
        <w:t>deschisã</w:t>
      </w:r>
      <w:r>
        <w:rPr>
          <w:spacing w:val="1"/>
        </w:rPr>
        <w:t> </w:t>
      </w:r>
      <w:r>
        <w:rPr/>
        <w:t>tuturor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durabilã,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ocupãrii depline şi productive a forţei de muncã şi asigurarea de locuri de muncã</w:t>
      </w:r>
      <w:r>
        <w:rPr>
          <w:spacing w:val="1"/>
        </w:rPr>
        <w:t> </w:t>
      </w:r>
      <w:r>
        <w:rPr/>
        <w:t>decente</w:t>
      </w:r>
      <w:r>
        <w:rPr>
          <w:spacing w:val="-3"/>
        </w:rPr>
        <w:t> </w:t>
      </w:r>
      <w:r>
        <w:rPr/>
        <w:t>pentru toţi</w:t>
      </w:r>
    </w:p>
    <w:p>
      <w:pPr>
        <w:spacing w:line="275" w:lineRule="exact" w:before="0"/>
        <w:ind w:left="528" w:right="0" w:firstLine="0"/>
        <w:jc w:val="both"/>
        <w:rPr>
          <w:b/>
          <w:sz w:val="24"/>
        </w:rPr>
      </w:pPr>
      <w:r>
        <w:rPr>
          <w:b/>
          <w:sz w:val="24"/>
        </w:rPr>
        <w:t>Ținte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2030: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138" w:after="0"/>
        <w:ind w:left="528" w:right="116" w:hanging="360"/>
        <w:jc w:val="both"/>
        <w:rPr>
          <w:sz w:val="24"/>
        </w:rPr>
      </w:pPr>
      <w:r>
        <w:rPr>
          <w:spacing w:val="-1"/>
          <w:sz w:val="24"/>
        </w:rPr>
        <w:t>Păstrarea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în</w:t>
      </w:r>
      <w:r>
        <w:rPr>
          <w:spacing w:val="-13"/>
          <w:sz w:val="24"/>
        </w:rPr>
        <w:t> </w:t>
      </w:r>
      <w:r>
        <w:rPr>
          <w:sz w:val="24"/>
        </w:rPr>
        <w:t>continuare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unui</w:t>
      </w:r>
      <w:r>
        <w:rPr>
          <w:spacing w:val="-13"/>
          <w:sz w:val="24"/>
        </w:rPr>
        <w:t> </w:t>
      </w:r>
      <w:r>
        <w:rPr>
          <w:sz w:val="24"/>
        </w:rPr>
        <w:t>ritm</w:t>
      </w:r>
      <w:r>
        <w:rPr>
          <w:spacing w:val="-13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creșterii</w:t>
      </w:r>
      <w:r>
        <w:rPr>
          <w:spacing w:val="-13"/>
          <w:sz w:val="24"/>
        </w:rPr>
        <w:t> </w:t>
      </w:r>
      <w:r>
        <w:rPr>
          <w:sz w:val="24"/>
        </w:rPr>
        <w:t>PIB</w:t>
      </w:r>
      <w:r>
        <w:rPr>
          <w:spacing w:val="-13"/>
          <w:sz w:val="24"/>
        </w:rPr>
        <w:t> </w:t>
      </w:r>
      <w:r>
        <w:rPr>
          <w:sz w:val="24"/>
        </w:rPr>
        <w:t>superior</w:t>
      </w:r>
      <w:r>
        <w:rPr>
          <w:spacing w:val="-13"/>
          <w:sz w:val="24"/>
        </w:rPr>
        <w:t> </w:t>
      </w:r>
      <w:r>
        <w:rPr>
          <w:sz w:val="24"/>
        </w:rPr>
        <w:t>față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media</w:t>
      </w:r>
      <w:r>
        <w:rPr>
          <w:spacing w:val="-14"/>
          <w:sz w:val="24"/>
        </w:rPr>
        <w:t> </w:t>
      </w:r>
      <w:r>
        <w:rPr>
          <w:sz w:val="24"/>
        </w:rPr>
        <w:t>UE</w:t>
      </w:r>
      <w:r>
        <w:rPr>
          <w:spacing w:val="-14"/>
          <w:sz w:val="24"/>
        </w:rPr>
        <w:t> </w:t>
      </w:r>
      <w:r>
        <w:rPr>
          <w:sz w:val="24"/>
        </w:rPr>
        <w:t>pentru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susține</w:t>
      </w:r>
      <w:r>
        <w:rPr>
          <w:spacing w:val="-57"/>
          <w:sz w:val="24"/>
        </w:rPr>
        <w:t> </w:t>
      </w:r>
      <w:r>
        <w:rPr>
          <w:sz w:val="24"/>
        </w:rPr>
        <w:t>efortul de reducere a decalajelor în comparație cu țările europene avansate, paralel cu</w:t>
      </w:r>
      <w:r>
        <w:rPr>
          <w:spacing w:val="1"/>
          <w:sz w:val="24"/>
        </w:rPr>
        <w:t> </w:t>
      </w:r>
      <w:r>
        <w:rPr>
          <w:sz w:val="24"/>
        </w:rPr>
        <w:t>aplicarea principiilor dezvoltării sustenabile și îmbunătățirea constantă a nivelului de trai al</w:t>
      </w:r>
      <w:r>
        <w:rPr>
          <w:spacing w:val="-58"/>
          <w:sz w:val="24"/>
        </w:rPr>
        <w:t> </w:t>
      </w:r>
      <w:r>
        <w:rPr>
          <w:sz w:val="24"/>
        </w:rPr>
        <w:t>populației;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4" w:after="0"/>
        <w:ind w:left="528" w:right="0" w:hanging="361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politici</w:t>
      </w:r>
      <w:r>
        <w:rPr>
          <w:spacing w:val="-1"/>
          <w:sz w:val="24"/>
        </w:rPr>
        <w:t> </w:t>
      </w:r>
      <w:r>
        <w:rPr>
          <w:sz w:val="24"/>
        </w:rPr>
        <w:t>orientate</w:t>
      </w:r>
      <w:r>
        <w:rPr>
          <w:spacing w:val="-1"/>
          <w:sz w:val="24"/>
        </w:rPr>
        <w:t> </w:t>
      </w:r>
      <w:r>
        <w:rPr>
          <w:sz w:val="24"/>
        </w:rPr>
        <w:t>spre</w:t>
      </w:r>
      <w:r>
        <w:rPr>
          <w:spacing w:val="-2"/>
          <w:sz w:val="24"/>
        </w:rPr>
        <w:t> </w:t>
      </w:r>
      <w:r>
        <w:rPr>
          <w:sz w:val="24"/>
        </w:rPr>
        <w:t>dezvoltare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4"/>
          <w:sz w:val="24"/>
        </w:rPr>
        <w:t> </w:t>
      </w:r>
      <w:r>
        <w:rPr>
          <w:sz w:val="24"/>
        </w:rPr>
        <w:t>susțin</w:t>
      </w:r>
      <w:r>
        <w:rPr>
          <w:spacing w:val="-1"/>
          <w:sz w:val="24"/>
        </w:rPr>
        <w:t> </w:t>
      </w:r>
      <w:r>
        <w:rPr>
          <w:sz w:val="24"/>
        </w:rPr>
        <w:t>activitățile</w:t>
      </w:r>
      <w:r>
        <w:rPr>
          <w:spacing w:val="-1"/>
          <w:sz w:val="24"/>
        </w:rPr>
        <w:t> </w:t>
      </w:r>
      <w:r>
        <w:rPr>
          <w:sz w:val="24"/>
        </w:rPr>
        <w:t>productive;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6" w:after="0"/>
        <w:ind w:left="528" w:right="116" w:hanging="360"/>
        <w:jc w:val="both"/>
        <w:rPr>
          <w:sz w:val="24"/>
        </w:rPr>
      </w:pPr>
      <w:r>
        <w:rPr>
          <w:spacing w:val="-1"/>
          <w:sz w:val="24"/>
        </w:rPr>
        <w:t>Crearea locurilor </w:t>
      </w:r>
      <w:r>
        <w:rPr>
          <w:sz w:val="24"/>
        </w:rPr>
        <w:t>de muncă decente, antreprenoriatul prin startup, creativitatea ș i</w:t>
      </w:r>
      <w:r>
        <w:rPr>
          <w:spacing w:val="1"/>
          <w:sz w:val="24"/>
        </w:rPr>
        <w:t> </w:t>
      </w:r>
      <w:r>
        <w:rPr>
          <w:sz w:val="24"/>
        </w:rPr>
        <w:t>inovația,</w:t>
      </w:r>
      <w:r>
        <w:rPr>
          <w:spacing w:val="-57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care</w:t>
      </w:r>
      <w:r>
        <w:rPr>
          <w:spacing w:val="-4"/>
          <w:sz w:val="24"/>
        </w:rPr>
        <w:t> </w:t>
      </w:r>
      <w:r>
        <w:rPr>
          <w:sz w:val="24"/>
        </w:rPr>
        <w:t>încurajează</w:t>
      </w:r>
      <w:r>
        <w:rPr>
          <w:spacing w:val="-3"/>
          <w:sz w:val="24"/>
        </w:rPr>
        <w:t> </w:t>
      </w:r>
      <w:r>
        <w:rPr>
          <w:sz w:val="24"/>
        </w:rPr>
        <w:t>formalizarea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creșterea</w:t>
      </w:r>
      <w:r>
        <w:rPr>
          <w:spacing w:val="-6"/>
          <w:sz w:val="24"/>
        </w:rPr>
        <w:t> </w:t>
      </w:r>
      <w:r>
        <w:rPr>
          <w:sz w:val="24"/>
        </w:rPr>
        <w:t>întreprinderilor</w:t>
      </w:r>
      <w:r>
        <w:rPr>
          <w:spacing w:val="-5"/>
          <w:sz w:val="24"/>
        </w:rPr>
        <w:t> </w:t>
      </w:r>
      <w:r>
        <w:rPr>
          <w:sz w:val="24"/>
        </w:rPr>
        <w:t>micro,</w:t>
      </w:r>
      <w:r>
        <w:rPr>
          <w:spacing w:val="-5"/>
          <w:sz w:val="24"/>
        </w:rPr>
        <w:t> </w:t>
      </w:r>
      <w:r>
        <w:rPr>
          <w:sz w:val="24"/>
        </w:rPr>
        <w:t>mici și</w:t>
      </w:r>
      <w:r>
        <w:rPr>
          <w:spacing w:val="-4"/>
          <w:sz w:val="24"/>
        </w:rPr>
        <w:t> </w:t>
      </w:r>
      <w:r>
        <w:rPr>
          <w:sz w:val="24"/>
        </w:rPr>
        <w:t>mijlocii,</w:t>
      </w:r>
      <w:r>
        <w:rPr>
          <w:spacing w:val="-5"/>
          <w:sz w:val="24"/>
        </w:rPr>
        <w:t> </w:t>
      </w:r>
      <w:r>
        <w:rPr>
          <w:sz w:val="24"/>
        </w:rPr>
        <w:t>inclusiv</w:t>
      </w:r>
      <w:r>
        <w:rPr>
          <w:spacing w:val="-57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acces la servicii financiare;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8" w:after="0"/>
        <w:ind w:left="528" w:right="117" w:hanging="360"/>
        <w:jc w:val="both"/>
        <w:rPr>
          <w:sz w:val="24"/>
        </w:rPr>
      </w:pPr>
      <w:r>
        <w:rPr>
          <w:sz w:val="24"/>
        </w:rPr>
        <w:t>Atingerea unor niveluri mai ridicate ale productivității prin diversificare, modernizarea</w:t>
      </w:r>
      <w:r>
        <w:rPr>
          <w:spacing w:val="1"/>
          <w:sz w:val="24"/>
        </w:rPr>
        <w:t> </w:t>
      </w:r>
      <w:r>
        <w:rPr>
          <w:sz w:val="24"/>
        </w:rPr>
        <w:t>tehnologică și inovație, inclusiv prin accent pe sectoarele cu valoare adăugată sporită și</w:t>
      </w:r>
      <w:r>
        <w:rPr>
          <w:spacing w:val="1"/>
          <w:sz w:val="24"/>
        </w:rPr>
        <w:t> </w:t>
      </w:r>
      <w:r>
        <w:rPr>
          <w:sz w:val="24"/>
        </w:rPr>
        <w:t>utilizarea</w:t>
      </w:r>
      <w:r>
        <w:rPr>
          <w:spacing w:val="-2"/>
          <w:sz w:val="24"/>
        </w:rPr>
        <w:t> </w:t>
      </w:r>
      <w:r>
        <w:rPr>
          <w:sz w:val="24"/>
        </w:rPr>
        <w:t>intensivă a</w:t>
      </w:r>
      <w:r>
        <w:rPr>
          <w:spacing w:val="1"/>
          <w:sz w:val="24"/>
        </w:rPr>
        <w:t> </w:t>
      </w:r>
      <w:r>
        <w:rPr>
          <w:sz w:val="24"/>
        </w:rPr>
        <w:t>forței de</w:t>
      </w:r>
      <w:r>
        <w:rPr>
          <w:spacing w:val="-14"/>
          <w:sz w:val="24"/>
        </w:rPr>
        <w:t> </w:t>
      </w:r>
      <w:r>
        <w:rPr>
          <w:sz w:val="24"/>
        </w:rPr>
        <w:t>muncă;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85" w:after="0"/>
        <w:ind w:left="528" w:right="118" w:hanging="360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1"/>
          <w:sz w:val="24"/>
        </w:rPr>
        <w:t> </w:t>
      </w:r>
      <w:r>
        <w:rPr>
          <w:sz w:val="24"/>
        </w:rPr>
        <w:t>unui</w:t>
      </w:r>
      <w:r>
        <w:rPr>
          <w:spacing w:val="1"/>
          <w:sz w:val="24"/>
        </w:rPr>
        <w:t> </w:t>
      </w:r>
      <w:r>
        <w:rPr>
          <w:sz w:val="24"/>
        </w:rPr>
        <w:t>turism</w:t>
      </w:r>
      <w:r>
        <w:rPr>
          <w:spacing w:val="1"/>
          <w:sz w:val="24"/>
        </w:rPr>
        <w:t> </w:t>
      </w:r>
      <w:r>
        <w:rPr>
          <w:sz w:val="24"/>
        </w:rPr>
        <w:t>competitiv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termen</w:t>
      </w:r>
      <w:r>
        <w:rPr>
          <w:spacing w:val="1"/>
          <w:sz w:val="24"/>
        </w:rPr>
        <w:t> </w:t>
      </w:r>
      <w:r>
        <w:rPr>
          <w:sz w:val="24"/>
        </w:rPr>
        <w:t>lung,</w:t>
      </w:r>
      <w:r>
        <w:rPr>
          <w:spacing w:val="1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agroturismului,</w:t>
      </w:r>
      <w:r>
        <w:rPr>
          <w:spacing w:val="1"/>
          <w:sz w:val="24"/>
        </w:rPr>
        <w:t> </w:t>
      </w:r>
      <w:r>
        <w:rPr>
          <w:sz w:val="24"/>
        </w:rPr>
        <w:t>ecoturismului, turismului rural, balnear și cultural și îmbunătățirea imaginii României ca</w:t>
      </w:r>
      <w:r>
        <w:rPr>
          <w:spacing w:val="1"/>
          <w:sz w:val="24"/>
        </w:rPr>
        <w:t> </w:t>
      </w:r>
      <w:r>
        <w:rPr>
          <w:sz w:val="24"/>
        </w:rPr>
        <w:t>destinație</w:t>
      </w:r>
      <w:r>
        <w:rPr>
          <w:spacing w:val="-4"/>
          <w:sz w:val="24"/>
        </w:rPr>
        <w:t> </w:t>
      </w:r>
      <w:r>
        <w:rPr>
          <w:sz w:val="24"/>
        </w:rPr>
        <w:t>turistică;</w:t>
      </w:r>
    </w:p>
    <w:p>
      <w:pPr>
        <w:pStyle w:val="BodyText"/>
        <w:spacing w:line="360" w:lineRule="auto" w:before="4"/>
        <w:ind w:left="528" w:right="119"/>
        <w:jc w:val="both"/>
      </w:pPr>
      <w:r>
        <w:rPr/>
        <w:t>Consolidarea</w:t>
      </w:r>
      <w:r>
        <w:rPr>
          <w:spacing w:val="-5"/>
        </w:rPr>
        <w:t> </w:t>
      </w:r>
      <w:r>
        <w:rPr/>
        <w:t>capacității</w:t>
      </w:r>
      <w:r>
        <w:rPr>
          <w:spacing w:val="-5"/>
        </w:rPr>
        <w:t> </w:t>
      </w:r>
      <w:r>
        <w:rPr/>
        <w:t>instituțiilor</w:t>
      </w:r>
      <w:r>
        <w:rPr>
          <w:spacing w:val="-7"/>
        </w:rPr>
        <w:t> </w:t>
      </w:r>
      <w:r>
        <w:rPr/>
        <w:t>financiare</w:t>
      </w:r>
      <w:r>
        <w:rPr>
          <w:spacing w:val="4"/>
        </w:rPr>
        <w:t> </w:t>
      </w:r>
      <w:r>
        <w:rPr/>
        <w:t>interne</w:t>
      </w:r>
      <w:r>
        <w:rPr>
          <w:spacing w:val="-1"/>
        </w:rPr>
        <w:t> </w:t>
      </w:r>
      <w:r>
        <w:rPr/>
        <w:t>pentru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încuraja</w:t>
      </w:r>
      <w:r>
        <w:rPr>
          <w:spacing w:val="-4"/>
        </w:rPr>
        <w:t> </w:t>
      </w:r>
      <w:r>
        <w:rPr/>
        <w:t>și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extinde</w:t>
      </w:r>
      <w:r>
        <w:rPr>
          <w:spacing w:val="4"/>
        </w:rPr>
        <w:t> </w:t>
      </w:r>
      <w:r>
        <w:rPr/>
        <w:t>accesul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servicii bancare, de</w:t>
      </w:r>
      <w:r>
        <w:rPr>
          <w:spacing w:val="-7"/>
        </w:rPr>
        <w:t> </w:t>
      </w:r>
      <w:r>
        <w:rPr/>
        <w:t>asigurări și servicii</w:t>
      </w:r>
      <w:r>
        <w:rPr>
          <w:spacing w:val="-1"/>
        </w:rPr>
        <w:t> </w:t>
      </w:r>
      <w:r>
        <w:rPr/>
        <w:t>financiare</w:t>
      </w:r>
      <w:r>
        <w:rPr>
          <w:spacing w:val="-2"/>
        </w:rPr>
        <w:t> </w:t>
      </w:r>
      <w:r>
        <w:rPr/>
        <w:t>pentru</w:t>
      </w:r>
      <w:r>
        <w:rPr>
          <w:spacing w:val="-14"/>
        </w:rPr>
        <w:t> </w:t>
      </w:r>
      <w:r>
        <w:rPr/>
        <w:t>toți.</w:t>
      </w:r>
    </w:p>
    <w:p>
      <w:pPr>
        <w:pStyle w:val="Heading2"/>
        <w:numPr>
          <w:ilvl w:val="2"/>
          <w:numId w:val="1"/>
        </w:numPr>
        <w:tabs>
          <w:tab w:pos="786" w:val="left" w:leader="none"/>
        </w:tabs>
        <w:spacing w:line="360" w:lineRule="auto" w:before="0" w:after="0"/>
        <w:ind w:left="528" w:right="118" w:firstLine="0"/>
        <w:jc w:val="both"/>
      </w:pPr>
      <w:r>
        <w:rPr/>
        <w:t>Construirea unor infrastructuri reziliente, promovarea industrializãrii durabile şi</w:t>
      </w:r>
      <w:r>
        <w:rPr>
          <w:spacing w:val="1"/>
        </w:rPr>
        <w:t> </w:t>
      </w:r>
      <w:r>
        <w:rPr/>
        <w:t>încurajarea</w:t>
      </w:r>
      <w:r>
        <w:rPr>
          <w:spacing w:val="-1"/>
        </w:rPr>
        <w:t> </w:t>
      </w:r>
      <w:r>
        <w:rPr/>
        <w:t>inovaţiei</w:t>
      </w:r>
      <w:r>
        <w:rPr>
          <w:b w:val="0"/>
        </w:rPr>
        <w:t>;</w:t>
      </w:r>
      <w:r>
        <w:rPr>
          <w:b w:val="0"/>
          <w:spacing w:val="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2" w:after="0"/>
        <w:ind w:left="528" w:right="114" w:hanging="413"/>
        <w:jc w:val="both"/>
        <w:rPr>
          <w:sz w:val="24"/>
        </w:rPr>
      </w:pPr>
      <w:r>
        <w:rPr>
          <w:sz w:val="24"/>
        </w:rPr>
        <w:t>Modernizarea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infrastructurii</w:t>
      </w:r>
      <w:r>
        <w:rPr>
          <w:spacing w:val="1"/>
          <w:sz w:val="24"/>
        </w:rPr>
        <w:t> </w:t>
      </w:r>
      <w:r>
        <w:rPr>
          <w:sz w:val="24"/>
        </w:rPr>
        <w:t>calitative,</w:t>
      </w:r>
      <w:r>
        <w:rPr>
          <w:spacing w:val="1"/>
          <w:sz w:val="24"/>
        </w:rPr>
        <w:t> </w:t>
      </w:r>
      <w:r>
        <w:rPr>
          <w:sz w:val="24"/>
        </w:rPr>
        <w:t>fiabile,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puternice,</w:t>
      </w:r>
      <w:r>
        <w:rPr>
          <w:spacing w:val="1"/>
          <w:sz w:val="24"/>
        </w:rPr>
        <w:t> </w:t>
      </w:r>
      <w:r>
        <w:rPr>
          <w:sz w:val="24"/>
        </w:rPr>
        <w:t>inclusiv infrastructura regională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transfrontalieră,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sprijini</w:t>
      </w:r>
      <w:r>
        <w:rPr>
          <w:spacing w:val="61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economică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bunăstarea</w:t>
      </w:r>
      <w:r>
        <w:rPr>
          <w:spacing w:val="1"/>
          <w:sz w:val="24"/>
        </w:rPr>
        <w:t> </w:t>
      </w:r>
      <w:r>
        <w:rPr>
          <w:sz w:val="24"/>
        </w:rPr>
        <w:t>oamenilor,</w:t>
      </w:r>
      <w:r>
        <w:rPr>
          <w:spacing w:val="-1"/>
          <w:sz w:val="24"/>
        </w:rPr>
        <w:t> </w:t>
      </w:r>
      <w:r>
        <w:rPr>
          <w:sz w:val="24"/>
        </w:rPr>
        <w:t>cu accent pe</w:t>
      </w:r>
      <w:r>
        <w:rPr>
          <w:spacing w:val="6"/>
          <w:sz w:val="24"/>
        </w:rPr>
        <w:t> </w:t>
      </w:r>
      <w:r>
        <w:rPr>
          <w:sz w:val="24"/>
        </w:rPr>
        <w:t>accesul</w:t>
      </w:r>
      <w:r>
        <w:rPr>
          <w:spacing w:val="-1"/>
          <w:sz w:val="24"/>
        </w:rPr>
        <w:t> </w:t>
      </w:r>
      <w:r>
        <w:rPr>
          <w:sz w:val="24"/>
        </w:rPr>
        <w:t>larg</w:t>
      </w:r>
      <w:r>
        <w:rPr>
          <w:spacing w:val="-1"/>
          <w:sz w:val="24"/>
        </w:rPr>
        <w:t> </w:t>
      </w:r>
      <w:r>
        <w:rPr>
          <w:sz w:val="24"/>
        </w:rPr>
        <w:t>și echitabil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34"/>
          <w:sz w:val="24"/>
        </w:rPr>
        <w:t> </w:t>
      </w:r>
      <w:r>
        <w:rPr>
          <w:sz w:val="24"/>
        </w:rPr>
        <w:t>toți;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8" w:after="0"/>
        <w:ind w:left="528" w:right="0" w:hanging="414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-5"/>
          <w:sz w:val="24"/>
        </w:rPr>
        <w:t> </w:t>
      </w:r>
      <w:r>
        <w:rPr>
          <w:sz w:val="24"/>
        </w:rPr>
        <w:t>siguranței</w:t>
      </w:r>
      <w:r>
        <w:rPr>
          <w:spacing w:val="-9"/>
          <w:sz w:val="24"/>
        </w:rPr>
        <w:t> </w:t>
      </w:r>
      <w:r>
        <w:rPr>
          <w:sz w:val="24"/>
        </w:rPr>
        <w:t>rutiere;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6" w:after="0"/>
        <w:ind w:left="528" w:right="117" w:hanging="413"/>
        <w:jc w:val="both"/>
        <w:rPr>
          <w:sz w:val="24"/>
        </w:rPr>
      </w:pPr>
      <w:r>
        <w:rPr>
          <w:sz w:val="24"/>
        </w:rPr>
        <w:t>Reabilitarea</w:t>
      </w:r>
      <w:r>
        <w:rPr>
          <w:spacing w:val="1"/>
          <w:sz w:val="24"/>
        </w:rPr>
        <w:t> </w:t>
      </w:r>
      <w:r>
        <w:rPr>
          <w:sz w:val="24"/>
        </w:rPr>
        <w:t>industriilor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deveni</w:t>
      </w:r>
      <w:r>
        <w:rPr>
          <w:spacing w:val="1"/>
          <w:sz w:val="24"/>
        </w:rPr>
        <w:t> </w:t>
      </w:r>
      <w:r>
        <w:rPr>
          <w:sz w:val="24"/>
        </w:rPr>
        <w:t>sustenabile,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eficiență</w:t>
      </w:r>
      <w:r>
        <w:rPr>
          <w:spacing w:val="1"/>
          <w:sz w:val="24"/>
        </w:rPr>
        <w:t> </w:t>
      </w:r>
      <w:r>
        <w:rPr>
          <w:sz w:val="24"/>
        </w:rPr>
        <w:t>sporită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utilizarea</w:t>
      </w:r>
      <w:r>
        <w:rPr>
          <w:spacing w:val="1"/>
          <w:sz w:val="24"/>
        </w:rPr>
        <w:t> </w:t>
      </w:r>
      <w:r>
        <w:rPr>
          <w:sz w:val="24"/>
        </w:rPr>
        <w:t>resurselor și adoptare sporită a tehnologiilor și proceselor industriale</w:t>
      </w:r>
      <w:r>
        <w:rPr>
          <w:spacing w:val="1"/>
          <w:sz w:val="24"/>
        </w:rPr>
        <w:t> </w:t>
      </w:r>
      <w:r>
        <w:rPr>
          <w:sz w:val="24"/>
        </w:rPr>
        <w:t>curate</w:t>
      </w:r>
      <w:r>
        <w:rPr>
          <w:spacing w:val="1"/>
          <w:sz w:val="24"/>
        </w:rPr>
        <w:t> </w:t>
      </w:r>
      <w:r>
        <w:rPr>
          <w:sz w:val="24"/>
        </w:rPr>
        <w:t>și ecologice,</w:t>
      </w:r>
      <w:r>
        <w:rPr>
          <w:spacing w:val="1"/>
          <w:sz w:val="24"/>
        </w:rPr>
        <w:t> </w:t>
      </w:r>
      <w:r>
        <w:rPr>
          <w:sz w:val="24"/>
        </w:rPr>
        <w:t>toate</w:t>
      </w:r>
      <w:r>
        <w:rPr>
          <w:spacing w:val="17"/>
          <w:sz w:val="24"/>
        </w:rPr>
        <w:t> </w:t>
      </w:r>
      <w:r>
        <w:rPr>
          <w:sz w:val="24"/>
        </w:rPr>
        <w:t>țările</w:t>
      </w:r>
      <w:r>
        <w:rPr>
          <w:spacing w:val="20"/>
          <w:sz w:val="24"/>
        </w:rPr>
        <w:t> </w:t>
      </w:r>
      <w:r>
        <w:rPr>
          <w:sz w:val="24"/>
        </w:rPr>
        <w:t>luând</w:t>
      </w:r>
      <w:r>
        <w:rPr>
          <w:spacing w:val="20"/>
          <w:sz w:val="24"/>
        </w:rPr>
        <w:t> </w:t>
      </w:r>
      <w:r>
        <w:rPr>
          <w:sz w:val="24"/>
        </w:rPr>
        <w:t>măsuri</w:t>
      </w:r>
      <w:r>
        <w:rPr>
          <w:spacing w:val="21"/>
          <w:sz w:val="24"/>
        </w:rPr>
        <w:t> </w:t>
      </w:r>
      <w:r>
        <w:rPr>
          <w:sz w:val="24"/>
        </w:rPr>
        <w:t>în</w:t>
      </w:r>
      <w:r>
        <w:rPr>
          <w:spacing w:val="20"/>
          <w:sz w:val="24"/>
        </w:rPr>
        <w:t> </w:t>
      </w:r>
      <w:r>
        <w:rPr>
          <w:sz w:val="24"/>
        </w:rPr>
        <w:t>conformitate</w:t>
      </w:r>
      <w:r>
        <w:rPr>
          <w:spacing w:val="20"/>
          <w:sz w:val="24"/>
        </w:rPr>
        <w:t> </w:t>
      </w:r>
      <w:r>
        <w:rPr>
          <w:sz w:val="24"/>
        </w:rPr>
        <w:t>cu</w:t>
      </w:r>
      <w:r>
        <w:rPr>
          <w:spacing w:val="18"/>
          <w:sz w:val="24"/>
        </w:rPr>
        <w:t> </w:t>
      </w:r>
      <w:r>
        <w:rPr>
          <w:sz w:val="24"/>
        </w:rPr>
        <w:t>capacitățile</w:t>
      </w:r>
      <w:r>
        <w:rPr>
          <w:spacing w:val="23"/>
          <w:sz w:val="24"/>
        </w:rPr>
        <w:t> </w:t>
      </w:r>
      <w:r>
        <w:rPr>
          <w:sz w:val="24"/>
        </w:rPr>
        <w:t>respective</w:t>
      </w:r>
      <w:r>
        <w:rPr>
          <w:spacing w:val="20"/>
          <w:sz w:val="24"/>
        </w:rPr>
        <w:t> </w:t>
      </w:r>
      <w:r>
        <w:rPr>
          <w:sz w:val="24"/>
        </w:rPr>
        <w:t>ale</w:t>
      </w:r>
      <w:r>
        <w:rPr>
          <w:spacing w:val="-5"/>
          <w:sz w:val="24"/>
        </w:rPr>
        <w:t> </w:t>
      </w:r>
      <w:r>
        <w:rPr>
          <w:sz w:val="24"/>
        </w:rPr>
        <w:t>acestora;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8" w:after="0"/>
        <w:ind w:left="528" w:right="113" w:hanging="413"/>
        <w:jc w:val="both"/>
        <w:rPr>
          <w:sz w:val="24"/>
        </w:rPr>
      </w:pPr>
      <w:r>
        <w:rPr>
          <w:sz w:val="24"/>
        </w:rPr>
        <w:t>Stimularea cu precădere a economiei digitale și investițiilor industriale care se situează în</w:t>
      </w:r>
      <w:r>
        <w:rPr>
          <w:spacing w:val="1"/>
          <w:sz w:val="24"/>
        </w:rPr>
        <w:t> </w:t>
      </w:r>
      <w:r>
        <w:rPr>
          <w:sz w:val="24"/>
        </w:rPr>
        <w:t>zona mai profitabilă a lanțului valoric, care fructifică și rezultatele eforturilor naționale de</w:t>
      </w:r>
      <w:r>
        <w:rPr>
          <w:spacing w:val="1"/>
          <w:sz w:val="24"/>
        </w:rPr>
        <w:t> </w:t>
      </w:r>
      <w:r>
        <w:rPr>
          <w:sz w:val="24"/>
        </w:rPr>
        <w:t>cercetare-dezvoltare-inovare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adresează</w:t>
      </w:r>
      <w:r>
        <w:rPr>
          <w:spacing w:val="-1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piețe</w:t>
      </w:r>
      <w:r>
        <w:rPr>
          <w:spacing w:val="-1"/>
          <w:sz w:val="24"/>
        </w:rPr>
        <w:t> </w:t>
      </w:r>
      <w:r>
        <w:rPr>
          <w:sz w:val="24"/>
        </w:rPr>
        <w:t>stabile și</w:t>
      </w:r>
      <w:r>
        <w:rPr>
          <w:spacing w:val="-1"/>
          <w:sz w:val="24"/>
        </w:rPr>
        <w:t> </w:t>
      </w:r>
      <w:r>
        <w:rPr>
          <w:sz w:val="24"/>
        </w:rPr>
        <w:t>în creștere;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8" w:after="0"/>
        <w:ind w:left="528" w:right="122" w:hanging="413"/>
        <w:jc w:val="both"/>
        <w:rPr>
          <w:sz w:val="24"/>
        </w:rPr>
      </w:pPr>
      <w:r>
        <w:rPr>
          <w:sz w:val="24"/>
        </w:rPr>
        <w:t>Întărirea</w:t>
      </w:r>
      <w:r>
        <w:rPr>
          <w:spacing w:val="1"/>
          <w:sz w:val="24"/>
        </w:rPr>
        <w:t> </w:t>
      </w:r>
      <w:r>
        <w:rPr>
          <w:sz w:val="24"/>
        </w:rPr>
        <w:t>cercetării</w:t>
      </w:r>
      <w:r>
        <w:rPr>
          <w:spacing w:val="1"/>
          <w:sz w:val="24"/>
        </w:rPr>
        <w:t> </w:t>
      </w:r>
      <w:r>
        <w:rPr>
          <w:sz w:val="24"/>
        </w:rPr>
        <w:t>științifice,</w:t>
      </w:r>
      <w:r>
        <w:rPr>
          <w:spacing w:val="1"/>
          <w:sz w:val="24"/>
        </w:rPr>
        <w:t> </w:t>
      </w:r>
      <w:r>
        <w:rPr>
          <w:sz w:val="24"/>
        </w:rPr>
        <w:t>modernizarea</w:t>
      </w:r>
      <w:r>
        <w:rPr>
          <w:spacing w:val="1"/>
          <w:sz w:val="24"/>
        </w:rPr>
        <w:t> </w:t>
      </w:r>
      <w:r>
        <w:rPr>
          <w:sz w:val="24"/>
        </w:rPr>
        <w:t>capacităților</w:t>
      </w:r>
      <w:r>
        <w:rPr>
          <w:spacing w:val="1"/>
          <w:sz w:val="24"/>
        </w:rPr>
        <w:t> </w:t>
      </w:r>
      <w:r>
        <w:rPr>
          <w:sz w:val="24"/>
        </w:rPr>
        <w:t>tehnologice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sectoarelor</w:t>
      </w:r>
      <w:r>
        <w:rPr>
          <w:spacing w:val="1"/>
          <w:sz w:val="24"/>
        </w:rPr>
        <w:t> </w:t>
      </w:r>
      <w:r>
        <w:rPr>
          <w:sz w:val="24"/>
        </w:rPr>
        <w:t>industriale;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8" w:after="0"/>
        <w:ind w:left="528" w:right="121" w:hanging="413"/>
        <w:jc w:val="both"/>
        <w:rPr>
          <w:sz w:val="24"/>
        </w:rPr>
      </w:pPr>
      <w:r>
        <w:rPr>
          <w:sz w:val="24"/>
        </w:rPr>
        <w:t>Încurajarea inovațiilor și creșterea semnificativă a numărului de angajați în cercetare și</w:t>
      </w:r>
      <w:r>
        <w:rPr>
          <w:spacing w:val="1"/>
          <w:sz w:val="24"/>
        </w:rPr>
        <w:t> </w:t>
      </w:r>
      <w:r>
        <w:rPr>
          <w:sz w:val="24"/>
        </w:rPr>
        <w:t>dezvoltare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sporirea cheltuielilor publice și</w:t>
      </w:r>
      <w:r>
        <w:rPr>
          <w:spacing w:val="-1"/>
          <w:sz w:val="24"/>
        </w:rPr>
        <w:t> </w:t>
      </w:r>
      <w:r>
        <w:rPr>
          <w:sz w:val="24"/>
        </w:rPr>
        <w:t>private pentru</w:t>
      </w:r>
      <w:r>
        <w:rPr>
          <w:spacing w:val="58"/>
          <w:sz w:val="24"/>
        </w:rPr>
        <w:t> </w:t>
      </w:r>
      <w:r>
        <w:rPr>
          <w:sz w:val="24"/>
        </w:rPr>
        <w:t>cercetare</w:t>
      </w:r>
      <w:r>
        <w:rPr>
          <w:spacing w:val="59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dezvoltare;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" w:after="0"/>
        <w:ind w:left="528" w:right="0" w:hanging="414"/>
        <w:jc w:val="both"/>
        <w:rPr>
          <w:sz w:val="24"/>
        </w:rPr>
      </w:pPr>
      <w:r>
        <w:rPr>
          <w:spacing w:val="-1"/>
          <w:sz w:val="24"/>
        </w:rPr>
        <w:t>Promovarea</w:t>
      </w:r>
      <w:r>
        <w:rPr>
          <w:sz w:val="24"/>
        </w:rPr>
        <w:t> </w:t>
      </w:r>
      <w:r>
        <w:rPr>
          <w:spacing w:val="-1"/>
          <w:sz w:val="24"/>
        </w:rPr>
        <w:t>industrializării</w:t>
      </w:r>
      <w:r>
        <w:rPr>
          <w:spacing w:val="1"/>
          <w:sz w:val="24"/>
        </w:rPr>
        <w:t> </w:t>
      </w:r>
      <w:r>
        <w:rPr>
          <w:sz w:val="24"/>
        </w:rPr>
        <w:t>incluzive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sporirea ratei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9"/>
          <w:sz w:val="24"/>
        </w:rPr>
        <w:t> </w:t>
      </w:r>
      <w:r>
        <w:rPr>
          <w:sz w:val="24"/>
        </w:rPr>
        <w:t>ocupare;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138" w:after="0"/>
        <w:ind w:left="528" w:right="120" w:hanging="413"/>
        <w:jc w:val="both"/>
        <w:rPr>
          <w:sz w:val="24"/>
        </w:rPr>
      </w:pPr>
      <w:r>
        <w:rPr>
          <w:sz w:val="24"/>
        </w:rPr>
        <w:t>Creșterea accesului întreprinderilor mici industriale și de altă natură la servicii financiare,</w:t>
      </w:r>
      <w:r>
        <w:rPr>
          <w:spacing w:val="1"/>
          <w:sz w:val="24"/>
        </w:rPr>
        <w:t> </w:t>
      </w:r>
      <w:r>
        <w:rPr>
          <w:sz w:val="24"/>
        </w:rPr>
        <w:t>inclusiv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credite</w:t>
      </w:r>
      <w:r>
        <w:rPr>
          <w:spacing w:val="-2"/>
          <w:sz w:val="24"/>
        </w:rPr>
        <w:t> </w:t>
      </w:r>
      <w:r>
        <w:rPr>
          <w:sz w:val="24"/>
        </w:rPr>
        <w:t>accesibile, și</w:t>
      </w:r>
      <w:r>
        <w:rPr>
          <w:spacing w:val="-1"/>
          <w:sz w:val="24"/>
        </w:rPr>
        <w:t> </w:t>
      </w:r>
      <w:r>
        <w:rPr>
          <w:sz w:val="24"/>
        </w:rPr>
        <w:t>integrarea acestora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lanțuri valorice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piețe</w:t>
      </w:r>
      <w:r>
        <w:rPr>
          <w:spacing w:val="-1"/>
          <w:sz w:val="24"/>
        </w:rPr>
        <w:t> </w:t>
      </w:r>
      <w:r>
        <w:rPr>
          <w:sz w:val="24"/>
        </w:rPr>
        <w:t>externe.</w:t>
      </w:r>
    </w:p>
    <w:p>
      <w:pPr>
        <w:pStyle w:val="Heading2"/>
        <w:numPr>
          <w:ilvl w:val="2"/>
          <w:numId w:val="1"/>
        </w:numPr>
        <w:tabs>
          <w:tab w:pos="889" w:val="left" w:leader="none"/>
        </w:tabs>
        <w:spacing w:line="240" w:lineRule="auto" w:before="17" w:after="0"/>
        <w:ind w:left="888" w:right="0" w:hanging="361"/>
        <w:jc w:val="both"/>
      </w:pPr>
      <w:r>
        <w:rPr/>
        <w:t>Reducerea</w:t>
      </w:r>
      <w:r>
        <w:rPr>
          <w:spacing w:val="-1"/>
        </w:rPr>
        <w:t> </w:t>
      </w:r>
      <w:r>
        <w:rPr/>
        <w:t>inegalitãţilor</w:t>
      </w:r>
      <w:r>
        <w:rPr>
          <w:spacing w:val="-2"/>
        </w:rPr>
        <w:t> </w:t>
      </w:r>
      <w:r>
        <w:rPr/>
        <w:t>în interiorul ţãrilor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între</w:t>
      </w:r>
      <w:r>
        <w:rPr>
          <w:spacing w:val="-1"/>
        </w:rPr>
        <w:t> </w:t>
      </w:r>
      <w:r>
        <w:rPr/>
        <w:t>ţãri;</w:t>
      </w:r>
      <w:r>
        <w:rPr>
          <w:spacing w:val="-2"/>
        </w:rPr>
        <w:t> </w:t>
      </w:r>
      <w:r>
        <w:rPr/>
        <w:t>Ținte</w:t>
      </w:r>
      <w:r>
        <w:rPr>
          <w:spacing w:val="-3"/>
        </w:rPr>
        <w:t> </w:t>
      </w:r>
      <w:r>
        <w:rPr/>
        <w:t>2030:</w:t>
      </w:r>
    </w:p>
    <w:p>
      <w:pPr>
        <w:pStyle w:val="ListParagraph"/>
        <w:numPr>
          <w:ilvl w:val="0"/>
          <w:numId w:val="9"/>
        </w:numPr>
        <w:tabs>
          <w:tab w:pos="528" w:val="left" w:leader="none"/>
          <w:tab w:pos="529" w:val="left" w:leader="none"/>
        </w:tabs>
        <w:spacing w:line="357" w:lineRule="auto" w:before="138" w:after="0"/>
        <w:ind w:left="528" w:right="119" w:hanging="413"/>
        <w:jc w:val="left"/>
        <w:rPr>
          <w:sz w:val="24"/>
        </w:rPr>
      </w:pPr>
      <w:r>
        <w:rPr>
          <w:sz w:val="24"/>
        </w:rPr>
        <w:t>Adoptarea</w:t>
      </w:r>
      <w:r>
        <w:rPr>
          <w:spacing w:val="41"/>
          <w:sz w:val="24"/>
        </w:rPr>
        <w:t> </w:t>
      </w:r>
      <w:r>
        <w:rPr>
          <w:sz w:val="24"/>
        </w:rPr>
        <w:t>politicilor,</w:t>
      </w:r>
      <w:r>
        <w:rPr>
          <w:spacing w:val="42"/>
          <w:sz w:val="24"/>
        </w:rPr>
        <w:t> </w:t>
      </w:r>
      <w:r>
        <w:rPr>
          <w:sz w:val="24"/>
        </w:rPr>
        <w:t>în</w:t>
      </w:r>
      <w:r>
        <w:rPr>
          <w:spacing w:val="43"/>
          <w:sz w:val="24"/>
        </w:rPr>
        <w:t> </w:t>
      </w:r>
      <w:r>
        <w:rPr>
          <w:sz w:val="24"/>
        </w:rPr>
        <w:t>special</w:t>
      </w:r>
      <w:r>
        <w:rPr>
          <w:spacing w:val="43"/>
          <w:sz w:val="24"/>
        </w:rPr>
        <w:t> </w:t>
      </w:r>
      <w:r>
        <w:rPr>
          <w:sz w:val="24"/>
        </w:rPr>
        <w:t>cele</w:t>
      </w:r>
      <w:r>
        <w:rPr>
          <w:spacing w:val="45"/>
          <w:sz w:val="24"/>
        </w:rPr>
        <w:t> </w:t>
      </w:r>
      <w:r>
        <w:rPr>
          <w:sz w:val="24"/>
        </w:rPr>
        <w:t>fiscale,</w:t>
      </w:r>
      <w:r>
        <w:rPr>
          <w:spacing w:val="41"/>
          <w:sz w:val="24"/>
        </w:rPr>
        <w:t> </w:t>
      </w:r>
      <w:r>
        <w:rPr>
          <w:sz w:val="24"/>
        </w:rPr>
        <w:t>salariale</w:t>
      </w:r>
      <w:r>
        <w:rPr>
          <w:spacing w:val="46"/>
          <w:sz w:val="24"/>
        </w:rPr>
        <w:t> </w:t>
      </w:r>
      <w:r>
        <w:rPr>
          <w:sz w:val="24"/>
        </w:rPr>
        <w:t>și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protecție</w:t>
      </w:r>
      <w:r>
        <w:rPr>
          <w:spacing w:val="42"/>
          <w:sz w:val="24"/>
        </w:rPr>
        <w:t> </w:t>
      </w:r>
      <w:r>
        <w:rPr>
          <w:sz w:val="24"/>
        </w:rPr>
        <w:t>socială,</w:t>
      </w:r>
      <w:r>
        <w:rPr>
          <w:spacing w:val="44"/>
          <w:sz w:val="24"/>
        </w:rPr>
        <w:t> </w:t>
      </w:r>
      <w:r>
        <w:rPr>
          <w:sz w:val="24"/>
        </w:rPr>
        <w:t>în</w:t>
      </w:r>
      <w:r>
        <w:rPr>
          <w:spacing w:val="48"/>
          <w:sz w:val="24"/>
        </w:rPr>
        <w:t> </w:t>
      </w:r>
      <w:r>
        <w:rPr>
          <w:sz w:val="24"/>
        </w:rPr>
        <w:t>scopul</w:t>
      </w:r>
      <w:r>
        <w:rPr>
          <w:spacing w:val="-57"/>
          <w:sz w:val="24"/>
        </w:rPr>
        <w:t> </w:t>
      </w:r>
      <w:r>
        <w:rPr>
          <w:sz w:val="24"/>
        </w:rPr>
        <w:t>reducerii</w:t>
      </w:r>
      <w:r>
        <w:rPr>
          <w:spacing w:val="-8"/>
          <w:sz w:val="24"/>
        </w:rPr>
        <w:t> </w:t>
      </w:r>
      <w:r>
        <w:rPr>
          <w:sz w:val="24"/>
        </w:rPr>
        <w:t>progresive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inegalităților,</w:t>
      </w:r>
      <w:r>
        <w:rPr>
          <w:spacing w:val="-12"/>
          <w:sz w:val="24"/>
        </w:rPr>
        <w:t> </w:t>
      </w:r>
      <w:r>
        <w:rPr>
          <w:sz w:val="24"/>
        </w:rPr>
        <w:t>respectiv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proporției</w:t>
      </w:r>
      <w:r>
        <w:rPr>
          <w:spacing w:val="-6"/>
          <w:sz w:val="24"/>
        </w:rPr>
        <w:t> </w:t>
      </w:r>
      <w:r>
        <w:rPr>
          <w:sz w:val="24"/>
        </w:rPr>
        <w:t>grupurilor</w:t>
      </w:r>
      <w:r>
        <w:rPr>
          <w:spacing w:val="-6"/>
          <w:sz w:val="24"/>
        </w:rPr>
        <w:t> </w:t>
      </w:r>
      <w:r>
        <w:rPr>
          <w:sz w:val="24"/>
        </w:rPr>
        <w:t>dezavantajate;</w:t>
      </w:r>
    </w:p>
    <w:p>
      <w:pPr>
        <w:pStyle w:val="ListParagraph"/>
        <w:numPr>
          <w:ilvl w:val="0"/>
          <w:numId w:val="9"/>
        </w:numPr>
        <w:tabs>
          <w:tab w:pos="528" w:val="left" w:leader="none"/>
          <w:tab w:pos="529" w:val="left" w:leader="none"/>
        </w:tabs>
        <w:spacing w:line="357" w:lineRule="auto" w:before="7" w:after="0"/>
        <w:ind w:left="528" w:right="115" w:hanging="413"/>
        <w:jc w:val="left"/>
        <w:rPr>
          <w:sz w:val="24"/>
        </w:rPr>
      </w:pPr>
      <w:r>
        <w:rPr>
          <w:sz w:val="24"/>
        </w:rPr>
        <w:t>Apropierea</w:t>
      </w:r>
      <w:r>
        <w:rPr>
          <w:spacing w:val="35"/>
          <w:sz w:val="24"/>
        </w:rPr>
        <w:t> </w:t>
      </w:r>
      <w:r>
        <w:rPr>
          <w:sz w:val="24"/>
        </w:rPr>
        <w:t>României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nivelul</w:t>
      </w:r>
      <w:r>
        <w:rPr>
          <w:spacing w:val="36"/>
          <w:sz w:val="24"/>
        </w:rPr>
        <w:t> </w:t>
      </w:r>
      <w:r>
        <w:rPr>
          <w:sz w:val="24"/>
        </w:rPr>
        <w:t>mediei</w:t>
      </w:r>
      <w:r>
        <w:rPr>
          <w:spacing w:val="36"/>
          <w:sz w:val="24"/>
        </w:rPr>
        <w:t> </w:t>
      </w:r>
      <w:r>
        <w:rPr>
          <w:sz w:val="24"/>
        </w:rPr>
        <w:t>UE,</w:t>
      </w:r>
      <w:r>
        <w:rPr>
          <w:spacing w:val="36"/>
          <w:sz w:val="24"/>
        </w:rPr>
        <w:t> </w:t>
      </w:r>
      <w:r>
        <w:rPr>
          <w:sz w:val="24"/>
        </w:rPr>
        <w:t>corespunzător</w:t>
      </w:r>
      <w:r>
        <w:rPr>
          <w:spacing w:val="38"/>
          <w:sz w:val="24"/>
        </w:rPr>
        <w:t> </w:t>
      </w:r>
      <w:r>
        <w:rPr>
          <w:sz w:val="24"/>
        </w:rPr>
        <w:t>anului</w:t>
      </w:r>
      <w:r>
        <w:rPr>
          <w:spacing w:val="37"/>
          <w:sz w:val="24"/>
        </w:rPr>
        <w:t> </w:t>
      </w:r>
      <w:r>
        <w:rPr>
          <w:sz w:val="24"/>
        </w:rPr>
        <w:t>2030,</w:t>
      </w:r>
      <w:r>
        <w:rPr>
          <w:spacing w:val="36"/>
          <w:sz w:val="24"/>
        </w:rPr>
        <w:t> </w:t>
      </w:r>
      <w:r>
        <w:rPr>
          <w:sz w:val="24"/>
        </w:rPr>
        <w:t>din</w:t>
      </w:r>
      <w:r>
        <w:rPr>
          <w:spacing w:val="36"/>
          <w:sz w:val="24"/>
        </w:rPr>
        <w:t> </w:t>
      </w:r>
      <w:r>
        <w:rPr>
          <w:sz w:val="24"/>
        </w:rPr>
        <w:t>punctul</w:t>
      </w:r>
      <w:r>
        <w:rPr>
          <w:spacing w:val="4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vedere</w:t>
      </w:r>
      <w:r>
        <w:rPr>
          <w:spacing w:val="-1"/>
          <w:sz w:val="24"/>
        </w:rPr>
        <w:t> </w:t>
      </w:r>
      <w:r>
        <w:rPr>
          <w:sz w:val="24"/>
        </w:rPr>
        <w:t>al indicatorilor dezvoltării</w:t>
      </w:r>
      <w:r>
        <w:rPr>
          <w:spacing w:val="-10"/>
          <w:sz w:val="24"/>
        </w:rPr>
        <w:t> </w:t>
      </w:r>
      <w:r>
        <w:rPr>
          <w:sz w:val="24"/>
        </w:rPr>
        <w:t>sustenabile;</w:t>
      </w:r>
    </w:p>
    <w:p>
      <w:pPr>
        <w:pStyle w:val="ListParagraph"/>
        <w:numPr>
          <w:ilvl w:val="0"/>
          <w:numId w:val="9"/>
        </w:numPr>
        <w:tabs>
          <w:tab w:pos="528" w:val="left" w:leader="none"/>
          <w:tab w:pos="529" w:val="left" w:leader="none"/>
        </w:tabs>
        <w:spacing w:line="357" w:lineRule="auto" w:before="5" w:after="0"/>
        <w:ind w:left="528" w:right="119" w:hanging="413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51"/>
          <w:sz w:val="24"/>
        </w:rPr>
        <w:t> </w:t>
      </w:r>
      <w:r>
        <w:rPr>
          <w:sz w:val="24"/>
        </w:rPr>
        <w:t>discriminării</w:t>
      </w:r>
      <w:r>
        <w:rPr>
          <w:spacing w:val="57"/>
          <w:sz w:val="24"/>
        </w:rPr>
        <w:t> </w:t>
      </w:r>
      <w:r>
        <w:rPr>
          <w:sz w:val="24"/>
        </w:rPr>
        <w:t>prin</w:t>
      </w:r>
      <w:r>
        <w:rPr>
          <w:spacing w:val="46"/>
          <w:sz w:val="24"/>
        </w:rPr>
        <w:t> </w:t>
      </w:r>
      <w:r>
        <w:rPr>
          <w:sz w:val="24"/>
        </w:rPr>
        <w:t>acordarea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sprijin</w:t>
      </w:r>
      <w:r>
        <w:rPr>
          <w:spacing w:val="52"/>
          <w:sz w:val="24"/>
        </w:rPr>
        <w:t> </w:t>
      </w:r>
      <w:r>
        <w:rPr>
          <w:sz w:val="24"/>
        </w:rPr>
        <w:t>organizațiilor</w:t>
      </w:r>
      <w:r>
        <w:rPr>
          <w:spacing w:val="54"/>
          <w:sz w:val="24"/>
        </w:rPr>
        <w:t> </w:t>
      </w:r>
      <w:r>
        <w:rPr>
          <w:sz w:val="24"/>
        </w:rPr>
        <w:t>neguvernamentale</w:t>
      </w:r>
      <w:r>
        <w:rPr>
          <w:spacing w:val="51"/>
          <w:sz w:val="24"/>
        </w:rPr>
        <w:t> </w:t>
      </w:r>
      <w:r>
        <w:rPr>
          <w:sz w:val="24"/>
        </w:rPr>
        <w:t>care</w:t>
      </w:r>
      <w:r>
        <w:rPr>
          <w:spacing w:val="-57"/>
          <w:sz w:val="24"/>
        </w:rPr>
        <w:t> </w:t>
      </w:r>
      <w:r>
        <w:rPr>
          <w:sz w:val="24"/>
        </w:rPr>
        <w:t>activează</w:t>
      </w:r>
      <w:r>
        <w:rPr>
          <w:spacing w:val="-2"/>
          <w:sz w:val="24"/>
        </w:rPr>
        <w:t> </w:t>
      </w:r>
      <w:r>
        <w:rPr>
          <w:sz w:val="24"/>
        </w:rPr>
        <w:t>în domeniul drepturilor omului.</w:t>
      </w:r>
    </w:p>
    <w:p>
      <w:pPr>
        <w:pStyle w:val="Heading2"/>
        <w:numPr>
          <w:ilvl w:val="2"/>
          <w:numId w:val="1"/>
        </w:numPr>
        <w:tabs>
          <w:tab w:pos="906" w:val="left" w:leader="none"/>
        </w:tabs>
        <w:spacing w:line="360" w:lineRule="auto" w:before="5" w:after="0"/>
        <w:ind w:left="528" w:right="125" w:firstLine="0"/>
        <w:jc w:val="left"/>
      </w:pPr>
      <w:r>
        <w:rPr/>
        <w:t>Dezvoltarea</w:t>
      </w:r>
      <w:r>
        <w:rPr>
          <w:spacing w:val="15"/>
        </w:rPr>
        <w:t> </w:t>
      </w:r>
      <w:r>
        <w:rPr/>
        <w:t>oraşelor</w:t>
      </w:r>
      <w:r>
        <w:rPr>
          <w:spacing w:val="14"/>
        </w:rPr>
        <w:t> </w:t>
      </w:r>
      <w:r>
        <w:rPr/>
        <w:t>şi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aşezãrilor</w:t>
      </w:r>
      <w:r>
        <w:rPr>
          <w:spacing w:val="14"/>
        </w:rPr>
        <w:t> </w:t>
      </w:r>
      <w:r>
        <w:rPr/>
        <w:t>umane</w:t>
      </w:r>
      <w:r>
        <w:rPr>
          <w:spacing w:val="14"/>
        </w:rPr>
        <w:t> </w:t>
      </w:r>
      <w:r>
        <w:rPr/>
        <w:t>pentru</w:t>
      </w:r>
      <w:r>
        <w:rPr>
          <w:spacing w:val="16"/>
        </w:rPr>
        <w:t> </w:t>
      </w:r>
      <w:r>
        <w:rPr/>
        <w:t>ca</w:t>
      </w:r>
      <w:r>
        <w:rPr>
          <w:spacing w:val="15"/>
        </w:rPr>
        <w:t> </w:t>
      </w:r>
      <w:r>
        <w:rPr/>
        <w:t>ele</w:t>
      </w:r>
      <w:r>
        <w:rPr>
          <w:spacing w:val="15"/>
        </w:rPr>
        <w:t> </w:t>
      </w:r>
      <w:r>
        <w:rPr/>
        <w:t>sã</w:t>
      </w:r>
      <w:r>
        <w:rPr>
          <w:spacing w:val="18"/>
        </w:rPr>
        <w:t> </w:t>
      </w:r>
      <w:r>
        <w:rPr/>
        <w:t>fi</w:t>
      </w:r>
      <w:r>
        <w:rPr>
          <w:spacing w:val="15"/>
        </w:rPr>
        <w:t> </w:t>
      </w:r>
      <w:r>
        <w:rPr/>
        <w:t>e</w:t>
      </w:r>
      <w:r>
        <w:rPr>
          <w:spacing w:val="14"/>
        </w:rPr>
        <w:t> </w:t>
      </w:r>
      <w:r>
        <w:rPr/>
        <w:t>deschise</w:t>
      </w:r>
      <w:r>
        <w:rPr>
          <w:spacing w:val="15"/>
        </w:rPr>
        <w:t> </w:t>
      </w:r>
      <w:r>
        <w:rPr/>
        <w:t>tuturor,</w:t>
      </w:r>
      <w:r>
        <w:rPr>
          <w:spacing w:val="-57"/>
        </w:rPr>
        <w:t> </w:t>
      </w:r>
      <w:r>
        <w:rPr/>
        <w:t>sigure,</w:t>
      </w:r>
      <w:r>
        <w:rPr>
          <w:spacing w:val="-1"/>
        </w:rPr>
        <w:t> </w:t>
      </w:r>
      <w:r>
        <w:rPr/>
        <w:t>reziliente</w:t>
      </w:r>
      <w:r>
        <w:rPr>
          <w:spacing w:val="-2"/>
        </w:rPr>
        <w:t> </w:t>
      </w:r>
      <w:r>
        <w:rPr/>
        <w:t>şi</w:t>
      </w:r>
      <w:r>
        <w:rPr>
          <w:spacing w:val="-1"/>
        </w:rPr>
        <w:t> </w:t>
      </w:r>
      <w:r>
        <w:rPr/>
        <w:t>durabile</w:t>
      </w:r>
      <w:r>
        <w:rPr>
          <w:b w:val="0"/>
        </w:rPr>
        <w:t>;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2" w:after="0"/>
        <w:ind w:left="528" w:right="0" w:hanging="361"/>
        <w:jc w:val="left"/>
        <w:rPr>
          <w:sz w:val="24"/>
        </w:rPr>
      </w:pPr>
      <w:r>
        <w:rPr>
          <w:spacing w:val="-1"/>
          <w:sz w:val="24"/>
        </w:rPr>
        <w:t>Asigurarea accesului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z w:val="24"/>
        </w:rPr>
        <w:t> </w:t>
      </w:r>
      <w:r>
        <w:rPr>
          <w:spacing w:val="-1"/>
          <w:sz w:val="24"/>
        </w:rPr>
        <w:t>condiții</w:t>
      </w:r>
      <w:r>
        <w:rPr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locuire </w:t>
      </w:r>
      <w:r>
        <w:rPr>
          <w:sz w:val="24"/>
        </w:rPr>
        <w:t>adecvate</w:t>
      </w:r>
      <w:r>
        <w:rPr>
          <w:spacing w:val="2"/>
          <w:sz w:val="24"/>
        </w:rPr>
        <w:t> </w:t>
      </w:r>
      <w:r>
        <w:rPr>
          <w:sz w:val="24"/>
        </w:rPr>
        <w:t>pentru</w:t>
      </w:r>
      <w:r>
        <w:rPr>
          <w:spacing w:val="-5"/>
          <w:sz w:val="24"/>
        </w:rPr>
        <w:t> </w:t>
      </w:r>
      <w:r>
        <w:rPr>
          <w:sz w:val="24"/>
        </w:rPr>
        <w:t>toți</w:t>
      </w:r>
      <w:r>
        <w:rPr>
          <w:spacing w:val="-19"/>
          <w:sz w:val="24"/>
        </w:rPr>
        <w:t> </w:t>
      </w:r>
      <w:r>
        <w:rPr>
          <w:sz w:val="24"/>
        </w:rPr>
        <w:t>cetățenii;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12"/>
          <w:sz w:val="24"/>
        </w:rPr>
        <w:t> </w:t>
      </w:r>
      <w:r>
        <w:rPr>
          <w:sz w:val="24"/>
        </w:rPr>
        <w:t>semnificativă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pierderilor</w:t>
      </w:r>
      <w:r>
        <w:rPr>
          <w:spacing w:val="16"/>
          <w:sz w:val="24"/>
        </w:rPr>
        <w:t> </w:t>
      </w:r>
      <w:r>
        <w:rPr>
          <w:sz w:val="24"/>
        </w:rPr>
        <w:t>economice</w:t>
      </w:r>
      <w:r>
        <w:rPr>
          <w:spacing w:val="15"/>
          <w:sz w:val="24"/>
        </w:rPr>
        <w:t> </w:t>
      </w:r>
      <w:r>
        <w:rPr>
          <w:sz w:val="24"/>
        </w:rPr>
        <w:t>provocate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inundații</w:t>
      </w:r>
      <w:r>
        <w:rPr>
          <w:spacing w:val="15"/>
          <w:sz w:val="24"/>
        </w:rPr>
        <w:t> </w:t>
      </w:r>
      <w:r>
        <w:rPr>
          <w:sz w:val="24"/>
        </w:rPr>
        <w:t>și</w:t>
      </w:r>
      <w:r>
        <w:rPr>
          <w:spacing w:val="31"/>
          <w:sz w:val="24"/>
        </w:rPr>
        <w:t> </w:t>
      </w:r>
      <w:r>
        <w:rPr>
          <w:sz w:val="24"/>
        </w:rPr>
        <w:t>alunecările</w:t>
      </w:r>
      <w:r>
        <w:rPr>
          <w:spacing w:val="14"/>
          <w:sz w:val="24"/>
        </w:rPr>
        <w:t> </w:t>
      </w:r>
      <w:r>
        <w:rPr>
          <w:sz w:val="24"/>
        </w:rPr>
        <w:t>de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20" w:bottom="700" w:left="1200" w:right="1300"/>
        </w:sectPr>
      </w:pPr>
    </w:p>
    <w:p>
      <w:pPr>
        <w:pStyle w:val="BodyText"/>
        <w:spacing w:line="360" w:lineRule="auto" w:before="63"/>
        <w:ind w:left="528" w:right="115"/>
        <w:jc w:val="both"/>
      </w:pPr>
      <w:r>
        <w:rPr/>
        <w:t>teren, îmbunătățirea răspunsului colectiv și întărirea capacității de adaptare și revenire la</w:t>
      </w:r>
      <w:r>
        <w:rPr>
          <w:spacing w:val="1"/>
        </w:rPr>
        <w:t> </w:t>
      </w:r>
      <w:r>
        <w:rPr/>
        <w:t>nivel</w:t>
      </w:r>
      <w:r>
        <w:rPr>
          <w:spacing w:val="-3"/>
        </w:rPr>
        <w:t> </w:t>
      </w:r>
      <w:r>
        <w:rPr/>
        <w:t>funcțional</w:t>
      </w:r>
      <w:r>
        <w:rPr>
          <w:spacing w:val="-3"/>
        </w:rPr>
        <w:t> </w:t>
      </w:r>
      <w:r>
        <w:rPr/>
        <w:t>în</w:t>
      </w:r>
      <w:r>
        <w:rPr>
          <w:spacing w:val="-3"/>
        </w:rPr>
        <w:t> </w:t>
      </w:r>
      <w:r>
        <w:rPr/>
        <w:t>cel</w:t>
      </w:r>
      <w:r>
        <w:rPr>
          <w:spacing w:val="-2"/>
        </w:rPr>
        <w:t> </w:t>
      </w:r>
      <w:r>
        <w:rPr/>
        <w:t>mai</w:t>
      </w:r>
      <w:r>
        <w:rPr>
          <w:spacing w:val="-3"/>
        </w:rPr>
        <w:t> </w:t>
      </w:r>
      <w:r>
        <w:rPr/>
        <w:t>scurt</w:t>
      </w:r>
      <w:r>
        <w:rPr>
          <w:spacing w:val="-3"/>
        </w:rPr>
        <w:t> </w:t>
      </w:r>
      <w:r>
        <w:rPr/>
        <w:t>timp</w:t>
      </w:r>
      <w:r>
        <w:rPr>
          <w:spacing w:val="-1"/>
        </w:rPr>
        <w:t> </w:t>
      </w:r>
      <w:r>
        <w:rPr/>
        <w:t>după</w:t>
      </w:r>
      <w:r>
        <w:rPr>
          <w:spacing w:val="-8"/>
        </w:rPr>
        <w:t> </w:t>
      </w:r>
      <w:r>
        <w:rPr/>
        <w:t>producerea</w:t>
      </w:r>
      <w:r>
        <w:rPr>
          <w:spacing w:val="-2"/>
        </w:rPr>
        <w:t> </w:t>
      </w:r>
      <w:r>
        <w:rPr/>
        <w:t>evenimentului,</w:t>
      </w:r>
      <w:r>
        <w:rPr>
          <w:spacing w:val="-2"/>
        </w:rPr>
        <w:t> </w:t>
      </w:r>
      <w:r>
        <w:rPr/>
        <w:t>reducerea</w:t>
      </w:r>
      <w:r>
        <w:rPr>
          <w:spacing w:val="-2"/>
        </w:rPr>
        <w:t> </w:t>
      </w:r>
      <w:r>
        <w:rPr/>
        <w:t>impactului</w:t>
      </w:r>
      <w:r>
        <w:rPr>
          <w:spacing w:val="-58"/>
        </w:rPr>
        <w:t> </w:t>
      </w:r>
      <w:r>
        <w:rPr/>
        <w:t>inundațiilor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poluărilor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de inundații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alunecărilor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teren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ecosistemelor, inclusiv</w:t>
      </w:r>
      <w:r>
        <w:rPr>
          <w:spacing w:val="1"/>
        </w:rPr>
        <w:t> </w:t>
      </w:r>
      <w:r>
        <w:rPr/>
        <w:t>prin</w:t>
      </w:r>
      <w:r>
        <w:rPr>
          <w:spacing w:val="-5"/>
        </w:rPr>
        <w:t> </w:t>
      </w:r>
      <w:r>
        <w:rPr/>
        <w:t>îmbunătățirea</w:t>
      </w:r>
      <w:r>
        <w:rPr>
          <w:spacing w:val="-1"/>
        </w:rPr>
        <w:t> </w:t>
      </w:r>
      <w:r>
        <w:rPr/>
        <w:t>constantă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cadruluilegislativ;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2" w:after="0"/>
        <w:ind w:left="528" w:right="121" w:hanging="360"/>
        <w:jc w:val="both"/>
        <w:rPr>
          <w:sz w:val="24"/>
        </w:rPr>
      </w:pPr>
      <w:r>
        <w:rPr>
          <w:sz w:val="24"/>
        </w:rPr>
        <w:t>Asigurarea accesului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sisteme</w:t>
      </w:r>
      <w:r>
        <w:rPr>
          <w:spacing w:val="1"/>
          <w:sz w:val="24"/>
        </w:rPr>
        <w:t> </w:t>
      </w:r>
      <w:r>
        <w:rPr>
          <w:sz w:val="24"/>
        </w:rPr>
        <w:t>de transport sigure,</w:t>
      </w:r>
      <w:r>
        <w:rPr>
          <w:spacing w:val="1"/>
          <w:sz w:val="24"/>
        </w:rPr>
        <w:t> </w:t>
      </w:r>
      <w:r>
        <w:rPr>
          <w:sz w:val="24"/>
        </w:rPr>
        <w:t>la prețuri echitabile, accesibile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sustenabile pentru toți, în special prin extinderea rețelelor de transport</w:t>
      </w:r>
      <w:r>
        <w:rPr>
          <w:spacing w:val="1"/>
          <w:sz w:val="24"/>
        </w:rPr>
        <w:t> </w:t>
      </w:r>
      <w:r>
        <w:rPr>
          <w:sz w:val="24"/>
        </w:rPr>
        <w:t>public,</w:t>
      </w:r>
      <w:r>
        <w:rPr>
          <w:spacing w:val="1"/>
          <w:sz w:val="24"/>
        </w:rPr>
        <w:t> </w:t>
      </w:r>
      <w:r>
        <w:rPr>
          <w:sz w:val="24"/>
        </w:rPr>
        <w:t>acordând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atenție deosebită nevoilor celor aflați în</w:t>
      </w:r>
      <w:r>
        <w:rPr>
          <w:spacing w:val="1"/>
          <w:sz w:val="24"/>
        </w:rPr>
        <w:t> </w:t>
      </w:r>
      <w:r>
        <w:rPr>
          <w:sz w:val="24"/>
        </w:rPr>
        <w:t>situații vulnerabile, femei, copii, persoane cu</w:t>
      </w:r>
      <w:r>
        <w:rPr>
          <w:spacing w:val="1"/>
          <w:sz w:val="24"/>
        </w:rPr>
        <w:t> </w:t>
      </w:r>
      <w:r>
        <w:rPr>
          <w:sz w:val="24"/>
        </w:rPr>
        <w:t>dizabilități și în</w:t>
      </w:r>
      <w:r>
        <w:rPr>
          <w:spacing w:val="-8"/>
          <w:sz w:val="24"/>
        </w:rPr>
        <w:t> </w:t>
      </w:r>
      <w:r>
        <w:rPr>
          <w:sz w:val="24"/>
        </w:rPr>
        <w:t>etate;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" w:after="0"/>
        <w:ind w:left="528" w:right="118" w:hanging="360"/>
        <w:jc w:val="both"/>
        <w:rPr>
          <w:sz w:val="24"/>
        </w:rPr>
      </w:pPr>
      <w:r>
        <w:rPr>
          <w:sz w:val="24"/>
        </w:rPr>
        <w:t>Elaborarea</w:t>
      </w:r>
      <w:r>
        <w:rPr>
          <w:spacing w:val="-12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punerea</w:t>
      </w:r>
      <w:r>
        <w:rPr>
          <w:spacing w:val="-12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aplicare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unui</w:t>
      </w:r>
      <w:r>
        <w:rPr>
          <w:spacing w:val="-11"/>
          <w:sz w:val="24"/>
        </w:rPr>
        <w:t> </w:t>
      </w:r>
      <w:r>
        <w:rPr>
          <w:sz w:val="24"/>
        </w:rPr>
        <w:t>program</w:t>
      </w:r>
      <w:r>
        <w:rPr>
          <w:spacing w:val="-10"/>
          <w:sz w:val="24"/>
        </w:rPr>
        <w:t> </w:t>
      </w:r>
      <w:r>
        <w:rPr>
          <w:sz w:val="24"/>
        </w:rPr>
        <w:t>general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planificare</w:t>
      </w:r>
      <w:r>
        <w:rPr>
          <w:spacing w:val="-13"/>
          <w:sz w:val="24"/>
        </w:rPr>
        <w:t> </w:t>
      </w:r>
      <w:r>
        <w:rPr>
          <w:sz w:val="24"/>
        </w:rPr>
        <w:t>spațială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10"/>
          <w:sz w:val="24"/>
        </w:rPr>
        <w:t> </w:t>
      </w:r>
      <w:r>
        <w:rPr>
          <w:sz w:val="24"/>
        </w:rPr>
        <w:t>amenajare</w:t>
      </w:r>
      <w:r>
        <w:rPr>
          <w:spacing w:val="-58"/>
          <w:sz w:val="24"/>
        </w:rPr>
        <w:t> </w:t>
      </w:r>
      <w:r>
        <w:rPr>
          <w:sz w:val="24"/>
        </w:rPr>
        <w:t>a teritoriului în corelare cu strategiile sectoriale la nivel național prin aplicarea conceptului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dezvoltare</w:t>
      </w:r>
      <w:r>
        <w:rPr>
          <w:spacing w:val="-3"/>
          <w:sz w:val="24"/>
        </w:rPr>
        <w:t> </w:t>
      </w:r>
      <w:r>
        <w:rPr>
          <w:sz w:val="24"/>
        </w:rPr>
        <w:t>spațială</w:t>
      </w:r>
      <w:r>
        <w:rPr>
          <w:spacing w:val="-2"/>
          <w:sz w:val="24"/>
        </w:rPr>
        <w:t> </w:t>
      </w:r>
      <w:r>
        <w:rPr>
          <w:sz w:val="24"/>
        </w:rPr>
        <w:t>policentrică și</w:t>
      </w:r>
      <w:r>
        <w:rPr>
          <w:spacing w:val="-1"/>
          <w:sz w:val="24"/>
        </w:rPr>
        <w:t> </w:t>
      </w:r>
      <w:r>
        <w:rPr>
          <w:sz w:val="24"/>
        </w:rPr>
        <w:t>echilibrată,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-2"/>
          <w:sz w:val="24"/>
        </w:rPr>
        <w:t> </w:t>
      </w:r>
      <w:r>
        <w:rPr>
          <w:sz w:val="24"/>
        </w:rPr>
        <w:t>susțină</w:t>
      </w:r>
      <w:r>
        <w:rPr>
          <w:spacing w:val="-1"/>
          <w:sz w:val="24"/>
        </w:rPr>
        <w:t> </w:t>
      </w:r>
      <w:r>
        <w:rPr>
          <w:sz w:val="24"/>
        </w:rPr>
        <w:t>coeziunea</w:t>
      </w:r>
      <w:r>
        <w:rPr>
          <w:spacing w:val="-2"/>
          <w:sz w:val="24"/>
        </w:rPr>
        <w:t> </w:t>
      </w:r>
      <w:r>
        <w:rPr>
          <w:sz w:val="24"/>
        </w:rPr>
        <w:t>teritorială;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6" w:after="0"/>
        <w:ind w:left="528" w:right="0" w:hanging="361"/>
        <w:jc w:val="both"/>
        <w:rPr>
          <w:sz w:val="24"/>
        </w:rPr>
      </w:pPr>
      <w:r>
        <w:rPr>
          <w:sz w:val="24"/>
        </w:rPr>
        <w:t>Educarea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responsabilizarea</w:t>
      </w:r>
      <w:r>
        <w:rPr>
          <w:spacing w:val="-2"/>
          <w:sz w:val="24"/>
        </w:rPr>
        <w:t> </w:t>
      </w:r>
      <w:r>
        <w:rPr>
          <w:sz w:val="24"/>
        </w:rPr>
        <w:t>populației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situații de</w:t>
      </w:r>
      <w:r>
        <w:rPr>
          <w:spacing w:val="-7"/>
          <w:sz w:val="24"/>
        </w:rPr>
        <w:t> </w:t>
      </w:r>
      <w:r>
        <w:rPr>
          <w:sz w:val="24"/>
        </w:rPr>
        <w:t>risc</w:t>
      </w:r>
      <w:r>
        <w:rPr>
          <w:spacing w:val="-6"/>
          <w:sz w:val="24"/>
        </w:rPr>
        <w:t> </w:t>
      </w:r>
      <w:r>
        <w:rPr>
          <w:sz w:val="24"/>
        </w:rPr>
        <w:t>seismic;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38" w:after="0"/>
        <w:ind w:left="528" w:right="120" w:hanging="360"/>
        <w:jc w:val="both"/>
        <w:rPr>
          <w:sz w:val="24"/>
        </w:rPr>
      </w:pPr>
      <w:r>
        <w:rPr>
          <w:sz w:val="24"/>
        </w:rPr>
        <w:t>Reducerea</w:t>
      </w:r>
      <w:r>
        <w:rPr>
          <w:spacing w:val="-8"/>
          <w:sz w:val="24"/>
        </w:rPr>
        <w:t> </w:t>
      </w:r>
      <w:r>
        <w:rPr>
          <w:sz w:val="24"/>
        </w:rPr>
        <w:t>efectelor</w:t>
      </w:r>
      <w:r>
        <w:rPr>
          <w:spacing w:val="-6"/>
          <w:sz w:val="24"/>
        </w:rPr>
        <w:t> </w:t>
      </w:r>
      <w:r>
        <w:rPr>
          <w:sz w:val="24"/>
        </w:rPr>
        <w:t>pe</w:t>
      </w:r>
      <w:r>
        <w:rPr>
          <w:spacing w:val="-12"/>
          <w:sz w:val="24"/>
        </w:rPr>
        <w:t> </w:t>
      </w:r>
      <w:r>
        <w:rPr>
          <w:sz w:val="24"/>
        </w:rPr>
        <w:t>care</w:t>
      </w:r>
      <w:r>
        <w:rPr>
          <w:spacing w:val="-10"/>
          <w:sz w:val="24"/>
        </w:rPr>
        <w:t> </w:t>
      </w:r>
      <w:r>
        <w:rPr>
          <w:sz w:val="24"/>
        </w:rPr>
        <w:t>poluarea</w:t>
      </w:r>
      <w:r>
        <w:rPr>
          <w:spacing w:val="-7"/>
          <w:sz w:val="24"/>
        </w:rPr>
        <w:t> </w:t>
      </w:r>
      <w:r>
        <w:rPr>
          <w:sz w:val="24"/>
        </w:rPr>
        <w:t>atmosferică</w:t>
      </w:r>
      <w:r>
        <w:rPr>
          <w:spacing w:val="-7"/>
          <w:sz w:val="24"/>
        </w:rPr>
        <w:t> </w:t>
      </w:r>
      <w:r>
        <w:rPr>
          <w:sz w:val="24"/>
        </w:rPr>
        <w:t>le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asupra</w:t>
      </w:r>
      <w:r>
        <w:rPr>
          <w:spacing w:val="-10"/>
          <w:sz w:val="24"/>
        </w:rPr>
        <w:t> </w:t>
      </w:r>
      <w:r>
        <w:rPr>
          <w:sz w:val="24"/>
        </w:rPr>
        <w:t>sănătății</w:t>
      </w:r>
      <w:r>
        <w:rPr>
          <w:spacing w:val="-9"/>
          <w:sz w:val="24"/>
        </w:rPr>
        <w:t> </w:t>
      </w:r>
      <w:r>
        <w:rPr>
          <w:sz w:val="24"/>
        </w:rPr>
        <w:t>umane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mediului</w:t>
      </w:r>
      <w:r>
        <w:rPr>
          <w:spacing w:val="-58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acordarea</w:t>
      </w:r>
      <w:r>
        <w:rPr>
          <w:spacing w:val="-1"/>
          <w:sz w:val="24"/>
        </w:rPr>
        <w:t> </w:t>
      </w:r>
      <w:r>
        <w:rPr>
          <w:sz w:val="24"/>
        </w:rPr>
        <w:t>unei atenții deosebite</w:t>
      </w:r>
      <w:r>
        <w:rPr>
          <w:spacing w:val="-1"/>
          <w:sz w:val="24"/>
        </w:rPr>
        <w:t> </w:t>
      </w:r>
      <w:r>
        <w:rPr>
          <w:sz w:val="24"/>
        </w:rPr>
        <w:t>calității</w:t>
      </w:r>
      <w:r>
        <w:rPr>
          <w:spacing w:val="-10"/>
          <w:sz w:val="24"/>
        </w:rPr>
        <w:t> </w:t>
      </w:r>
      <w:r>
        <w:rPr>
          <w:sz w:val="24"/>
        </w:rPr>
        <w:t>aerului;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2" w:after="0"/>
        <w:ind w:left="528" w:right="119" w:hanging="360"/>
        <w:jc w:val="both"/>
        <w:rPr>
          <w:sz w:val="24"/>
        </w:rPr>
      </w:pPr>
      <w:r>
        <w:rPr>
          <w:sz w:val="24"/>
        </w:rPr>
        <w:t>Reducerea substanțială a numărului deceselor și bolilor provocate de produsele chimice</w:t>
      </w:r>
      <w:r>
        <w:rPr>
          <w:spacing w:val="1"/>
          <w:sz w:val="24"/>
        </w:rPr>
        <w:t> </w:t>
      </w:r>
      <w:r>
        <w:rPr>
          <w:sz w:val="24"/>
        </w:rPr>
        <w:t>periculoase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poluare și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contaminare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aerului,</w:t>
      </w:r>
      <w:r>
        <w:rPr>
          <w:spacing w:val="2"/>
          <w:sz w:val="24"/>
        </w:rPr>
        <w:t> </w:t>
      </w:r>
      <w:r>
        <w:rPr>
          <w:sz w:val="24"/>
        </w:rPr>
        <w:t>apei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solului;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3" w:after="0"/>
        <w:ind w:left="528" w:right="118" w:hanging="360"/>
        <w:jc w:val="both"/>
        <w:rPr>
          <w:sz w:val="24"/>
        </w:rPr>
      </w:pPr>
      <w:r>
        <w:rPr>
          <w:sz w:val="24"/>
        </w:rPr>
        <w:t>Consolidarea eforturilor de protecție și salvgardare a patrimoniului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natural, a</w:t>
      </w:r>
      <w:r>
        <w:rPr>
          <w:spacing w:val="1"/>
          <w:sz w:val="24"/>
        </w:rPr>
        <w:t> </w:t>
      </w:r>
      <w:r>
        <w:rPr>
          <w:sz w:val="24"/>
        </w:rPr>
        <w:t>elementelor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peisaj din</w:t>
      </w:r>
      <w:r>
        <w:rPr>
          <w:spacing w:val="-5"/>
          <w:sz w:val="24"/>
        </w:rPr>
        <w:t> </w:t>
      </w:r>
      <w:r>
        <w:rPr>
          <w:sz w:val="24"/>
        </w:rPr>
        <w:t>mediul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și rural;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3" w:after="0"/>
        <w:ind w:left="528" w:right="121" w:hanging="360"/>
        <w:jc w:val="both"/>
        <w:rPr>
          <w:sz w:val="24"/>
        </w:rPr>
      </w:pPr>
      <w:r>
        <w:rPr>
          <w:sz w:val="24"/>
        </w:rPr>
        <w:t>Implementarea</w:t>
      </w:r>
      <w:r>
        <w:rPr>
          <w:spacing w:val="1"/>
          <w:sz w:val="24"/>
        </w:rPr>
        <w:t> </w:t>
      </w:r>
      <w:r>
        <w:rPr>
          <w:sz w:val="24"/>
        </w:rPr>
        <w:t>prevederilor</w:t>
      </w:r>
      <w:r>
        <w:rPr>
          <w:spacing w:val="1"/>
          <w:sz w:val="24"/>
        </w:rPr>
        <w:t> </w:t>
      </w:r>
      <w:r>
        <w:rPr>
          <w:sz w:val="24"/>
        </w:rPr>
        <w:t>legale</w:t>
      </w:r>
      <w:r>
        <w:rPr>
          <w:spacing w:val="1"/>
          <w:sz w:val="24"/>
        </w:rPr>
        <w:t> </w:t>
      </w:r>
      <w:r>
        <w:rPr>
          <w:sz w:val="24"/>
        </w:rPr>
        <w:t>referitoare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producția,</w:t>
      </w:r>
      <w:r>
        <w:rPr>
          <w:spacing w:val="1"/>
          <w:sz w:val="24"/>
        </w:rPr>
        <w:t> </w:t>
      </w:r>
      <w:r>
        <w:rPr>
          <w:sz w:val="24"/>
        </w:rPr>
        <w:t>transportul,</w:t>
      </w:r>
      <w:r>
        <w:rPr>
          <w:spacing w:val="1"/>
          <w:sz w:val="24"/>
        </w:rPr>
        <w:t> </w:t>
      </w:r>
      <w:r>
        <w:rPr>
          <w:sz w:val="24"/>
        </w:rPr>
        <w:t>depozitarea,</w:t>
      </w:r>
      <w:r>
        <w:rPr>
          <w:spacing w:val="1"/>
          <w:sz w:val="24"/>
        </w:rPr>
        <w:t> </w:t>
      </w:r>
      <w:r>
        <w:rPr>
          <w:sz w:val="24"/>
        </w:rPr>
        <w:t>utilizarea și eliminarea produselor chimice, inclusiv a celor farmaceutice, care pot prezenta</w:t>
      </w:r>
      <w:r>
        <w:rPr>
          <w:spacing w:val="-57"/>
          <w:sz w:val="24"/>
        </w:rPr>
        <w:t> </w:t>
      </w:r>
      <w:r>
        <w:rPr>
          <w:sz w:val="24"/>
        </w:rPr>
        <w:t>pericole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sănătatea oamenilor și</w:t>
      </w:r>
      <w:r>
        <w:rPr>
          <w:spacing w:val="-1"/>
          <w:sz w:val="24"/>
        </w:rPr>
        <w:t> </w:t>
      </w:r>
      <w:r>
        <w:rPr>
          <w:sz w:val="24"/>
        </w:rPr>
        <w:t>animalelor</w:t>
      </w:r>
      <w:r>
        <w:rPr>
          <w:spacing w:val="-2"/>
          <w:sz w:val="24"/>
        </w:rPr>
        <w:t> </w:t>
      </w:r>
      <w:r>
        <w:rPr>
          <w:sz w:val="24"/>
        </w:rPr>
        <w:t>și pentru</w:t>
      </w:r>
      <w:r>
        <w:rPr>
          <w:spacing w:val="-9"/>
          <w:sz w:val="24"/>
        </w:rPr>
        <w:t> </w:t>
      </w:r>
      <w:r>
        <w:rPr>
          <w:sz w:val="24"/>
        </w:rPr>
        <w:t>integritatea</w:t>
      </w:r>
      <w:r>
        <w:rPr>
          <w:spacing w:val="-1"/>
          <w:sz w:val="24"/>
        </w:rPr>
        <w:t> </w:t>
      </w:r>
      <w:r>
        <w:rPr>
          <w:sz w:val="24"/>
        </w:rPr>
        <w:t>mediului.</w:t>
      </w:r>
    </w:p>
    <w:p>
      <w:pPr>
        <w:pStyle w:val="Heading2"/>
        <w:numPr>
          <w:ilvl w:val="2"/>
          <w:numId w:val="1"/>
        </w:numPr>
        <w:tabs>
          <w:tab w:pos="889" w:val="left" w:leader="none"/>
        </w:tabs>
        <w:spacing w:line="240" w:lineRule="auto" w:before="6" w:after="0"/>
        <w:ind w:left="888" w:right="0" w:hanging="361"/>
        <w:jc w:val="both"/>
      </w:pPr>
      <w:r>
        <w:rPr/>
        <w:t>Asigurarea</w:t>
      </w:r>
      <w:r>
        <w:rPr>
          <w:spacing w:val="-2"/>
        </w:rPr>
        <w:t> </w:t>
      </w:r>
      <w:r>
        <w:rPr/>
        <w:t>unor</w:t>
      </w:r>
      <w:r>
        <w:rPr>
          <w:spacing w:val="-2"/>
        </w:rPr>
        <w:t> </w:t>
      </w:r>
      <w:r>
        <w:rPr/>
        <w:t>modele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consum şi</w:t>
      </w:r>
      <w:r>
        <w:rPr>
          <w:spacing w:val="-3"/>
        </w:rPr>
        <w:t> </w:t>
      </w:r>
      <w:r>
        <w:rPr/>
        <w:t>producţie</w:t>
      </w:r>
      <w:r>
        <w:rPr>
          <w:spacing w:val="-3"/>
        </w:rPr>
        <w:t> </w:t>
      </w:r>
      <w:r>
        <w:rPr/>
        <w:t>durabile;</w:t>
      </w:r>
      <w:r>
        <w:rPr>
          <w:spacing w:val="-3"/>
        </w:rPr>
        <w:t> </w:t>
      </w:r>
      <w:r>
        <w:rPr/>
        <w:t>Ținte</w:t>
      </w:r>
      <w:r>
        <w:rPr>
          <w:spacing w:val="-3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141" w:after="0"/>
        <w:ind w:left="528" w:right="118" w:hanging="360"/>
        <w:jc w:val="both"/>
        <w:rPr>
          <w:b/>
          <w:sz w:val="24"/>
        </w:rPr>
      </w:pPr>
      <w:r>
        <w:rPr>
          <w:spacing w:val="-1"/>
          <w:sz w:val="24"/>
        </w:rPr>
        <w:t>Trecerea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etapizată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nou</w:t>
      </w:r>
      <w:r>
        <w:rPr>
          <w:spacing w:val="-14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dezvoltare</w:t>
      </w:r>
      <w:r>
        <w:rPr>
          <w:spacing w:val="-11"/>
          <w:sz w:val="24"/>
        </w:rPr>
        <w:t> </w:t>
      </w:r>
      <w:r>
        <w:rPr>
          <w:sz w:val="24"/>
        </w:rPr>
        <w:t>bazat</w:t>
      </w:r>
      <w:r>
        <w:rPr>
          <w:spacing w:val="-8"/>
          <w:sz w:val="24"/>
        </w:rPr>
        <w:t> </w:t>
      </w:r>
      <w:r>
        <w:rPr>
          <w:sz w:val="24"/>
        </w:rPr>
        <w:t>pe</w:t>
      </w:r>
      <w:r>
        <w:rPr>
          <w:spacing w:val="-14"/>
          <w:sz w:val="24"/>
        </w:rPr>
        <w:t> </w:t>
      </w:r>
      <w:r>
        <w:rPr>
          <w:sz w:val="24"/>
        </w:rPr>
        <w:t>utilizarea</w:t>
      </w:r>
      <w:r>
        <w:rPr>
          <w:spacing w:val="-11"/>
          <w:sz w:val="24"/>
        </w:rPr>
        <w:t> </w:t>
      </w:r>
      <w:r>
        <w:rPr>
          <w:sz w:val="24"/>
        </w:rPr>
        <w:t>rațională</w:t>
      </w:r>
      <w:r>
        <w:rPr>
          <w:spacing w:val="-9"/>
          <w:sz w:val="24"/>
        </w:rPr>
        <w:t> </w:t>
      </w:r>
      <w:r>
        <w:rPr>
          <w:sz w:val="24"/>
        </w:rPr>
        <w:t>și</w:t>
      </w:r>
      <w:r>
        <w:rPr>
          <w:spacing w:val="-7"/>
          <w:sz w:val="24"/>
        </w:rPr>
        <w:t> </w:t>
      </w:r>
      <w:r>
        <w:rPr>
          <w:sz w:val="24"/>
        </w:rPr>
        <w:t>responsabilă</w:t>
      </w:r>
      <w:r>
        <w:rPr>
          <w:spacing w:val="-58"/>
          <w:sz w:val="24"/>
        </w:rPr>
        <w:t> </w:t>
      </w:r>
      <w:r>
        <w:rPr>
          <w:sz w:val="24"/>
        </w:rPr>
        <w:t>a resurselor cu introducerea unor elemente ale economiei circulare, elaborarea unei </w:t>
      </w:r>
      <w:r>
        <w:rPr>
          <w:b/>
          <w:sz w:val="24"/>
        </w:rPr>
        <w:t>foi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parcurs;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5" w:lineRule="auto" w:before="6" w:after="0"/>
        <w:ind w:left="528" w:right="111" w:hanging="360"/>
        <w:jc w:val="both"/>
        <w:rPr>
          <w:sz w:val="24"/>
        </w:rPr>
      </w:pPr>
      <w:r>
        <w:rPr>
          <w:sz w:val="24"/>
        </w:rPr>
        <w:t>Înjumătățirea</w:t>
      </w:r>
      <w:r>
        <w:rPr>
          <w:spacing w:val="-3"/>
          <w:sz w:val="24"/>
        </w:rPr>
        <w:t> </w:t>
      </w:r>
      <w:r>
        <w:rPr>
          <w:sz w:val="24"/>
        </w:rPr>
        <w:t>pe cap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locuitor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risipei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alimente la</w:t>
      </w:r>
      <w:r>
        <w:rPr>
          <w:spacing w:val="-7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vânzare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amănuntul și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consum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reducerea</w:t>
      </w:r>
      <w:r>
        <w:rPr>
          <w:spacing w:val="1"/>
          <w:sz w:val="24"/>
        </w:rPr>
        <w:t> </w:t>
      </w:r>
      <w:r>
        <w:rPr>
          <w:sz w:val="24"/>
        </w:rPr>
        <w:t>pierderilor</w:t>
      </w:r>
      <w:r>
        <w:rPr>
          <w:spacing w:val="1"/>
          <w:sz w:val="24"/>
        </w:rPr>
        <w:t> </w:t>
      </w:r>
      <w:r>
        <w:rPr>
          <w:sz w:val="24"/>
        </w:rPr>
        <w:t>de alimente</w:t>
      </w:r>
      <w:r>
        <w:rPr>
          <w:spacing w:val="1"/>
          <w:sz w:val="24"/>
        </w:rPr>
        <w:t> </w:t>
      </w:r>
      <w:r>
        <w:rPr>
          <w:sz w:val="24"/>
        </w:rPr>
        <w:t>de-a lungul lanțurilor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producție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aprovizionare,</w:t>
      </w:r>
      <w:r>
        <w:rPr>
          <w:spacing w:val="-1"/>
          <w:sz w:val="24"/>
        </w:rPr>
        <w:t> </w:t>
      </w:r>
      <w:r>
        <w:rPr>
          <w:sz w:val="24"/>
        </w:rPr>
        <w:t>inclusiv a</w:t>
      </w:r>
      <w:r>
        <w:rPr>
          <w:spacing w:val="1"/>
          <w:sz w:val="24"/>
        </w:rPr>
        <w:t> </w:t>
      </w:r>
      <w:r>
        <w:rPr>
          <w:sz w:val="24"/>
        </w:rPr>
        <w:t>pierderilor</w:t>
      </w:r>
      <w:r>
        <w:rPr>
          <w:spacing w:val="-4"/>
          <w:sz w:val="24"/>
        </w:rPr>
        <w:t> </w:t>
      </w:r>
      <w:r>
        <w:rPr>
          <w:sz w:val="24"/>
        </w:rPr>
        <w:t>post-recoltare;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8" w:after="0"/>
        <w:ind w:left="528" w:right="0" w:hanging="361"/>
        <w:jc w:val="both"/>
        <w:rPr>
          <w:sz w:val="24"/>
        </w:rPr>
      </w:pPr>
      <w:r>
        <w:rPr>
          <w:sz w:val="24"/>
        </w:rPr>
        <w:t>Reciclarea</w:t>
      </w:r>
      <w:r>
        <w:rPr>
          <w:spacing w:val="3"/>
          <w:sz w:val="24"/>
        </w:rPr>
        <w:t> </w:t>
      </w:r>
      <w:r>
        <w:rPr>
          <w:sz w:val="24"/>
        </w:rPr>
        <w:t>în</w:t>
      </w:r>
      <w:r>
        <w:rPr>
          <w:spacing w:val="9"/>
          <w:sz w:val="24"/>
        </w:rPr>
        <w:t> </w:t>
      </w:r>
      <w:r>
        <w:rPr>
          <w:sz w:val="24"/>
        </w:rPr>
        <w:t>proporție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55% a</w:t>
      </w:r>
      <w:r>
        <w:rPr>
          <w:spacing w:val="6"/>
          <w:sz w:val="24"/>
        </w:rPr>
        <w:t> </w:t>
      </w:r>
      <w:r>
        <w:rPr>
          <w:sz w:val="24"/>
        </w:rPr>
        <w:t>deșeurilor</w:t>
      </w:r>
      <w:r>
        <w:rPr>
          <w:spacing w:val="3"/>
          <w:sz w:val="24"/>
        </w:rPr>
        <w:t> </w:t>
      </w:r>
      <w:r>
        <w:rPr>
          <w:sz w:val="24"/>
        </w:rPr>
        <w:t>municipale</w:t>
      </w:r>
      <w:r>
        <w:rPr>
          <w:spacing w:val="9"/>
          <w:sz w:val="24"/>
        </w:rPr>
        <w:t> </w:t>
      </w:r>
      <w:r>
        <w:rPr>
          <w:sz w:val="24"/>
        </w:rPr>
        <w:t>până</w:t>
      </w:r>
      <w:r>
        <w:rPr>
          <w:spacing w:val="6"/>
          <w:sz w:val="24"/>
        </w:rPr>
        <w:t> </w:t>
      </w:r>
      <w:r>
        <w:rPr>
          <w:sz w:val="24"/>
        </w:rPr>
        <w:t>în</w:t>
      </w:r>
      <w:r>
        <w:rPr>
          <w:spacing w:val="6"/>
          <w:sz w:val="24"/>
        </w:rPr>
        <w:t> </w:t>
      </w:r>
      <w:r>
        <w:rPr>
          <w:sz w:val="24"/>
        </w:rPr>
        <w:t>2025 și</w:t>
      </w:r>
      <w:r>
        <w:rPr>
          <w:spacing w:val="4"/>
          <w:sz w:val="24"/>
        </w:rPr>
        <w:t> </w:t>
      </w:r>
      <w:r>
        <w:rPr>
          <w:sz w:val="24"/>
        </w:rPr>
        <w:t>60%</w:t>
      </w:r>
      <w:r>
        <w:rPr>
          <w:spacing w:val="1"/>
          <w:sz w:val="24"/>
        </w:rPr>
        <w:t> </w:t>
      </w:r>
      <w:r>
        <w:rPr>
          <w:sz w:val="24"/>
        </w:rPr>
        <w:t>până</w:t>
      </w:r>
      <w:r>
        <w:rPr>
          <w:spacing w:val="5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2030;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136" w:after="0"/>
        <w:ind w:left="528" w:right="0" w:hanging="361"/>
        <w:jc w:val="both"/>
        <w:rPr>
          <w:sz w:val="24"/>
        </w:rPr>
      </w:pPr>
      <w:r>
        <w:rPr>
          <w:sz w:val="24"/>
        </w:rPr>
        <w:t>Reciclarea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deșeurilor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ambalaje :</w:t>
      </w:r>
    </w:p>
    <w:p>
      <w:pPr>
        <w:pStyle w:val="ListParagraph"/>
        <w:numPr>
          <w:ilvl w:val="0"/>
          <w:numId w:val="10"/>
        </w:numPr>
        <w:tabs>
          <w:tab w:pos="529" w:val="left" w:leader="none"/>
        </w:tabs>
        <w:spacing w:line="336" w:lineRule="auto" w:before="136" w:after="0"/>
        <w:ind w:left="528" w:right="121" w:hanging="360"/>
        <w:jc w:val="left"/>
        <w:rPr>
          <w:sz w:val="24"/>
        </w:rPr>
      </w:pP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proporție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65%</w:t>
      </w:r>
      <w:r>
        <w:rPr>
          <w:spacing w:val="-3"/>
          <w:sz w:val="24"/>
        </w:rPr>
        <w:t> </w:t>
      </w:r>
      <w:r>
        <w:rPr>
          <w:sz w:val="24"/>
        </w:rPr>
        <w:t>până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3"/>
          <w:sz w:val="24"/>
        </w:rPr>
        <w:t> </w:t>
      </w:r>
      <w:r>
        <w:rPr>
          <w:b/>
          <w:sz w:val="24"/>
        </w:rPr>
        <w:t>2025</w:t>
      </w:r>
      <w:r>
        <w:rPr>
          <w:b/>
          <w:spacing w:val="2"/>
          <w:sz w:val="24"/>
        </w:rPr>
        <w:t> </w:t>
      </w:r>
      <w:r>
        <w:rPr>
          <w:sz w:val="24"/>
        </w:rPr>
        <w:t>(materiale</w:t>
      </w:r>
      <w:r>
        <w:rPr>
          <w:spacing w:val="1"/>
          <w:sz w:val="24"/>
        </w:rPr>
        <w:t> </w:t>
      </w:r>
      <w:r>
        <w:rPr>
          <w:sz w:val="24"/>
        </w:rPr>
        <w:t>plastice</w:t>
      </w:r>
      <w:r>
        <w:rPr>
          <w:spacing w:val="2"/>
          <w:sz w:val="24"/>
        </w:rPr>
        <w:t> </w:t>
      </w:r>
      <w:r>
        <w:rPr>
          <w:sz w:val="24"/>
        </w:rPr>
        <w:t>50%;</w:t>
      </w:r>
      <w:r>
        <w:rPr>
          <w:spacing w:val="-2"/>
          <w:sz w:val="24"/>
        </w:rPr>
        <w:t> </w:t>
      </w:r>
      <w:r>
        <w:rPr>
          <w:sz w:val="24"/>
        </w:rPr>
        <w:t>lemn</w:t>
      </w:r>
      <w:r>
        <w:rPr>
          <w:spacing w:val="2"/>
          <w:sz w:val="24"/>
        </w:rPr>
        <w:t> </w:t>
      </w:r>
      <w:r>
        <w:rPr>
          <w:sz w:val="24"/>
        </w:rPr>
        <w:t>25%;</w:t>
      </w:r>
      <w:r>
        <w:rPr>
          <w:spacing w:val="2"/>
          <w:sz w:val="24"/>
        </w:rPr>
        <w:t> </w:t>
      </w:r>
      <w:r>
        <w:rPr>
          <w:sz w:val="24"/>
        </w:rPr>
        <w:t>metale</w:t>
      </w:r>
      <w:r>
        <w:rPr>
          <w:spacing w:val="2"/>
          <w:sz w:val="24"/>
        </w:rPr>
        <w:t> </w:t>
      </w:r>
      <w:r>
        <w:rPr>
          <w:sz w:val="24"/>
        </w:rPr>
        <w:t>feroase</w:t>
      </w:r>
      <w:r>
        <w:rPr>
          <w:spacing w:val="1"/>
          <w:sz w:val="24"/>
        </w:rPr>
        <w:t> </w:t>
      </w:r>
      <w:r>
        <w:rPr>
          <w:sz w:val="24"/>
        </w:rPr>
        <w:t>70%,</w:t>
      </w:r>
      <w:r>
        <w:rPr>
          <w:spacing w:val="-57"/>
          <w:sz w:val="24"/>
        </w:rPr>
        <w:t> </w:t>
      </w:r>
      <w:r>
        <w:rPr>
          <w:sz w:val="24"/>
        </w:rPr>
        <w:t>aluminiu</w:t>
      </w:r>
      <w:r>
        <w:rPr>
          <w:spacing w:val="-1"/>
          <w:sz w:val="24"/>
        </w:rPr>
        <w:t> </w:t>
      </w:r>
      <w:r>
        <w:rPr>
          <w:sz w:val="24"/>
        </w:rPr>
        <w:t>50%, sticlă</w:t>
      </w:r>
      <w:r>
        <w:rPr>
          <w:spacing w:val="59"/>
          <w:sz w:val="24"/>
        </w:rPr>
        <w:t> </w:t>
      </w:r>
      <w:r>
        <w:rPr>
          <w:sz w:val="24"/>
        </w:rPr>
        <w:t>70%,  hârtie</w:t>
      </w:r>
      <w:r>
        <w:rPr>
          <w:spacing w:val="59"/>
          <w:sz w:val="24"/>
        </w:rPr>
        <w:t> </w:t>
      </w:r>
      <w:r>
        <w:rPr>
          <w:sz w:val="24"/>
        </w:rPr>
        <w:t>și  carton</w:t>
      </w:r>
      <w:r>
        <w:rPr>
          <w:spacing w:val="-1"/>
          <w:sz w:val="24"/>
        </w:rPr>
        <w:t> </w:t>
      </w:r>
      <w:r>
        <w:rPr>
          <w:sz w:val="24"/>
        </w:rPr>
        <w:t>75%)</w:t>
      </w:r>
      <w:r>
        <w:rPr>
          <w:spacing w:val="-6"/>
          <w:sz w:val="24"/>
        </w:rPr>
        <w:t> </w:t>
      </w:r>
      <w:r>
        <w:rPr>
          <w:sz w:val="24"/>
        </w:rPr>
        <w:t>și</w:t>
      </w:r>
    </w:p>
    <w:p>
      <w:pPr>
        <w:pStyle w:val="ListParagraph"/>
        <w:numPr>
          <w:ilvl w:val="0"/>
          <w:numId w:val="10"/>
        </w:numPr>
        <w:tabs>
          <w:tab w:pos="529" w:val="left" w:leader="none"/>
        </w:tabs>
        <w:spacing w:line="336" w:lineRule="auto" w:before="35" w:after="0"/>
        <w:ind w:left="528" w:right="112" w:hanging="360"/>
        <w:jc w:val="left"/>
        <w:rPr>
          <w:sz w:val="24"/>
        </w:rPr>
      </w:pPr>
      <w:r>
        <w:rPr>
          <w:sz w:val="24"/>
        </w:rPr>
        <w:t>70%</w:t>
      </w:r>
      <w:r>
        <w:rPr>
          <w:spacing w:val="3"/>
          <w:sz w:val="24"/>
        </w:rPr>
        <w:t> </w:t>
      </w:r>
      <w:r>
        <w:rPr>
          <w:sz w:val="24"/>
        </w:rPr>
        <w:t>până</w:t>
      </w:r>
      <w:r>
        <w:rPr>
          <w:spacing w:val="10"/>
          <w:sz w:val="24"/>
        </w:rPr>
        <w:t> </w:t>
      </w:r>
      <w:r>
        <w:rPr>
          <w:sz w:val="24"/>
        </w:rPr>
        <w:t>în</w:t>
      </w:r>
      <w:r>
        <w:rPr>
          <w:spacing w:val="12"/>
          <w:sz w:val="24"/>
        </w:rPr>
        <w:t> </w:t>
      </w:r>
      <w:r>
        <w:rPr>
          <w:b/>
          <w:sz w:val="24"/>
        </w:rPr>
        <w:t>2030</w:t>
      </w:r>
      <w:r>
        <w:rPr>
          <w:b/>
          <w:spacing w:val="12"/>
          <w:sz w:val="24"/>
        </w:rPr>
        <w:t> </w:t>
      </w:r>
      <w:r>
        <w:rPr>
          <w:sz w:val="24"/>
        </w:rPr>
        <w:t>(materiale</w:t>
      </w:r>
      <w:r>
        <w:rPr>
          <w:spacing w:val="10"/>
          <w:sz w:val="24"/>
        </w:rPr>
        <w:t> </w:t>
      </w:r>
      <w:r>
        <w:rPr>
          <w:sz w:val="24"/>
        </w:rPr>
        <w:t>plastic</w:t>
      </w:r>
      <w:r>
        <w:rPr>
          <w:spacing w:val="10"/>
          <w:sz w:val="24"/>
        </w:rPr>
        <w:t> </w:t>
      </w:r>
      <w:r>
        <w:rPr>
          <w:sz w:val="24"/>
        </w:rPr>
        <w:t>55%;</w:t>
      </w:r>
      <w:r>
        <w:rPr>
          <w:spacing w:val="11"/>
          <w:sz w:val="24"/>
        </w:rPr>
        <w:t> </w:t>
      </w:r>
      <w:r>
        <w:rPr>
          <w:sz w:val="24"/>
        </w:rPr>
        <w:t>lemn</w:t>
      </w:r>
      <w:r>
        <w:rPr>
          <w:spacing w:val="11"/>
          <w:sz w:val="24"/>
        </w:rPr>
        <w:t> </w:t>
      </w:r>
      <w:r>
        <w:rPr>
          <w:sz w:val="24"/>
        </w:rPr>
        <w:t>30%;</w:t>
      </w:r>
      <w:r>
        <w:rPr>
          <w:spacing w:val="11"/>
          <w:sz w:val="24"/>
        </w:rPr>
        <w:t> </w:t>
      </w:r>
      <w:r>
        <w:rPr>
          <w:sz w:val="24"/>
        </w:rPr>
        <w:t>metale</w:t>
      </w:r>
      <w:r>
        <w:rPr>
          <w:spacing w:val="11"/>
          <w:sz w:val="24"/>
        </w:rPr>
        <w:t> </w:t>
      </w:r>
      <w:r>
        <w:rPr>
          <w:sz w:val="24"/>
        </w:rPr>
        <w:t>feroase</w:t>
      </w:r>
      <w:r>
        <w:rPr>
          <w:spacing w:val="13"/>
          <w:sz w:val="24"/>
        </w:rPr>
        <w:t> </w:t>
      </w:r>
      <w:r>
        <w:rPr>
          <w:sz w:val="24"/>
        </w:rPr>
        <w:t>80%,</w:t>
      </w:r>
      <w:r>
        <w:rPr>
          <w:spacing w:val="4"/>
          <w:sz w:val="24"/>
        </w:rPr>
        <w:t> </w:t>
      </w:r>
      <w:r>
        <w:rPr>
          <w:sz w:val="24"/>
        </w:rPr>
        <w:t>aluminiu</w:t>
      </w:r>
      <w:r>
        <w:rPr>
          <w:spacing w:val="12"/>
          <w:sz w:val="24"/>
        </w:rPr>
        <w:t> </w:t>
      </w:r>
      <w:r>
        <w:rPr>
          <w:sz w:val="24"/>
        </w:rPr>
        <w:t>60%,</w:t>
      </w:r>
      <w:r>
        <w:rPr>
          <w:spacing w:val="-57"/>
          <w:sz w:val="24"/>
        </w:rPr>
        <w:t> </w:t>
      </w:r>
      <w:r>
        <w:rPr>
          <w:sz w:val="24"/>
        </w:rPr>
        <w:t>sticlă</w:t>
      </w:r>
      <w:r>
        <w:rPr>
          <w:spacing w:val="-1"/>
          <w:sz w:val="24"/>
        </w:rPr>
        <w:t> </w:t>
      </w:r>
      <w:r>
        <w:rPr>
          <w:sz w:val="24"/>
        </w:rPr>
        <w:t>75%, hârtie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carton</w:t>
      </w:r>
      <w:r>
        <w:rPr>
          <w:spacing w:val="10"/>
          <w:sz w:val="24"/>
        </w:rPr>
        <w:t> </w:t>
      </w:r>
      <w:r>
        <w:rPr>
          <w:sz w:val="24"/>
        </w:rPr>
        <w:t>85%);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240" w:lineRule="auto" w:before="37" w:after="0"/>
        <w:ind w:left="528" w:right="0" w:hanging="361"/>
        <w:jc w:val="left"/>
        <w:rPr>
          <w:sz w:val="24"/>
        </w:rPr>
      </w:pPr>
      <w:r>
        <w:rPr>
          <w:sz w:val="24"/>
        </w:rPr>
        <w:t>Colectarea</w:t>
      </w:r>
      <w:r>
        <w:rPr>
          <w:spacing w:val="7"/>
          <w:sz w:val="24"/>
        </w:rPr>
        <w:t> </w:t>
      </w:r>
      <w:r>
        <w:rPr>
          <w:sz w:val="24"/>
        </w:rPr>
        <w:t>separată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deșeurilor</w:t>
      </w:r>
      <w:r>
        <w:rPr>
          <w:spacing w:val="8"/>
          <w:sz w:val="24"/>
        </w:rPr>
        <w:t> </w:t>
      </w:r>
      <w:r>
        <w:rPr>
          <w:sz w:val="24"/>
        </w:rPr>
        <w:t>menajere</w:t>
      </w:r>
      <w:r>
        <w:rPr>
          <w:spacing w:val="6"/>
          <w:sz w:val="24"/>
        </w:rPr>
        <w:t> </w:t>
      </w:r>
      <w:r>
        <w:rPr>
          <w:sz w:val="24"/>
        </w:rPr>
        <w:t>periculoase</w:t>
      </w:r>
      <w:r>
        <w:rPr>
          <w:spacing w:val="8"/>
          <w:sz w:val="24"/>
        </w:rPr>
        <w:t> </w:t>
      </w:r>
      <w:r>
        <w:rPr>
          <w:sz w:val="24"/>
        </w:rPr>
        <w:t>până</w:t>
      </w:r>
      <w:r>
        <w:rPr>
          <w:spacing w:val="8"/>
          <w:sz w:val="24"/>
        </w:rPr>
        <w:t> </w:t>
      </w:r>
      <w:r>
        <w:rPr>
          <w:sz w:val="24"/>
        </w:rPr>
        <w:t>în</w:t>
      </w:r>
      <w:r>
        <w:rPr>
          <w:spacing w:val="8"/>
          <w:sz w:val="24"/>
        </w:rPr>
        <w:t> </w:t>
      </w:r>
      <w:r>
        <w:rPr>
          <w:sz w:val="24"/>
        </w:rPr>
        <w:t>2022,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deșeurilor</w:t>
      </w:r>
      <w:r>
        <w:rPr>
          <w:spacing w:val="8"/>
          <w:sz w:val="24"/>
        </w:rPr>
        <w:t> </w:t>
      </w:r>
      <w:r>
        <w:rPr>
          <w:sz w:val="24"/>
        </w:rPr>
        <w:t>biologice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>
          <w:spacing w:val="-1"/>
        </w:rPr>
        <w:t>până </w:t>
      </w:r>
      <w:r>
        <w:rPr/>
        <w:t>în</w:t>
      </w:r>
      <w:r>
        <w:rPr>
          <w:spacing w:val="5"/>
        </w:rPr>
        <w:t> </w:t>
      </w:r>
      <w:r>
        <w:rPr/>
        <w:t>2023 și materialele textile până în</w:t>
      </w:r>
      <w:r>
        <w:rPr>
          <w:spacing w:val="-15"/>
        </w:rPr>
        <w:t> </w:t>
      </w:r>
      <w:r>
        <w:rPr/>
        <w:t>2025;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139" w:after="0"/>
        <w:ind w:left="528" w:right="121" w:hanging="360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scheme</w:t>
      </w:r>
      <w:r>
        <w:rPr>
          <w:spacing w:val="17"/>
          <w:sz w:val="24"/>
        </w:rPr>
        <w:t> </w:t>
      </w:r>
      <w:r>
        <w:rPr>
          <w:sz w:val="24"/>
        </w:rPr>
        <w:t>obligatorii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răspundere</w:t>
      </w:r>
      <w:r>
        <w:rPr>
          <w:spacing w:val="19"/>
          <w:sz w:val="24"/>
        </w:rPr>
        <w:t> </w:t>
      </w:r>
      <w:r>
        <w:rPr>
          <w:sz w:val="24"/>
        </w:rPr>
        <w:t>extinsă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producătorilor</w:t>
      </w:r>
      <w:r>
        <w:rPr>
          <w:spacing w:val="17"/>
          <w:sz w:val="24"/>
        </w:rPr>
        <w:t> </w:t>
      </w:r>
      <w:r>
        <w:rPr>
          <w:sz w:val="24"/>
        </w:rPr>
        <w:t>pentru</w:t>
      </w:r>
      <w:r>
        <w:rPr>
          <w:spacing w:val="17"/>
          <w:sz w:val="24"/>
        </w:rPr>
        <w:t> </w:t>
      </w:r>
      <w:r>
        <w:rPr>
          <w:sz w:val="24"/>
        </w:rPr>
        <w:t>toate</w:t>
      </w:r>
      <w:r>
        <w:rPr>
          <w:spacing w:val="-57"/>
          <w:sz w:val="24"/>
        </w:rPr>
        <w:t> </w:t>
      </w:r>
      <w:r>
        <w:rPr>
          <w:sz w:val="24"/>
        </w:rPr>
        <w:t>ambalajele</w:t>
      </w:r>
      <w:r>
        <w:rPr>
          <w:spacing w:val="-1"/>
          <w:sz w:val="24"/>
        </w:rPr>
        <w:t> </w:t>
      </w:r>
      <w:r>
        <w:rPr>
          <w:sz w:val="24"/>
        </w:rPr>
        <w:t>până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5"/>
          <w:sz w:val="24"/>
        </w:rPr>
        <w:t> </w:t>
      </w:r>
      <w:r>
        <w:rPr>
          <w:sz w:val="24"/>
        </w:rPr>
        <w:t>2024;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  <w:tab w:pos="529" w:val="left" w:leader="none"/>
        </w:tabs>
        <w:spacing w:line="350" w:lineRule="auto" w:before="13" w:after="0"/>
        <w:ind w:left="528" w:right="120" w:hanging="360"/>
        <w:jc w:val="left"/>
        <w:rPr>
          <w:sz w:val="24"/>
        </w:rPr>
      </w:pPr>
      <w:r>
        <w:rPr>
          <w:sz w:val="24"/>
        </w:rPr>
        <w:t>Implementarea</w:t>
      </w:r>
      <w:r>
        <w:rPr>
          <w:spacing w:val="1"/>
          <w:sz w:val="24"/>
        </w:rPr>
        <w:t> </w:t>
      </w:r>
      <w:r>
        <w:rPr>
          <w:sz w:val="24"/>
        </w:rPr>
        <w:t>practicilor</w:t>
      </w:r>
      <w:r>
        <w:rPr>
          <w:spacing w:val="1"/>
          <w:sz w:val="24"/>
        </w:rPr>
        <w:t> </w:t>
      </w:r>
      <w:r>
        <w:rPr>
          <w:sz w:val="24"/>
        </w:rPr>
        <w:t>sustenabile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achiziții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1"/>
          <w:sz w:val="24"/>
        </w:rPr>
        <w:t> </w:t>
      </w:r>
      <w:r>
        <w:rPr>
          <w:sz w:val="24"/>
        </w:rPr>
        <w:t>verzi,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conformitate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-57"/>
          <w:sz w:val="24"/>
        </w:rPr>
        <w:t> </w:t>
      </w:r>
      <w:r>
        <w:rPr>
          <w:sz w:val="24"/>
        </w:rPr>
        <w:t>prioritățile</w:t>
      </w:r>
      <w:r>
        <w:rPr>
          <w:spacing w:val="-1"/>
          <w:sz w:val="24"/>
        </w:rPr>
        <w:t> </w:t>
      </w:r>
      <w:r>
        <w:rPr>
          <w:sz w:val="24"/>
        </w:rPr>
        <w:t>naționale și</w:t>
      </w:r>
      <w:r>
        <w:rPr>
          <w:spacing w:val="1"/>
          <w:sz w:val="24"/>
        </w:rPr>
        <w:t> </w:t>
      </w:r>
      <w:r>
        <w:rPr>
          <w:sz w:val="24"/>
        </w:rPr>
        <w:t>politicile</w:t>
      </w:r>
      <w:r>
        <w:rPr>
          <w:spacing w:val="-3"/>
          <w:sz w:val="24"/>
        </w:rPr>
        <w:t> </w:t>
      </w:r>
      <w:r>
        <w:rPr>
          <w:sz w:val="24"/>
        </w:rPr>
        <w:t>europene.</w:t>
      </w:r>
    </w:p>
    <w:p>
      <w:pPr>
        <w:pStyle w:val="BodyText"/>
        <w:rPr>
          <w:sz w:val="37"/>
        </w:rPr>
      </w:pPr>
    </w:p>
    <w:p>
      <w:pPr>
        <w:pStyle w:val="Heading2"/>
        <w:numPr>
          <w:ilvl w:val="2"/>
          <w:numId w:val="1"/>
        </w:numPr>
        <w:tabs>
          <w:tab w:pos="882" w:val="left" w:leader="none"/>
        </w:tabs>
        <w:spacing w:line="360" w:lineRule="auto" w:before="0" w:after="0"/>
        <w:ind w:left="528" w:right="122" w:firstLine="0"/>
        <w:jc w:val="both"/>
      </w:pPr>
      <w:r>
        <w:rPr/>
        <w:t>Luarea</w:t>
      </w:r>
      <w:r>
        <w:rPr>
          <w:spacing w:val="-9"/>
        </w:rPr>
        <w:t> </w:t>
      </w:r>
      <w:r>
        <w:rPr/>
        <w:t>unor</w:t>
      </w:r>
      <w:r>
        <w:rPr>
          <w:spacing w:val="-10"/>
        </w:rPr>
        <w:t> </w:t>
      </w:r>
      <w:r>
        <w:rPr/>
        <w:t>mãsuri</w:t>
      </w:r>
      <w:r>
        <w:rPr>
          <w:spacing w:val="-7"/>
        </w:rPr>
        <w:t> </w:t>
      </w:r>
      <w:r>
        <w:rPr/>
        <w:t>urgente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combatere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schimbãrilor</w:t>
      </w:r>
      <w:r>
        <w:rPr>
          <w:spacing w:val="-10"/>
        </w:rPr>
        <w:t> </w:t>
      </w:r>
      <w:r>
        <w:rPr/>
        <w:t>climatice</w:t>
      </w:r>
      <w:r>
        <w:rPr>
          <w:spacing w:val="-9"/>
        </w:rPr>
        <w:t> </w:t>
      </w:r>
      <w:r>
        <w:rPr/>
        <w:t>şi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impactului</w:t>
      </w:r>
      <w:r>
        <w:rPr>
          <w:spacing w:val="-58"/>
        </w:rPr>
        <w:t> </w:t>
      </w:r>
      <w:r>
        <w:rPr/>
        <w:t>lor;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48" w:lineRule="auto" w:before="2" w:after="0"/>
        <w:ind w:left="528" w:right="112" w:hanging="360"/>
        <w:jc w:val="both"/>
        <w:rPr>
          <w:sz w:val="24"/>
        </w:rPr>
      </w:pPr>
      <w:r>
        <w:rPr>
          <w:sz w:val="24"/>
        </w:rPr>
        <w:t>Consolidarea rezilienței și capacității de adaptare a României la riscurile legate de climă și</w:t>
      </w:r>
      <w:r>
        <w:rPr>
          <w:spacing w:val="1"/>
          <w:sz w:val="24"/>
        </w:rPr>
        <w:t> </w:t>
      </w:r>
      <w:r>
        <w:rPr>
          <w:sz w:val="24"/>
        </w:rPr>
        <w:t>dezastre</w:t>
      </w:r>
      <w:r>
        <w:rPr>
          <w:spacing w:val="-7"/>
          <w:sz w:val="24"/>
        </w:rPr>
        <w:t> </w:t>
      </w:r>
      <w:r>
        <w:rPr>
          <w:sz w:val="24"/>
        </w:rPr>
        <w:t>naturale;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8" w:after="0"/>
        <w:ind w:left="528" w:right="121" w:hanging="360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-6"/>
          <w:sz w:val="24"/>
        </w:rPr>
        <w:t> </w:t>
      </w:r>
      <w:r>
        <w:rPr>
          <w:sz w:val="24"/>
        </w:rPr>
        <w:t>capacității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reacție</w:t>
      </w:r>
      <w:r>
        <w:rPr>
          <w:spacing w:val="-6"/>
          <w:sz w:val="24"/>
        </w:rPr>
        <w:t> </w:t>
      </w:r>
      <w:r>
        <w:rPr>
          <w:sz w:val="24"/>
        </w:rPr>
        <w:t>rapidă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fenomene</w:t>
      </w:r>
      <w:r>
        <w:rPr>
          <w:spacing w:val="-9"/>
          <w:sz w:val="24"/>
        </w:rPr>
        <w:t> </w:t>
      </w:r>
      <w:r>
        <w:rPr>
          <w:sz w:val="24"/>
        </w:rPr>
        <w:t>meteorologice</w:t>
      </w:r>
      <w:r>
        <w:rPr>
          <w:spacing w:val="-9"/>
          <w:sz w:val="24"/>
        </w:rPr>
        <w:t> </w:t>
      </w:r>
      <w:r>
        <w:rPr>
          <w:sz w:val="24"/>
        </w:rPr>
        <w:t>extreme</w:t>
      </w:r>
      <w:r>
        <w:rPr>
          <w:spacing w:val="-8"/>
          <w:sz w:val="24"/>
        </w:rPr>
        <w:t> </w:t>
      </w:r>
      <w:r>
        <w:rPr>
          <w:sz w:val="24"/>
        </w:rPr>
        <w:t>intempestive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mare</w:t>
      </w:r>
      <w:r>
        <w:rPr>
          <w:spacing w:val="-25"/>
          <w:sz w:val="24"/>
        </w:rPr>
        <w:t> </w:t>
      </w:r>
      <w:r>
        <w:rPr>
          <w:sz w:val="24"/>
        </w:rPr>
        <w:t>intensitate;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0" w:lineRule="auto" w:before="14" w:after="0"/>
        <w:ind w:left="528" w:right="117" w:hanging="360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-11"/>
          <w:sz w:val="24"/>
        </w:rPr>
        <w:t> </w:t>
      </w:r>
      <w:r>
        <w:rPr>
          <w:sz w:val="24"/>
        </w:rPr>
        <w:t>educației,</w:t>
      </w:r>
      <w:r>
        <w:rPr>
          <w:spacing w:val="-10"/>
          <w:sz w:val="24"/>
        </w:rPr>
        <w:t> </w:t>
      </w:r>
      <w:r>
        <w:rPr>
          <w:sz w:val="24"/>
        </w:rPr>
        <w:t>sensibilizării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11"/>
          <w:sz w:val="24"/>
        </w:rPr>
        <w:t> </w:t>
      </w:r>
      <w:r>
        <w:rPr>
          <w:sz w:val="24"/>
        </w:rPr>
        <w:t>capacității</w:t>
      </w:r>
      <w:r>
        <w:rPr>
          <w:spacing w:val="-8"/>
          <w:sz w:val="24"/>
        </w:rPr>
        <w:t> </w:t>
      </w:r>
      <w:r>
        <w:rPr>
          <w:sz w:val="24"/>
        </w:rPr>
        <w:t>umane</w:t>
      </w:r>
      <w:r>
        <w:rPr>
          <w:spacing w:val="-12"/>
          <w:sz w:val="24"/>
        </w:rPr>
        <w:t> </w:t>
      </w:r>
      <w:r>
        <w:rPr>
          <w:sz w:val="24"/>
        </w:rPr>
        <w:t>și</w:t>
      </w:r>
      <w:r>
        <w:rPr>
          <w:spacing w:val="-11"/>
          <w:sz w:val="24"/>
        </w:rPr>
        <w:t> </w:t>
      </w:r>
      <w:r>
        <w:rPr>
          <w:sz w:val="24"/>
        </w:rPr>
        <w:t>instituționale</w:t>
      </w:r>
      <w:r>
        <w:rPr>
          <w:spacing w:val="-11"/>
          <w:sz w:val="24"/>
        </w:rPr>
        <w:t> </w:t>
      </w:r>
      <w:r>
        <w:rPr>
          <w:sz w:val="24"/>
        </w:rPr>
        <w:t>privind</w:t>
      </w:r>
      <w:r>
        <w:rPr>
          <w:spacing w:val="-12"/>
          <w:sz w:val="24"/>
        </w:rPr>
        <w:t> </w:t>
      </w:r>
      <w:r>
        <w:rPr>
          <w:sz w:val="24"/>
        </w:rPr>
        <w:t>atenuarea</w:t>
      </w:r>
      <w:r>
        <w:rPr>
          <w:spacing w:val="-57"/>
          <w:sz w:val="24"/>
        </w:rPr>
        <w:t> </w:t>
      </w:r>
      <w:r>
        <w:rPr>
          <w:sz w:val="24"/>
        </w:rPr>
        <w:t>schimbărilor</w:t>
      </w:r>
      <w:r>
        <w:rPr>
          <w:spacing w:val="-1"/>
          <w:sz w:val="24"/>
        </w:rPr>
        <w:t> </w:t>
      </w:r>
      <w:r>
        <w:rPr>
          <w:sz w:val="24"/>
        </w:rPr>
        <w:t>climatice, adaptarea,</w:t>
      </w:r>
      <w:r>
        <w:rPr>
          <w:spacing w:val="-1"/>
          <w:sz w:val="24"/>
        </w:rPr>
        <w:t> </w:t>
      </w:r>
      <w:r>
        <w:rPr>
          <w:sz w:val="24"/>
        </w:rPr>
        <w:t>reducerea</w:t>
      </w:r>
      <w:r>
        <w:rPr>
          <w:spacing w:val="-1"/>
          <w:sz w:val="24"/>
        </w:rPr>
        <w:t> </w:t>
      </w:r>
      <w:r>
        <w:rPr>
          <w:sz w:val="24"/>
        </w:rPr>
        <w:t>impactului</w:t>
      </w:r>
      <w:r>
        <w:rPr>
          <w:spacing w:val="3"/>
          <w:sz w:val="24"/>
        </w:rPr>
        <w:t> </w:t>
      </w:r>
      <w:r>
        <w:rPr>
          <w:sz w:val="24"/>
        </w:rPr>
        <w:t>și alerta</w:t>
      </w:r>
      <w:r>
        <w:rPr>
          <w:spacing w:val="5"/>
          <w:sz w:val="24"/>
        </w:rPr>
        <w:t> </w:t>
      </w:r>
      <w:r>
        <w:rPr>
          <w:sz w:val="24"/>
        </w:rPr>
        <w:t>timpurie;</w:t>
      </w: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357" w:lineRule="auto" w:before="12" w:after="0"/>
        <w:ind w:left="528" w:right="113" w:hanging="360"/>
        <w:jc w:val="both"/>
        <w:rPr>
          <w:sz w:val="24"/>
        </w:rPr>
      </w:pPr>
      <w:r>
        <w:rPr>
          <w:spacing w:val="-1"/>
          <w:sz w:val="24"/>
        </w:rPr>
        <w:t>Intensificarea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eforturilor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României</w:t>
      </w:r>
      <w:r>
        <w:rPr>
          <w:spacing w:val="-14"/>
          <w:sz w:val="24"/>
        </w:rPr>
        <w:t> </w:t>
      </w:r>
      <w:r>
        <w:rPr>
          <w:sz w:val="24"/>
        </w:rPr>
        <w:t>pentru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realiza</w:t>
      </w:r>
      <w:r>
        <w:rPr>
          <w:spacing w:val="-13"/>
          <w:sz w:val="24"/>
        </w:rPr>
        <w:t> </w:t>
      </w:r>
      <w:r>
        <w:rPr>
          <w:sz w:val="24"/>
        </w:rPr>
        <w:t>tranziția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20"/>
          <w:sz w:val="24"/>
        </w:rPr>
        <w:t> </w:t>
      </w:r>
      <w:r>
        <w:rPr>
          <w:sz w:val="24"/>
        </w:rPr>
        <w:t>o</w:t>
      </w:r>
      <w:r>
        <w:rPr>
          <w:spacing w:val="-15"/>
          <w:sz w:val="24"/>
        </w:rPr>
        <w:t> </w:t>
      </w:r>
      <w:r>
        <w:rPr>
          <w:sz w:val="24"/>
        </w:rPr>
        <w:t>economie</w:t>
      </w:r>
      <w:r>
        <w:rPr>
          <w:spacing w:val="-12"/>
          <w:sz w:val="24"/>
        </w:rPr>
        <w:t> </w:t>
      </w:r>
      <w:r>
        <w:rPr>
          <w:sz w:val="24"/>
        </w:rPr>
        <w:t>„verde”,</w:t>
      </w:r>
      <w:r>
        <w:rPr>
          <w:spacing w:val="-12"/>
          <w:sz w:val="24"/>
        </w:rPr>
        <w:t> </w:t>
      </w:r>
      <w:r>
        <w:rPr>
          <w:sz w:val="24"/>
        </w:rPr>
        <w:t>cu</w:t>
      </w:r>
      <w:r>
        <w:rPr>
          <w:spacing w:val="-15"/>
          <w:sz w:val="24"/>
        </w:rPr>
        <w:t> </w:t>
      </w:r>
      <w:r>
        <w:rPr>
          <w:sz w:val="24"/>
        </w:rPr>
        <w:t>emisii</w:t>
      </w:r>
      <w:r>
        <w:rPr>
          <w:spacing w:val="-57"/>
          <w:sz w:val="24"/>
        </w:rPr>
        <w:t> </w:t>
      </w:r>
      <w:r>
        <w:rPr>
          <w:sz w:val="24"/>
        </w:rPr>
        <w:t>reduse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dioxid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carbon,</w:t>
      </w:r>
      <w:r>
        <w:rPr>
          <w:spacing w:val="-9"/>
          <w:sz w:val="24"/>
        </w:rPr>
        <w:t> </w:t>
      </w:r>
      <w:r>
        <w:rPr>
          <w:sz w:val="24"/>
        </w:rPr>
        <w:t>rezilientă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schimbările</w:t>
      </w:r>
      <w:r>
        <w:rPr>
          <w:spacing w:val="-8"/>
          <w:sz w:val="24"/>
        </w:rPr>
        <w:t> </w:t>
      </w:r>
      <w:r>
        <w:rPr>
          <w:sz w:val="24"/>
        </w:rPr>
        <w:t>climatice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pentru</w:t>
      </w:r>
      <w:r>
        <w:rPr>
          <w:spacing w:val="-8"/>
          <w:sz w:val="24"/>
        </w:rPr>
        <w:t> </w:t>
      </w:r>
      <w:r>
        <w:rPr>
          <w:sz w:val="24"/>
        </w:rPr>
        <w:t>integrarea</w:t>
      </w:r>
      <w:r>
        <w:rPr>
          <w:spacing w:val="-8"/>
          <w:sz w:val="24"/>
        </w:rPr>
        <w:t> </w:t>
      </w:r>
      <w:r>
        <w:rPr>
          <w:sz w:val="24"/>
        </w:rPr>
        <w:t>măsurilor</w:t>
      </w:r>
      <w:r>
        <w:rPr>
          <w:spacing w:val="-58"/>
          <w:sz w:val="24"/>
        </w:rPr>
        <w:t> </w:t>
      </w:r>
      <w:r>
        <w:rPr>
          <w:sz w:val="24"/>
        </w:rPr>
        <w:t>de adaptare la schimbările climatice în sectoarele vulnerabile economice, sociale și de</w:t>
      </w:r>
      <w:r>
        <w:rPr>
          <w:spacing w:val="1"/>
          <w:sz w:val="24"/>
        </w:rPr>
        <w:t> </w:t>
      </w:r>
      <w:r>
        <w:rPr>
          <w:sz w:val="24"/>
        </w:rPr>
        <w:t>mediu,</w:t>
      </w:r>
      <w:r>
        <w:rPr>
          <w:spacing w:val="-1"/>
          <w:sz w:val="24"/>
        </w:rPr>
        <w:t> </w:t>
      </w:r>
      <w:r>
        <w:rPr>
          <w:sz w:val="24"/>
        </w:rPr>
        <w:t>în conformitate</w:t>
      </w:r>
      <w:r>
        <w:rPr>
          <w:spacing w:val="-1"/>
          <w:sz w:val="24"/>
        </w:rPr>
        <w:t> </w:t>
      </w:r>
      <w:r>
        <w:rPr>
          <w:sz w:val="24"/>
        </w:rPr>
        <w:t>cu politicile</w:t>
      </w:r>
      <w:r>
        <w:rPr>
          <w:spacing w:val="8"/>
          <w:sz w:val="24"/>
        </w:rPr>
        <w:t> </w:t>
      </w:r>
      <w:r>
        <w:rPr>
          <w:sz w:val="24"/>
        </w:rPr>
        <w:t>UE.</w:t>
      </w:r>
    </w:p>
    <w:p>
      <w:pPr>
        <w:pStyle w:val="Heading2"/>
        <w:numPr>
          <w:ilvl w:val="2"/>
          <w:numId w:val="1"/>
        </w:numPr>
        <w:tabs>
          <w:tab w:pos="932" w:val="left" w:leader="none"/>
        </w:tabs>
        <w:spacing w:line="360" w:lineRule="auto" w:before="0" w:after="0"/>
        <w:ind w:left="528" w:right="123" w:firstLine="0"/>
        <w:jc w:val="both"/>
      </w:pPr>
      <w:r>
        <w:rPr/>
        <w:t>Conservarea şi utilizarea durabilã a oceanelor, mãrilor şi a resurselor marine</w:t>
      </w:r>
      <w:r>
        <w:rPr>
          <w:spacing w:val="1"/>
        </w:rPr>
        <w:t> </w:t>
      </w:r>
      <w:r>
        <w:rPr/>
        <w:t>pentru</w:t>
      </w:r>
      <w:r>
        <w:rPr>
          <w:spacing w:val="-1"/>
        </w:rPr>
        <w:t> </w:t>
      </w:r>
      <w:r>
        <w:rPr/>
        <w:t>o dezvoltare</w:t>
      </w:r>
      <w:r>
        <w:rPr>
          <w:spacing w:val="-1"/>
        </w:rPr>
        <w:t> </w:t>
      </w:r>
      <w:r>
        <w:rPr/>
        <w:t>durabilã;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1" w:after="0"/>
        <w:ind w:left="528" w:right="115" w:hanging="360"/>
        <w:jc w:val="both"/>
        <w:rPr>
          <w:sz w:val="24"/>
        </w:rPr>
      </w:pPr>
      <w:r>
        <w:rPr>
          <w:sz w:val="24"/>
        </w:rPr>
        <w:t>Prevenirea și reducerea semnificativă a poluării marine de toate tipurile, în special de la</w:t>
      </w:r>
      <w:r>
        <w:rPr>
          <w:spacing w:val="1"/>
          <w:sz w:val="24"/>
        </w:rPr>
        <w:t> </w:t>
      </w:r>
      <w:r>
        <w:rPr>
          <w:sz w:val="24"/>
        </w:rPr>
        <w:t>activitățile</w:t>
      </w:r>
      <w:r>
        <w:rPr>
          <w:spacing w:val="-2"/>
          <w:sz w:val="24"/>
        </w:rPr>
        <w:t> </w:t>
      </w:r>
      <w:r>
        <w:rPr>
          <w:sz w:val="24"/>
        </w:rPr>
        <w:t>terestre,</w:t>
      </w:r>
      <w:r>
        <w:rPr>
          <w:spacing w:val="-1"/>
          <w:sz w:val="24"/>
        </w:rPr>
        <w:t> </w:t>
      </w:r>
      <w:r>
        <w:rPr>
          <w:sz w:val="24"/>
        </w:rPr>
        <w:t>inclusiv</w:t>
      </w:r>
      <w:r>
        <w:rPr>
          <w:spacing w:val="-6"/>
          <w:sz w:val="24"/>
        </w:rPr>
        <w:t> </w:t>
      </w:r>
      <w:r>
        <w:rPr>
          <w:sz w:val="24"/>
        </w:rPr>
        <w:t>poluarea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deșeuri</w:t>
      </w:r>
      <w:r>
        <w:rPr>
          <w:spacing w:val="-1"/>
          <w:sz w:val="24"/>
        </w:rPr>
        <w:t> </w:t>
      </w:r>
      <w:r>
        <w:rPr>
          <w:sz w:val="24"/>
        </w:rPr>
        <w:t>marine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poluarea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nutrienți;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7" w:after="0"/>
        <w:ind w:left="528" w:right="112" w:hanging="360"/>
        <w:jc w:val="both"/>
        <w:rPr>
          <w:sz w:val="24"/>
        </w:rPr>
      </w:pPr>
      <w:r>
        <w:rPr>
          <w:sz w:val="24"/>
        </w:rPr>
        <w:t>Minimizarea și gestionarea impactului acidificării mediului apelor marine, inclusiv prin</w:t>
      </w:r>
      <w:r>
        <w:rPr>
          <w:spacing w:val="1"/>
          <w:sz w:val="24"/>
        </w:rPr>
        <w:t> </w:t>
      </w:r>
      <w:r>
        <w:rPr>
          <w:sz w:val="24"/>
        </w:rPr>
        <w:t>cooperare</w:t>
      </w:r>
      <w:r>
        <w:rPr>
          <w:spacing w:val="-3"/>
          <w:sz w:val="24"/>
        </w:rPr>
        <w:t> </w:t>
      </w:r>
      <w:r>
        <w:rPr>
          <w:sz w:val="24"/>
        </w:rPr>
        <w:t>științifică</w:t>
      </w:r>
      <w:r>
        <w:rPr>
          <w:spacing w:val="-1"/>
          <w:sz w:val="24"/>
        </w:rPr>
        <w:t> </w:t>
      </w:r>
      <w:r>
        <w:rPr>
          <w:sz w:val="24"/>
        </w:rPr>
        <w:t>sporită la</w:t>
      </w:r>
      <w:r>
        <w:rPr>
          <w:spacing w:val="-1"/>
          <w:sz w:val="24"/>
        </w:rPr>
        <w:t> </w:t>
      </w:r>
      <w:r>
        <w:rPr>
          <w:sz w:val="24"/>
        </w:rPr>
        <w:t>toate</w:t>
      </w:r>
      <w:r>
        <w:rPr>
          <w:spacing w:val="-2"/>
          <w:sz w:val="24"/>
        </w:rPr>
        <w:t> </w:t>
      </w:r>
      <w:r>
        <w:rPr>
          <w:sz w:val="24"/>
        </w:rPr>
        <w:t>nivelurile;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60" w:lineRule="auto" w:before="5" w:after="0"/>
        <w:ind w:left="528" w:right="113" w:hanging="360"/>
        <w:jc w:val="both"/>
        <w:rPr>
          <w:sz w:val="24"/>
        </w:rPr>
      </w:pPr>
      <w:r>
        <w:rPr>
          <w:sz w:val="24"/>
        </w:rPr>
        <w:t>Dezvoltarea responsabilă și sustenabilă a activităților de pescuit la speciile sălbatice și de</w:t>
      </w:r>
      <w:r>
        <w:rPr>
          <w:spacing w:val="1"/>
          <w:sz w:val="24"/>
        </w:rPr>
        <w:t> </w:t>
      </w:r>
      <w:r>
        <w:rPr>
          <w:sz w:val="24"/>
        </w:rPr>
        <w:t>acvacultură cu respectarea cotelor și metodelor stabilite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lege</w:t>
      </w:r>
      <w:r>
        <w:rPr>
          <w:spacing w:val="1"/>
          <w:sz w:val="24"/>
        </w:rPr>
        <w:t> </w:t>
      </w:r>
      <w:r>
        <w:rPr>
          <w:sz w:val="24"/>
        </w:rPr>
        <w:t>și menținerea, în limite</w:t>
      </w:r>
      <w:r>
        <w:rPr>
          <w:spacing w:val="1"/>
          <w:sz w:val="24"/>
        </w:rPr>
        <w:t> </w:t>
      </w:r>
      <w:r>
        <w:rPr>
          <w:sz w:val="24"/>
        </w:rPr>
        <w:t>rezonabile, a viabilității îndeletnicirilor tradiționale în acest domeniu, inclusiv a pescuitului</w:t>
      </w:r>
      <w:r>
        <w:rPr>
          <w:spacing w:val="-57"/>
          <w:sz w:val="24"/>
        </w:rPr>
        <w:t> </w:t>
      </w:r>
      <w:r>
        <w:rPr>
          <w:sz w:val="24"/>
        </w:rPr>
        <w:t>sportiv</w:t>
      </w:r>
      <w:r>
        <w:rPr>
          <w:spacing w:val="-1"/>
          <w:sz w:val="24"/>
        </w:rPr>
        <w:t> </w:t>
      </w:r>
      <w:r>
        <w:rPr>
          <w:sz w:val="24"/>
        </w:rPr>
        <w:t>și de</w:t>
      </w:r>
      <w:r>
        <w:rPr>
          <w:spacing w:val="-16"/>
          <w:sz w:val="24"/>
        </w:rPr>
        <w:t> </w:t>
      </w:r>
      <w:r>
        <w:rPr>
          <w:sz w:val="24"/>
        </w:rPr>
        <w:t>agrement;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1" w:after="0"/>
        <w:ind w:left="528" w:right="119" w:hanging="360"/>
        <w:jc w:val="both"/>
        <w:rPr>
          <w:sz w:val="24"/>
        </w:rPr>
      </w:pPr>
      <w:r>
        <w:rPr>
          <w:sz w:val="24"/>
        </w:rPr>
        <w:t>Atragerea</w:t>
      </w:r>
      <w:r>
        <w:rPr>
          <w:spacing w:val="-5"/>
          <w:sz w:val="24"/>
        </w:rPr>
        <w:t> </w:t>
      </w:r>
      <w:r>
        <w:rPr>
          <w:sz w:val="24"/>
        </w:rPr>
        <w:t>celorlalte</w:t>
      </w:r>
      <w:r>
        <w:rPr>
          <w:spacing w:val="-6"/>
          <w:sz w:val="24"/>
        </w:rPr>
        <w:t> </w:t>
      </w:r>
      <w:r>
        <w:rPr>
          <w:sz w:val="24"/>
        </w:rPr>
        <w:t>state</w:t>
      </w:r>
      <w:r>
        <w:rPr>
          <w:spacing w:val="-5"/>
          <w:sz w:val="24"/>
        </w:rPr>
        <w:t> </w:t>
      </w:r>
      <w:r>
        <w:rPr>
          <w:sz w:val="24"/>
        </w:rPr>
        <w:t>riverane</w:t>
      </w:r>
      <w:r>
        <w:rPr>
          <w:spacing w:val="-6"/>
          <w:sz w:val="24"/>
        </w:rPr>
        <w:t> </w:t>
      </w:r>
      <w:r>
        <w:rPr>
          <w:sz w:val="24"/>
        </w:rPr>
        <w:t>Mării</w:t>
      </w:r>
      <w:r>
        <w:rPr>
          <w:spacing w:val="-6"/>
          <w:sz w:val="24"/>
        </w:rPr>
        <w:t> </w:t>
      </w:r>
      <w:r>
        <w:rPr>
          <w:sz w:val="24"/>
        </w:rPr>
        <w:t>Negre</w:t>
      </w:r>
      <w:r>
        <w:rPr>
          <w:spacing w:val="-8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actul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management</w:t>
      </w:r>
      <w:r>
        <w:rPr>
          <w:spacing w:val="-6"/>
          <w:sz w:val="24"/>
        </w:rPr>
        <w:t> </w:t>
      </w:r>
      <w:r>
        <w:rPr>
          <w:sz w:val="24"/>
        </w:rPr>
        <w:t>durabil</w:t>
      </w:r>
      <w:r>
        <w:rPr>
          <w:spacing w:val="-10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resurselor</w:t>
      </w:r>
      <w:r>
        <w:rPr>
          <w:spacing w:val="-58"/>
          <w:sz w:val="24"/>
        </w:rPr>
        <w:t> </w:t>
      </w:r>
      <w:r>
        <w:rPr>
          <w:sz w:val="24"/>
        </w:rPr>
        <w:t>acvatice</w:t>
      </w:r>
      <w:r>
        <w:rPr>
          <w:spacing w:val="-19"/>
          <w:sz w:val="24"/>
        </w:rPr>
        <w:t> </w:t>
      </w:r>
      <w:r>
        <w:rPr>
          <w:sz w:val="24"/>
        </w:rPr>
        <w:t>vii.</w:t>
      </w:r>
    </w:p>
    <w:p>
      <w:pPr>
        <w:pStyle w:val="Heading2"/>
        <w:numPr>
          <w:ilvl w:val="2"/>
          <w:numId w:val="1"/>
        </w:numPr>
        <w:tabs>
          <w:tab w:pos="896" w:val="left" w:leader="none"/>
        </w:tabs>
        <w:spacing w:line="360" w:lineRule="auto" w:before="4" w:after="0"/>
        <w:ind w:left="528" w:right="121" w:firstLine="0"/>
        <w:jc w:val="both"/>
      </w:pPr>
      <w:r>
        <w:rPr/>
        <w:t>Protejarea, restaurarea şi promovarea utilizãrii durabile a ecosistemelor terestre,</w:t>
      </w:r>
      <w:r>
        <w:rPr>
          <w:spacing w:val="1"/>
        </w:rPr>
        <w:t> </w:t>
      </w:r>
      <w:r>
        <w:rPr/>
        <w:t>gestionarea durabilã a pãdurilor, combaterea deşertificãrii, stoparea şi repararea</w:t>
      </w:r>
      <w:r>
        <w:rPr>
          <w:spacing w:val="1"/>
        </w:rPr>
        <w:t> </w:t>
      </w:r>
      <w:r>
        <w:rPr/>
        <w:t>degradãrii</w:t>
      </w:r>
      <w:r>
        <w:rPr>
          <w:spacing w:val="-1"/>
        </w:rPr>
        <w:t> </w:t>
      </w:r>
      <w:r>
        <w:rPr/>
        <w:t>solului</w:t>
      </w:r>
      <w:r>
        <w:rPr>
          <w:spacing w:val="-3"/>
        </w:rPr>
        <w:t> </w:t>
      </w:r>
      <w:r>
        <w:rPr/>
        <w:t>şi</w:t>
      </w:r>
      <w:r>
        <w:rPr>
          <w:spacing w:val="-1"/>
        </w:rPr>
        <w:t> </w:t>
      </w:r>
      <w:r>
        <w:rPr/>
        <w:t>stoparea</w:t>
      </w:r>
      <w:r>
        <w:rPr>
          <w:spacing w:val="-1"/>
        </w:rPr>
        <w:t> </w:t>
      </w:r>
      <w:r>
        <w:rPr/>
        <w:t>pierderilor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biodiversitate;</w:t>
      </w:r>
      <w:r>
        <w:rPr>
          <w:spacing w:val="-1"/>
        </w:rPr>
        <w:t> </w:t>
      </w:r>
      <w:r>
        <w:rPr/>
        <w:t>Ținte</w:t>
      </w:r>
      <w:r>
        <w:rPr>
          <w:spacing w:val="-3"/>
        </w:rPr>
        <w:t> </w:t>
      </w:r>
      <w:r>
        <w:rPr/>
        <w:t>2030: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0" w:after="0"/>
        <w:ind w:left="528" w:right="116" w:hanging="360"/>
        <w:jc w:val="both"/>
        <w:rPr>
          <w:sz w:val="24"/>
        </w:rPr>
      </w:pPr>
      <w:r>
        <w:rPr>
          <w:sz w:val="24"/>
        </w:rPr>
        <w:t>Dezvoltarea infrastructurii verzi și folosirea serviciilor oferite de ecosistemele</w:t>
      </w:r>
      <w:r>
        <w:rPr>
          <w:spacing w:val="1"/>
          <w:sz w:val="24"/>
        </w:rPr>
        <w:t> </w:t>
      </w:r>
      <w:r>
        <w:rPr>
          <w:sz w:val="24"/>
        </w:rPr>
        <w:t>naturale (în</w:t>
      </w:r>
      <w:r>
        <w:rPr>
          <w:spacing w:val="-57"/>
          <w:sz w:val="24"/>
        </w:rPr>
        <w:t> </w:t>
      </w:r>
      <w:r>
        <w:rPr>
          <w:sz w:val="24"/>
        </w:rPr>
        <w:t>special</w:t>
      </w:r>
      <w:r>
        <w:rPr>
          <w:spacing w:val="47"/>
          <w:sz w:val="24"/>
        </w:rPr>
        <w:t> </w:t>
      </w:r>
      <w:r>
        <w:rPr>
          <w:sz w:val="24"/>
        </w:rPr>
        <w:t>în</w:t>
      </w:r>
      <w:r>
        <w:rPr>
          <w:spacing w:val="52"/>
          <w:sz w:val="24"/>
        </w:rPr>
        <w:t> </w:t>
      </w:r>
      <w:r>
        <w:rPr>
          <w:sz w:val="24"/>
        </w:rPr>
        <w:t>luncile</w:t>
      </w:r>
      <w:r>
        <w:rPr>
          <w:spacing w:val="43"/>
          <w:sz w:val="24"/>
        </w:rPr>
        <w:t> </w:t>
      </w:r>
      <w:r>
        <w:rPr>
          <w:sz w:val="24"/>
        </w:rPr>
        <w:t>Dunării,</w:t>
      </w:r>
      <w:r>
        <w:rPr>
          <w:spacing w:val="39"/>
          <w:sz w:val="24"/>
        </w:rPr>
        <w:t> </w:t>
      </w:r>
      <w:r>
        <w:rPr>
          <w:sz w:val="24"/>
        </w:rPr>
        <w:t>afluenților</w:t>
      </w:r>
      <w:r>
        <w:rPr>
          <w:spacing w:val="45"/>
          <w:sz w:val="24"/>
        </w:rPr>
        <w:t> </w:t>
      </w:r>
      <w:r>
        <w:rPr>
          <w:sz w:val="24"/>
        </w:rPr>
        <w:t>acesteia</w:t>
      </w:r>
      <w:r>
        <w:rPr>
          <w:spacing w:val="47"/>
          <w:sz w:val="24"/>
        </w:rPr>
        <w:t> </w:t>
      </w:r>
      <w:r>
        <w:rPr>
          <w:sz w:val="24"/>
        </w:rPr>
        <w:t>și</w:t>
      </w:r>
      <w:r>
        <w:rPr>
          <w:spacing w:val="33"/>
          <w:sz w:val="24"/>
        </w:rPr>
        <w:t> </w:t>
      </w:r>
      <w:r>
        <w:rPr>
          <w:sz w:val="24"/>
        </w:rPr>
        <w:t>în</w:t>
      </w:r>
      <w:r>
        <w:rPr>
          <w:spacing w:val="48"/>
          <w:sz w:val="24"/>
        </w:rPr>
        <w:t> </w:t>
      </w:r>
      <w:r>
        <w:rPr>
          <w:sz w:val="24"/>
        </w:rPr>
        <w:t>Deltă)</w:t>
      </w:r>
      <w:r>
        <w:rPr>
          <w:spacing w:val="54"/>
          <w:sz w:val="24"/>
        </w:rPr>
        <w:t> </w:t>
      </w:r>
      <w:r>
        <w:rPr>
          <w:sz w:val="24"/>
        </w:rPr>
        <w:t>prin</w:t>
      </w:r>
      <w:r>
        <w:rPr>
          <w:spacing w:val="47"/>
          <w:sz w:val="24"/>
        </w:rPr>
        <w:t> </w:t>
      </w:r>
      <w:r>
        <w:rPr>
          <w:sz w:val="24"/>
        </w:rPr>
        <w:t>gestionarea</w:t>
      </w:r>
      <w:r>
        <w:rPr>
          <w:spacing w:val="10"/>
          <w:sz w:val="24"/>
        </w:rPr>
        <w:t> </w:t>
      </w:r>
      <w:r>
        <w:rPr>
          <w:sz w:val="24"/>
        </w:rPr>
        <w:t>integrată</w:t>
      </w:r>
      <w:r>
        <w:rPr>
          <w:spacing w:val="6"/>
          <w:sz w:val="24"/>
        </w:rPr>
        <w:t> </w:t>
      </w:r>
      <w:r>
        <w:rPr>
          <w:sz w:val="24"/>
        </w:rPr>
        <w:t>a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  <w:jc w:val="both"/>
      </w:pPr>
      <w:r>
        <w:rPr/>
        <w:t>bazinelor</w:t>
      </w:r>
      <w:r>
        <w:rPr>
          <w:spacing w:val="-3"/>
        </w:rPr>
        <w:t> </w:t>
      </w:r>
      <w:r>
        <w:rPr/>
        <w:t>hidrografice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zonelor</w:t>
      </w:r>
      <w:r>
        <w:rPr>
          <w:spacing w:val="5"/>
        </w:rPr>
        <w:t> </w:t>
      </w:r>
      <w:r>
        <w:rPr/>
        <w:t>umede;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60" w:lineRule="auto" w:before="138" w:after="0"/>
        <w:ind w:left="528" w:right="118" w:hanging="360"/>
        <w:jc w:val="both"/>
        <w:rPr>
          <w:sz w:val="24"/>
        </w:rPr>
      </w:pPr>
      <w:r>
        <w:rPr>
          <w:sz w:val="24"/>
        </w:rPr>
        <w:t>Conservarea și protejarea zonelor umede, între care se află și Rezervația Biosferei Delta</w:t>
      </w:r>
      <w:r>
        <w:rPr>
          <w:spacing w:val="1"/>
          <w:sz w:val="24"/>
        </w:rPr>
        <w:t> </w:t>
      </w:r>
      <w:r>
        <w:rPr>
          <w:sz w:val="24"/>
        </w:rPr>
        <w:t>Dunării,</w:t>
      </w:r>
      <w:r>
        <w:rPr>
          <w:spacing w:val="-9"/>
          <w:sz w:val="24"/>
        </w:rPr>
        <w:t> </w:t>
      </w:r>
      <w:r>
        <w:rPr>
          <w:sz w:val="24"/>
        </w:rPr>
        <w:t>zonă</w:t>
      </w:r>
      <w:r>
        <w:rPr>
          <w:spacing w:val="-10"/>
          <w:sz w:val="24"/>
        </w:rPr>
        <w:t> </w:t>
      </w:r>
      <w:r>
        <w:rPr>
          <w:sz w:val="24"/>
        </w:rPr>
        <w:t>umedă</w:t>
      </w:r>
      <w:r>
        <w:rPr>
          <w:spacing w:val="-10"/>
          <w:sz w:val="24"/>
        </w:rPr>
        <w:t> </w:t>
      </w:r>
      <w:r>
        <w:rPr>
          <w:sz w:val="24"/>
        </w:rPr>
        <w:t>unicat</w:t>
      </w:r>
      <w:r>
        <w:rPr>
          <w:spacing w:val="-9"/>
          <w:sz w:val="24"/>
        </w:rPr>
        <w:t> </w:t>
      </w:r>
      <w:r>
        <w:rPr>
          <w:sz w:val="24"/>
        </w:rPr>
        <w:t>în</w:t>
      </w:r>
      <w:r>
        <w:rPr>
          <w:spacing w:val="-8"/>
          <w:sz w:val="24"/>
        </w:rPr>
        <w:t> </w:t>
      </w:r>
      <w:r>
        <w:rPr>
          <w:sz w:val="24"/>
        </w:rPr>
        <w:t>Europa,</w:t>
      </w:r>
      <w:r>
        <w:rPr>
          <w:spacing w:val="-9"/>
          <w:sz w:val="24"/>
        </w:rPr>
        <w:t> </w:t>
      </w:r>
      <w:r>
        <w:rPr>
          <w:sz w:val="24"/>
        </w:rPr>
        <w:t>ca</w:t>
      </w:r>
      <w:r>
        <w:rPr>
          <w:spacing w:val="-10"/>
          <w:sz w:val="24"/>
        </w:rPr>
        <w:t> </w:t>
      </w:r>
      <w:r>
        <w:rPr>
          <w:sz w:val="24"/>
        </w:rPr>
        <w:t>parte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patrimoniului</w:t>
      </w:r>
      <w:r>
        <w:rPr>
          <w:spacing w:val="-8"/>
          <w:sz w:val="24"/>
        </w:rPr>
        <w:t> </w:t>
      </w:r>
      <w:r>
        <w:rPr>
          <w:sz w:val="24"/>
        </w:rPr>
        <w:t>natural</w:t>
      </w:r>
      <w:r>
        <w:rPr>
          <w:spacing w:val="-8"/>
          <w:sz w:val="24"/>
        </w:rPr>
        <w:t> </w:t>
      </w:r>
      <w:r>
        <w:rPr>
          <w:sz w:val="24"/>
        </w:rPr>
        <w:t>european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mondial;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0" w:after="0"/>
        <w:ind w:left="528" w:right="122" w:hanging="360"/>
        <w:jc w:val="both"/>
        <w:rPr>
          <w:sz w:val="24"/>
        </w:rPr>
      </w:pPr>
      <w:r>
        <w:rPr>
          <w:sz w:val="24"/>
        </w:rPr>
        <w:t>Asigurarea conservării ecosistemelor montane, inclusiv a biodiversității acestora, în scopul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spori</w:t>
      </w:r>
      <w:r>
        <w:rPr>
          <w:spacing w:val="-3"/>
          <w:sz w:val="24"/>
        </w:rPr>
        <w:t> </w:t>
      </w:r>
      <w:r>
        <w:rPr>
          <w:sz w:val="24"/>
        </w:rPr>
        <w:t>capacitatea</w:t>
      </w:r>
      <w:r>
        <w:rPr>
          <w:spacing w:val="-3"/>
          <w:sz w:val="24"/>
        </w:rPr>
        <w:t> </w:t>
      </w:r>
      <w:r>
        <w:rPr>
          <w:sz w:val="24"/>
        </w:rPr>
        <w:t>acestora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oferi</w:t>
      </w:r>
      <w:r>
        <w:rPr>
          <w:spacing w:val="-7"/>
          <w:sz w:val="24"/>
        </w:rPr>
        <w:t> </w:t>
      </w:r>
      <w:r>
        <w:rPr>
          <w:sz w:val="24"/>
        </w:rPr>
        <w:t>beneficii</w:t>
      </w:r>
      <w:r>
        <w:rPr>
          <w:spacing w:val="-1"/>
          <w:sz w:val="24"/>
        </w:rPr>
        <w:t> </w:t>
      </w:r>
      <w:r>
        <w:rPr>
          <w:sz w:val="24"/>
        </w:rPr>
        <w:t>esențiale</w:t>
      </w:r>
      <w:r>
        <w:rPr>
          <w:spacing w:val="55"/>
          <w:sz w:val="24"/>
        </w:rPr>
        <w:t> </w:t>
      </w:r>
      <w:r>
        <w:rPr>
          <w:sz w:val="24"/>
        </w:rPr>
        <w:t>pentru</w:t>
      </w:r>
      <w:r>
        <w:rPr>
          <w:spacing w:val="54"/>
          <w:sz w:val="24"/>
        </w:rPr>
        <w:t> </w:t>
      </w:r>
      <w:r>
        <w:rPr>
          <w:sz w:val="24"/>
        </w:rPr>
        <w:t>dezvoltare</w:t>
      </w:r>
      <w:r>
        <w:rPr>
          <w:spacing w:val="-2"/>
          <w:sz w:val="24"/>
        </w:rPr>
        <w:t> </w:t>
      </w:r>
      <w:r>
        <w:rPr>
          <w:sz w:val="24"/>
        </w:rPr>
        <w:t>sustenabilă;</w:t>
      </w:r>
    </w:p>
    <w:p>
      <w:pPr>
        <w:pStyle w:val="ListParagraph"/>
        <w:numPr>
          <w:ilvl w:val="0"/>
          <w:numId w:val="11"/>
        </w:numPr>
        <w:tabs>
          <w:tab w:pos="529" w:val="left" w:leader="none"/>
        </w:tabs>
        <w:spacing w:line="357" w:lineRule="auto" w:before="6" w:after="0"/>
        <w:ind w:left="528" w:right="117" w:hanging="360"/>
        <w:jc w:val="both"/>
        <w:rPr>
          <w:sz w:val="24"/>
        </w:rPr>
      </w:pPr>
      <w:r>
        <w:rPr>
          <w:sz w:val="24"/>
        </w:rPr>
        <w:t>Susținerea instituțiilor și infrastructurilor de cercetare-dezvoltare de</w:t>
      </w:r>
      <w:r>
        <w:rPr>
          <w:spacing w:val="1"/>
          <w:sz w:val="24"/>
        </w:rPr>
        <w:t> </w:t>
      </w:r>
      <w:r>
        <w:rPr>
          <w:sz w:val="24"/>
        </w:rPr>
        <w:t>interes national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european pentru studierea, gestionarea, protejarea și conservarea diversității patrimoniului</w:t>
      </w:r>
      <w:r>
        <w:rPr>
          <w:spacing w:val="1"/>
          <w:sz w:val="24"/>
        </w:rPr>
        <w:t> </w:t>
      </w:r>
      <w:r>
        <w:rPr>
          <w:sz w:val="24"/>
        </w:rPr>
        <w:t>natural.</w:t>
      </w:r>
    </w:p>
    <w:p>
      <w:pPr>
        <w:pStyle w:val="Heading2"/>
        <w:numPr>
          <w:ilvl w:val="2"/>
          <w:numId w:val="1"/>
        </w:numPr>
        <w:tabs>
          <w:tab w:pos="927" w:val="left" w:leader="none"/>
        </w:tabs>
        <w:spacing w:line="360" w:lineRule="auto" w:before="8" w:after="0"/>
        <w:ind w:left="528" w:right="123" w:firstLine="0"/>
        <w:jc w:val="both"/>
      </w:pPr>
      <w:r>
        <w:rPr/>
        <w:t>Promovarea unor societãţi paşnice şi incluzive pentru o dezvoltare durabilã, a</w:t>
      </w:r>
      <w:r>
        <w:rPr>
          <w:spacing w:val="1"/>
        </w:rPr>
        <w:t> </w:t>
      </w:r>
      <w:r>
        <w:rPr/>
        <w:t>accesului la justiţie pentru toţi şi crearea unor instituţii eficiente, responsabile şi</w:t>
      </w:r>
      <w:r>
        <w:rPr>
          <w:spacing w:val="1"/>
        </w:rPr>
        <w:t> </w:t>
      </w:r>
      <w:r>
        <w:rPr/>
        <w:t>incluzive</w:t>
      </w:r>
      <w:r>
        <w:rPr>
          <w:spacing w:val="-1"/>
        </w:rPr>
        <w:t> </w:t>
      </w:r>
      <w:r>
        <w:rPr/>
        <w:t>la toate</w:t>
      </w:r>
      <w:r>
        <w:rPr>
          <w:spacing w:val="-2"/>
        </w:rPr>
        <w:t> </w:t>
      </w:r>
      <w:r>
        <w:rPr/>
        <w:t>nivelurile;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12"/>
        </w:numPr>
        <w:tabs>
          <w:tab w:pos="529" w:val="left" w:leader="none"/>
        </w:tabs>
        <w:spacing w:line="360" w:lineRule="auto" w:before="0" w:after="0"/>
        <w:ind w:left="528" w:right="112" w:hanging="413"/>
        <w:jc w:val="both"/>
        <w:rPr>
          <w:sz w:val="24"/>
        </w:rPr>
      </w:pPr>
      <w:r>
        <w:rPr>
          <w:sz w:val="24"/>
        </w:rPr>
        <w:t>Administrarea justiției în condiții de imparțialitate și celeritate, în conformitate cu</w:t>
      </w:r>
      <w:r>
        <w:rPr>
          <w:spacing w:val="1"/>
          <w:sz w:val="24"/>
        </w:rPr>
        <w:t> </w:t>
      </w:r>
      <w:r>
        <w:rPr>
          <w:sz w:val="24"/>
        </w:rPr>
        <w:t>legile și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procedurile stabilite,</w:t>
      </w:r>
      <w:r>
        <w:rPr>
          <w:sz w:val="24"/>
        </w:rPr>
        <w:t> cu</w:t>
      </w:r>
      <w:r>
        <w:rPr>
          <w:spacing w:val="2"/>
          <w:sz w:val="24"/>
        </w:rPr>
        <w:t> </w:t>
      </w:r>
      <w:r>
        <w:rPr>
          <w:sz w:val="24"/>
        </w:rPr>
        <w:t>respectarea</w:t>
      </w:r>
      <w:r>
        <w:rPr>
          <w:spacing w:val="-1"/>
          <w:sz w:val="24"/>
        </w:rPr>
        <w:t> </w:t>
      </w:r>
      <w:r>
        <w:rPr>
          <w:sz w:val="24"/>
        </w:rPr>
        <w:t>principiului</w:t>
      </w:r>
      <w:r>
        <w:rPr>
          <w:spacing w:val="3"/>
          <w:sz w:val="24"/>
        </w:rPr>
        <w:t> </w:t>
      </w:r>
      <w:r>
        <w:rPr>
          <w:b/>
          <w:i/>
          <w:sz w:val="24"/>
        </w:rPr>
        <w:t>prezumției de</w:t>
      </w:r>
      <w:r>
        <w:rPr>
          <w:b/>
          <w:i/>
          <w:spacing w:val="-28"/>
          <w:sz w:val="24"/>
        </w:rPr>
        <w:t> </w:t>
      </w:r>
      <w:r>
        <w:rPr>
          <w:b/>
          <w:i/>
          <w:sz w:val="24"/>
        </w:rPr>
        <w:t>nevinovăție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2"/>
        </w:numPr>
        <w:tabs>
          <w:tab w:pos="529" w:val="left" w:leader="none"/>
        </w:tabs>
        <w:spacing w:line="360" w:lineRule="auto" w:before="2" w:after="0"/>
        <w:ind w:left="528" w:right="114" w:hanging="413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5"/>
          <w:sz w:val="24"/>
        </w:rPr>
        <w:t> </w:t>
      </w:r>
      <w:r>
        <w:rPr>
          <w:sz w:val="24"/>
        </w:rPr>
        <w:t>susținerea</w:t>
      </w:r>
      <w:r>
        <w:rPr>
          <w:spacing w:val="-4"/>
          <w:sz w:val="24"/>
        </w:rPr>
        <w:t> </w:t>
      </w:r>
      <w:r>
        <w:rPr>
          <w:sz w:val="24"/>
        </w:rPr>
        <w:t>dialogului</w:t>
      </w:r>
      <w:r>
        <w:rPr>
          <w:spacing w:val="-6"/>
          <w:sz w:val="24"/>
        </w:rPr>
        <w:t> </w:t>
      </w:r>
      <w:r>
        <w:rPr>
          <w:sz w:val="24"/>
        </w:rPr>
        <w:t>cu</w:t>
      </w:r>
      <w:r>
        <w:rPr>
          <w:spacing w:val="-6"/>
          <w:sz w:val="24"/>
        </w:rPr>
        <w:t> </w:t>
      </w:r>
      <w:r>
        <w:rPr>
          <w:sz w:val="24"/>
        </w:rPr>
        <w:t>minoritățile</w:t>
      </w:r>
      <w:r>
        <w:rPr>
          <w:spacing w:val="-8"/>
          <w:sz w:val="24"/>
        </w:rPr>
        <w:t> </w:t>
      </w:r>
      <w:r>
        <w:rPr>
          <w:sz w:val="24"/>
        </w:rPr>
        <w:t>naționale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vederea</w:t>
      </w:r>
      <w:r>
        <w:rPr>
          <w:spacing w:val="-8"/>
          <w:sz w:val="24"/>
        </w:rPr>
        <w:t> </w:t>
      </w:r>
      <w:r>
        <w:rPr>
          <w:sz w:val="24"/>
        </w:rPr>
        <w:t>îmbunătățirii</w:t>
      </w:r>
      <w:r>
        <w:rPr>
          <w:spacing w:val="-6"/>
          <w:sz w:val="24"/>
        </w:rPr>
        <w:t> </w:t>
      </w:r>
      <w:r>
        <w:rPr>
          <w:sz w:val="24"/>
        </w:rPr>
        <w:t>actului</w:t>
      </w:r>
      <w:r>
        <w:rPr>
          <w:spacing w:val="-58"/>
          <w:sz w:val="24"/>
        </w:rPr>
        <w:t> </w:t>
      </w:r>
      <w:r>
        <w:rPr>
          <w:sz w:val="24"/>
        </w:rPr>
        <w:t>decizional, prin </w:t>
      </w:r>
      <w:r>
        <w:rPr>
          <w:b/>
          <w:i/>
          <w:sz w:val="24"/>
        </w:rPr>
        <w:t>acces egal pentru toți cetățenii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de a-și</w:t>
      </w:r>
      <w:r>
        <w:rPr>
          <w:spacing w:val="1"/>
          <w:sz w:val="24"/>
        </w:rPr>
        <w:t> </w:t>
      </w:r>
      <w:r>
        <w:rPr>
          <w:sz w:val="24"/>
        </w:rPr>
        <w:t>respecta și</w:t>
      </w:r>
      <w:r>
        <w:rPr>
          <w:spacing w:val="1"/>
          <w:sz w:val="24"/>
        </w:rPr>
        <w:t> </w:t>
      </w:r>
      <w:r>
        <w:rPr>
          <w:sz w:val="24"/>
        </w:rPr>
        <w:t>valorifica cultura,</w:t>
      </w:r>
      <w:r>
        <w:rPr>
          <w:spacing w:val="1"/>
          <w:sz w:val="24"/>
        </w:rPr>
        <w:t> </w:t>
      </w:r>
      <w:r>
        <w:rPr>
          <w:sz w:val="24"/>
        </w:rPr>
        <w:t>tradițiile, limba maternă și de a participa la viața economică, socială și politică și pentru</w:t>
      </w:r>
      <w:r>
        <w:rPr>
          <w:spacing w:val="1"/>
          <w:sz w:val="24"/>
        </w:rPr>
        <w:t> </w:t>
      </w:r>
      <w:r>
        <w:rPr>
          <w:sz w:val="24"/>
        </w:rPr>
        <w:t>combaterea preconcepțiilor, a prejudecăților și a discriminărilor în toate formele sale și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-10"/>
          <w:sz w:val="24"/>
        </w:rPr>
        <w:t> </w:t>
      </w:r>
      <w:r>
        <w:rPr>
          <w:sz w:val="24"/>
        </w:rPr>
        <w:t>dialogului</w:t>
      </w:r>
      <w:r>
        <w:rPr>
          <w:spacing w:val="-12"/>
          <w:sz w:val="24"/>
        </w:rPr>
        <w:t> </w:t>
      </w:r>
      <w:r>
        <w:rPr>
          <w:sz w:val="24"/>
        </w:rPr>
        <w:t>interetnic,</w:t>
      </w:r>
      <w:r>
        <w:rPr>
          <w:spacing w:val="-13"/>
          <w:sz w:val="24"/>
        </w:rPr>
        <w:t> </w:t>
      </w:r>
      <w:r>
        <w:rPr>
          <w:sz w:val="24"/>
        </w:rPr>
        <w:t>valorilor</w:t>
      </w:r>
      <w:r>
        <w:rPr>
          <w:spacing w:val="-14"/>
          <w:sz w:val="24"/>
        </w:rPr>
        <w:t> </w:t>
      </w:r>
      <w:r>
        <w:rPr>
          <w:sz w:val="24"/>
        </w:rPr>
        <w:t>comune,</w:t>
      </w:r>
      <w:r>
        <w:rPr>
          <w:spacing w:val="-6"/>
          <w:sz w:val="24"/>
        </w:rPr>
        <w:t> </w:t>
      </w:r>
      <w:r>
        <w:rPr>
          <w:sz w:val="24"/>
        </w:rPr>
        <w:t>diversității</w:t>
      </w:r>
      <w:r>
        <w:rPr>
          <w:spacing w:val="-4"/>
          <w:sz w:val="24"/>
        </w:rPr>
        <w:t> </w:t>
      </w:r>
      <w:r>
        <w:rPr>
          <w:sz w:val="24"/>
        </w:rPr>
        <w:t>culturale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lingvistice;</w:t>
      </w:r>
    </w:p>
    <w:p>
      <w:pPr>
        <w:pStyle w:val="ListParagraph"/>
        <w:numPr>
          <w:ilvl w:val="0"/>
          <w:numId w:val="12"/>
        </w:numPr>
        <w:tabs>
          <w:tab w:pos="529" w:val="left" w:leader="none"/>
        </w:tabs>
        <w:spacing w:line="240" w:lineRule="auto" w:before="0" w:after="0"/>
        <w:ind w:left="528" w:right="0" w:hanging="414"/>
        <w:jc w:val="both"/>
        <w:rPr>
          <w:sz w:val="24"/>
        </w:rPr>
      </w:pPr>
      <w:r>
        <w:rPr>
          <w:b/>
          <w:i/>
          <w:spacing w:val="-1"/>
          <w:sz w:val="24"/>
        </w:rPr>
        <w:t>Reducerea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semnificativă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tuturor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formelor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violență</w:t>
      </w:r>
      <w:r>
        <w:rPr>
          <w:b/>
          <w:i/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15"/>
          <w:sz w:val="24"/>
        </w:rPr>
        <w:t> </w:t>
      </w:r>
      <w:r>
        <w:rPr>
          <w:sz w:val="24"/>
        </w:rPr>
        <w:t>ratelor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deces</w:t>
      </w:r>
      <w:r>
        <w:rPr>
          <w:spacing w:val="4"/>
          <w:sz w:val="24"/>
        </w:rPr>
        <w:t> </w:t>
      </w:r>
      <w:r>
        <w:rPr>
          <w:sz w:val="24"/>
        </w:rPr>
        <w:t>conexe;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357" w:lineRule="auto" w:before="136" w:after="0"/>
        <w:ind w:left="528" w:right="117" w:hanging="413"/>
        <w:jc w:val="left"/>
        <w:rPr>
          <w:sz w:val="24"/>
        </w:rPr>
      </w:pPr>
      <w:r>
        <w:rPr>
          <w:b/>
          <w:sz w:val="24"/>
        </w:rPr>
        <w:t>Stoparea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abuzului,</w:t>
      </w:r>
      <w:r>
        <w:rPr>
          <w:b/>
          <w:spacing w:val="1"/>
          <w:sz w:val="24"/>
        </w:rPr>
        <w:t> </w:t>
      </w:r>
      <w:r>
        <w:rPr>
          <w:sz w:val="24"/>
        </w:rPr>
        <w:t>exploatării,</w:t>
      </w:r>
      <w:r>
        <w:rPr>
          <w:spacing w:val="1"/>
          <w:sz w:val="24"/>
        </w:rPr>
        <w:t> </w:t>
      </w:r>
      <w:r>
        <w:rPr>
          <w:sz w:val="24"/>
        </w:rPr>
        <w:t>traficului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tuturor</w:t>
      </w:r>
      <w:r>
        <w:rPr>
          <w:spacing w:val="1"/>
          <w:sz w:val="24"/>
        </w:rPr>
        <w:t> </w:t>
      </w:r>
      <w:r>
        <w:rPr>
          <w:sz w:val="24"/>
        </w:rPr>
        <w:t>formelor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violență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torturii</w:t>
      </w:r>
      <w:r>
        <w:rPr>
          <w:spacing w:val="-57"/>
          <w:sz w:val="24"/>
        </w:rPr>
        <w:t> </w:t>
      </w:r>
      <w:r>
        <w:rPr>
          <w:sz w:val="24"/>
        </w:rPr>
        <w:t>copiilor;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357" w:lineRule="auto" w:before="7" w:after="0"/>
        <w:ind w:left="528" w:right="118" w:hanging="413"/>
        <w:jc w:val="left"/>
        <w:rPr>
          <w:sz w:val="24"/>
        </w:rPr>
      </w:pPr>
      <w:r>
        <w:rPr>
          <w:b/>
          <w:i/>
          <w:spacing w:val="-1"/>
          <w:sz w:val="24"/>
        </w:rPr>
        <w:t>Reducerea</w:t>
      </w:r>
      <w:r>
        <w:rPr>
          <w:b/>
          <w:i/>
          <w:spacing w:val="50"/>
          <w:sz w:val="24"/>
        </w:rPr>
        <w:t> </w:t>
      </w:r>
      <w:r>
        <w:rPr>
          <w:b/>
          <w:i/>
          <w:spacing w:val="-1"/>
          <w:sz w:val="24"/>
        </w:rPr>
        <w:t>semnificativă</w:t>
      </w:r>
      <w:r>
        <w:rPr>
          <w:b/>
          <w:i/>
          <w:spacing w:val="5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51"/>
          <w:sz w:val="24"/>
        </w:rPr>
        <w:t> </w:t>
      </w:r>
      <w:r>
        <w:rPr>
          <w:b/>
          <w:i/>
          <w:sz w:val="24"/>
        </w:rPr>
        <w:t>fluxurilor</w:t>
      </w:r>
      <w:r>
        <w:rPr>
          <w:b/>
          <w:i/>
          <w:spacing w:val="56"/>
          <w:sz w:val="24"/>
        </w:rPr>
        <w:t> </w:t>
      </w:r>
      <w:r>
        <w:rPr>
          <w:b/>
          <w:i/>
          <w:sz w:val="24"/>
        </w:rPr>
        <w:t>ilicite</w:t>
      </w:r>
      <w:r>
        <w:rPr>
          <w:b/>
          <w:i/>
          <w:spacing w:val="51"/>
          <w:sz w:val="24"/>
        </w:rPr>
        <w:t> </w:t>
      </w:r>
      <w:r>
        <w:rPr>
          <w:b/>
          <w:i/>
          <w:sz w:val="24"/>
        </w:rPr>
        <w:t>financiare</w:t>
      </w:r>
      <w:r>
        <w:rPr>
          <w:b/>
          <w:i/>
          <w:spacing w:val="55"/>
          <w:sz w:val="24"/>
        </w:rPr>
        <w:t> </w:t>
      </w:r>
      <w:r>
        <w:rPr>
          <w:sz w:val="24"/>
        </w:rPr>
        <w:t>ș</w:t>
      </w:r>
      <w:r>
        <w:rPr>
          <w:spacing w:val="-16"/>
          <w:sz w:val="24"/>
        </w:rPr>
        <w:t> </w:t>
      </w:r>
      <w:r>
        <w:rPr>
          <w:sz w:val="24"/>
        </w:rPr>
        <w:t>i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armament,</w:t>
      </w:r>
      <w:r>
        <w:rPr>
          <w:spacing w:val="53"/>
          <w:sz w:val="24"/>
        </w:rPr>
        <w:t> </w:t>
      </w:r>
      <w:r>
        <w:rPr>
          <w:sz w:val="24"/>
        </w:rPr>
        <w:t>consolidarea</w:t>
      </w:r>
      <w:r>
        <w:rPr>
          <w:spacing w:val="-57"/>
          <w:sz w:val="24"/>
        </w:rPr>
        <w:t> </w:t>
      </w:r>
      <w:r>
        <w:rPr>
          <w:sz w:val="24"/>
        </w:rPr>
        <w:t>recuperării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returnării</w:t>
      </w:r>
      <w:r>
        <w:rPr>
          <w:spacing w:val="-6"/>
          <w:sz w:val="24"/>
        </w:rPr>
        <w:t> </w:t>
      </w:r>
      <w:r>
        <w:rPr>
          <w:sz w:val="24"/>
        </w:rPr>
        <w:t>bunurilor</w:t>
      </w:r>
      <w:r>
        <w:rPr>
          <w:spacing w:val="-7"/>
          <w:sz w:val="24"/>
        </w:rPr>
        <w:t> </w:t>
      </w:r>
      <w:r>
        <w:rPr>
          <w:sz w:val="24"/>
        </w:rPr>
        <w:t>furate</w:t>
      </w:r>
      <w:r>
        <w:rPr>
          <w:spacing w:val="-5"/>
          <w:sz w:val="24"/>
        </w:rPr>
        <w:t> </w:t>
      </w:r>
      <w:r>
        <w:rPr>
          <w:sz w:val="24"/>
        </w:rPr>
        <w:t>și</w:t>
      </w:r>
      <w:r>
        <w:rPr>
          <w:spacing w:val="-5"/>
          <w:sz w:val="24"/>
        </w:rPr>
        <w:t> </w:t>
      </w:r>
      <w:r>
        <w:rPr>
          <w:sz w:val="24"/>
        </w:rPr>
        <w:t>combaterea</w:t>
      </w:r>
      <w:r>
        <w:rPr>
          <w:spacing w:val="-5"/>
          <w:sz w:val="24"/>
        </w:rPr>
        <w:t> </w:t>
      </w:r>
      <w:r>
        <w:rPr>
          <w:sz w:val="24"/>
        </w:rPr>
        <w:t>tuturor</w:t>
      </w:r>
      <w:r>
        <w:rPr>
          <w:spacing w:val="-5"/>
          <w:sz w:val="24"/>
        </w:rPr>
        <w:t> </w:t>
      </w:r>
      <w:r>
        <w:rPr>
          <w:sz w:val="24"/>
        </w:rPr>
        <w:t>formelor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crimă</w:t>
      </w:r>
      <w:r>
        <w:rPr>
          <w:spacing w:val="-7"/>
          <w:sz w:val="24"/>
        </w:rPr>
        <w:t> </w:t>
      </w:r>
      <w:r>
        <w:rPr>
          <w:sz w:val="24"/>
        </w:rPr>
        <w:t>organizată;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357" w:lineRule="auto" w:before="5" w:after="0"/>
        <w:ind w:left="528" w:right="115" w:hanging="413"/>
        <w:jc w:val="left"/>
        <w:rPr>
          <w:sz w:val="24"/>
        </w:rPr>
      </w:pPr>
      <w:r>
        <w:rPr>
          <w:b/>
          <w:i/>
          <w:sz w:val="24"/>
        </w:rPr>
        <w:t>Asigurarea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procesului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decizional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receptiv,</w:t>
      </w:r>
      <w:r>
        <w:rPr>
          <w:b/>
          <w:i/>
          <w:spacing w:val="33"/>
          <w:sz w:val="24"/>
        </w:rPr>
        <w:t> </w:t>
      </w:r>
      <w:r>
        <w:rPr>
          <w:sz w:val="24"/>
        </w:rPr>
        <w:t>incluziv,</w:t>
      </w:r>
      <w:r>
        <w:rPr>
          <w:spacing w:val="28"/>
          <w:sz w:val="24"/>
        </w:rPr>
        <w:t> </w:t>
      </w:r>
      <w:r>
        <w:rPr>
          <w:sz w:val="24"/>
        </w:rPr>
        <w:t>participativ</w:t>
      </w:r>
      <w:r>
        <w:rPr>
          <w:spacing w:val="30"/>
          <w:sz w:val="24"/>
        </w:rPr>
        <w:t> </w:t>
      </w:r>
      <w:r>
        <w:rPr>
          <w:sz w:val="24"/>
        </w:rPr>
        <w:t>și</w:t>
      </w:r>
      <w:r>
        <w:rPr>
          <w:spacing w:val="28"/>
          <w:sz w:val="24"/>
        </w:rPr>
        <w:t> </w:t>
      </w:r>
      <w:r>
        <w:rPr>
          <w:sz w:val="24"/>
        </w:rPr>
        <w:t>reprezentativ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1"/>
          <w:sz w:val="24"/>
        </w:rPr>
        <w:t> </w:t>
      </w:r>
      <w:r>
        <w:rPr>
          <w:sz w:val="24"/>
        </w:rPr>
        <w:t>toate</w:t>
      </w:r>
      <w:r>
        <w:rPr>
          <w:spacing w:val="-57"/>
          <w:sz w:val="24"/>
        </w:rPr>
        <w:t> </w:t>
      </w:r>
      <w:r>
        <w:rPr>
          <w:sz w:val="24"/>
        </w:rPr>
        <w:t>nivelurile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7" w:after="0"/>
        <w:ind w:left="528" w:right="0" w:hanging="414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instituțiilor</w:t>
      </w:r>
      <w:r>
        <w:rPr>
          <w:spacing w:val="-1"/>
          <w:sz w:val="24"/>
        </w:rPr>
        <w:t> </w:t>
      </w:r>
      <w:r>
        <w:rPr>
          <w:sz w:val="24"/>
        </w:rPr>
        <w:t>eficiente, responsabile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transparente la</w:t>
      </w:r>
      <w:r>
        <w:rPr>
          <w:spacing w:val="-7"/>
          <w:sz w:val="24"/>
        </w:rPr>
        <w:t> </w:t>
      </w:r>
      <w:r>
        <w:rPr>
          <w:sz w:val="24"/>
        </w:rPr>
        <w:t>toatenivelurile;</w:t>
      </w:r>
    </w:p>
    <w:p>
      <w:pPr>
        <w:pStyle w:val="ListParagraph"/>
        <w:numPr>
          <w:ilvl w:val="0"/>
          <w:numId w:val="12"/>
        </w:numPr>
        <w:tabs>
          <w:tab w:pos="529" w:val="left" w:leader="none"/>
        </w:tabs>
        <w:spacing w:line="357" w:lineRule="auto" w:before="138" w:after="0"/>
        <w:ind w:left="528" w:right="122" w:hanging="413"/>
        <w:jc w:val="both"/>
        <w:rPr>
          <w:i/>
          <w:sz w:val="24"/>
        </w:rPr>
      </w:pPr>
      <w:r>
        <w:rPr>
          <w:b/>
          <w:i/>
          <w:sz w:val="24"/>
        </w:rPr>
        <w:t>Profesionalizarea și perfecționarea activității tuturor instituțiilor administrației publice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centrale și locale, </w:t>
      </w:r>
      <w:r>
        <w:rPr>
          <w:i/>
          <w:sz w:val="24"/>
        </w:rPr>
        <w:t>mai ales a compartimentelor care intră în contact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 cu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cetățenii,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pentru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prestarea unor servicii prompte și civilizate;</w:t>
      </w:r>
    </w:p>
    <w:p>
      <w:pPr>
        <w:pStyle w:val="ListParagraph"/>
        <w:numPr>
          <w:ilvl w:val="0"/>
          <w:numId w:val="12"/>
        </w:numPr>
        <w:tabs>
          <w:tab w:pos="529" w:val="left" w:leader="none"/>
        </w:tabs>
        <w:spacing w:line="240" w:lineRule="auto" w:before="6" w:after="0"/>
        <w:ind w:left="528" w:right="0" w:hanging="414"/>
        <w:jc w:val="both"/>
        <w:rPr>
          <w:b/>
          <w:i/>
          <w:sz w:val="24"/>
        </w:rPr>
      </w:pPr>
      <w:r>
        <w:rPr>
          <w:b/>
          <w:i/>
          <w:sz w:val="24"/>
        </w:rPr>
        <w:t>Extinderea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generalizarea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serviciilor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pe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internet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(on-line).</w:t>
      </w:r>
    </w:p>
    <w:p>
      <w:pPr>
        <w:pStyle w:val="Heading2"/>
        <w:numPr>
          <w:ilvl w:val="2"/>
          <w:numId w:val="1"/>
        </w:numPr>
        <w:tabs>
          <w:tab w:pos="908" w:val="left" w:leader="none"/>
        </w:tabs>
        <w:spacing w:line="360" w:lineRule="auto" w:before="137" w:after="0"/>
        <w:ind w:left="528" w:right="119" w:firstLine="0"/>
        <w:jc w:val="both"/>
      </w:pPr>
      <w:r>
        <w:rPr/>
        <w:t>Consolidarea mijloacelor de implementare şi revitalizarea parteneriatului global</w:t>
      </w:r>
      <w:r>
        <w:rPr>
          <w:spacing w:val="1"/>
        </w:rPr>
        <w:t> </w:t>
      </w:r>
      <w:r>
        <w:rPr/>
        <w:t>pentru</w:t>
      </w:r>
      <w:r>
        <w:rPr>
          <w:spacing w:val="-1"/>
        </w:rPr>
        <w:t> </w:t>
      </w:r>
      <w:r>
        <w:rPr/>
        <w:t>dezvoltare</w:t>
      </w:r>
      <w:r>
        <w:rPr>
          <w:spacing w:val="-1"/>
        </w:rPr>
        <w:t> </w:t>
      </w:r>
      <w:r>
        <w:rPr/>
        <w:t>durabilã;</w:t>
      </w:r>
      <w:r>
        <w:rPr>
          <w:spacing w:val="-1"/>
        </w:rPr>
        <w:t> </w:t>
      </w:r>
      <w:r>
        <w:rPr/>
        <w:t>Ținte</w:t>
      </w:r>
      <w:r>
        <w:rPr>
          <w:spacing w:val="-2"/>
        </w:rPr>
        <w:t> </w:t>
      </w:r>
      <w:r>
        <w:rPr/>
        <w:t>2030: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2" w:after="0"/>
        <w:ind w:left="528" w:right="116" w:hanging="425"/>
        <w:jc w:val="both"/>
        <w:rPr>
          <w:sz w:val="24"/>
        </w:rPr>
      </w:pPr>
      <w:r>
        <w:rPr>
          <w:sz w:val="24"/>
        </w:rPr>
        <w:t>Majorarea progresivă a cuantumului asistenței oficiale de dezvoltare acordate de România</w:t>
      </w:r>
      <w:r>
        <w:rPr>
          <w:spacing w:val="1"/>
          <w:sz w:val="24"/>
        </w:rPr>
        <w:t> </w:t>
      </w:r>
      <w:r>
        <w:rPr>
          <w:sz w:val="24"/>
        </w:rPr>
        <w:t>în cadrul programelor ODA, în funcție de capacitatea de susținere a economiei naționale,</w:t>
      </w:r>
      <w:r>
        <w:rPr>
          <w:spacing w:val="1"/>
          <w:sz w:val="24"/>
        </w:rPr>
        <w:t> </w:t>
      </w:r>
      <w:r>
        <w:rPr>
          <w:sz w:val="24"/>
        </w:rPr>
        <w:t>având</w:t>
      </w:r>
      <w:r>
        <w:rPr>
          <w:spacing w:val="9"/>
          <w:sz w:val="24"/>
        </w:rPr>
        <w:t> </w:t>
      </w:r>
      <w:r>
        <w:rPr>
          <w:sz w:val="24"/>
        </w:rPr>
        <w:t>ca</w:t>
      </w:r>
      <w:r>
        <w:rPr>
          <w:spacing w:val="7"/>
          <w:sz w:val="24"/>
        </w:rPr>
        <w:t> </w:t>
      </w:r>
      <w:r>
        <w:rPr>
          <w:sz w:val="24"/>
        </w:rPr>
        <w:t>obiectiv</w:t>
      </w:r>
      <w:r>
        <w:rPr>
          <w:spacing w:val="8"/>
          <w:sz w:val="24"/>
        </w:rPr>
        <w:t> </w:t>
      </w:r>
      <w:r>
        <w:rPr>
          <w:sz w:val="24"/>
        </w:rPr>
        <w:t>țintă</w:t>
      </w:r>
      <w:r>
        <w:rPr>
          <w:spacing w:val="9"/>
          <w:sz w:val="24"/>
        </w:rPr>
        <w:t> </w:t>
      </w:r>
      <w:r>
        <w:rPr>
          <w:sz w:val="24"/>
        </w:rPr>
        <w:t>atingerea</w:t>
      </w:r>
      <w:r>
        <w:rPr>
          <w:spacing w:val="9"/>
          <w:sz w:val="24"/>
        </w:rPr>
        <w:t> </w:t>
      </w:r>
      <w:r>
        <w:rPr>
          <w:sz w:val="24"/>
        </w:rPr>
        <w:t>cifrei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0,33%</w:t>
      </w:r>
      <w:r>
        <w:rPr>
          <w:spacing w:val="16"/>
          <w:sz w:val="24"/>
        </w:rPr>
        <w:t> </w:t>
      </w:r>
      <w:r>
        <w:rPr>
          <w:sz w:val="24"/>
        </w:rPr>
        <w:t>din</w:t>
      </w:r>
      <w:r>
        <w:rPr>
          <w:spacing w:val="3"/>
          <w:sz w:val="24"/>
        </w:rPr>
        <w:t> </w:t>
      </w:r>
      <w:r>
        <w:rPr>
          <w:sz w:val="24"/>
        </w:rPr>
        <w:t>venitul</w:t>
      </w:r>
      <w:r>
        <w:rPr>
          <w:spacing w:val="8"/>
          <w:sz w:val="24"/>
        </w:rPr>
        <w:t> </w:t>
      </w:r>
      <w:r>
        <w:rPr>
          <w:sz w:val="24"/>
        </w:rPr>
        <w:t>național</w:t>
      </w:r>
      <w:r>
        <w:rPr>
          <w:spacing w:val="8"/>
          <w:sz w:val="24"/>
        </w:rPr>
        <w:t> </w:t>
      </w:r>
      <w:r>
        <w:rPr>
          <w:sz w:val="24"/>
        </w:rPr>
        <w:t>brut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nivelul</w:t>
      </w:r>
      <w:r>
        <w:rPr>
          <w:spacing w:val="8"/>
          <w:sz w:val="24"/>
        </w:rPr>
        <w:t> </w:t>
      </w:r>
      <w:r>
        <w:rPr>
          <w:sz w:val="24"/>
        </w:rPr>
        <w:t>anului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/>
        <w:t>2030;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139" w:after="0"/>
        <w:ind w:left="528" w:right="120" w:hanging="425"/>
        <w:jc w:val="both"/>
        <w:rPr>
          <w:sz w:val="24"/>
        </w:rPr>
      </w:pPr>
      <w:r>
        <w:rPr>
          <w:sz w:val="24"/>
        </w:rPr>
        <w:t>Sporirea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diversificarea</w:t>
      </w:r>
      <w:r>
        <w:rPr>
          <w:spacing w:val="1"/>
          <w:sz w:val="24"/>
        </w:rPr>
        <w:t> </w:t>
      </w:r>
      <w:r>
        <w:rPr>
          <w:sz w:val="24"/>
        </w:rPr>
        <w:t>ajutorului</w:t>
      </w:r>
      <w:r>
        <w:rPr>
          <w:spacing w:val="1"/>
          <w:sz w:val="24"/>
        </w:rPr>
        <w:t> </w:t>
      </w:r>
      <w:r>
        <w:rPr>
          <w:sz w:val="24"/>
        </w:rPr>
        <w:t>oficial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dezvoltare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măsura</w:t>
      </w:r>
      <w:r>
        <w:rPr>
          <w:spacing w:val="1"/>
          <w:sz w:val="24"/>
        </w:rPr>
        <w:t> </w:t>
      </w:r>
      <w:r>
        <w:rPr>
          <w:sz w:val="24"/>
        </w:rPr>
        <w:t>creșterii</w:t>
      </w:r>
      <w:r>
        <w:rPr>
          <w:spacing w:val="1"/>
          <w:sz w:val="24"/>
        </w:rPr>
        <w:t> </w:t>
      </w:r>
      <w:r>
        <w:rPr>
          <w:sz w:val="24"/>
        </w:rPr>
        <w:t>potențialului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României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încurajarea</w:t>
      </w:r>
      <w:r>
        <w:rPr>
          <w:spacing w:val="1"/>
          <w:sz w:val="24"/>
        </w:rPr>
        <w:t> </w:t>
      </w:r>
      <w:r>
        <w:rPr>
          <w:sz w:val="24"/>
        </w:rPr>
        <w:t>agenților</w:t>
      </w:r>
      <w:r>
        <w:rPr>
          <w:spacing w:val="1"/>
          <w:sz w:val="24"/>
        </w:rPr>
        <w:t> </w:t>
      </w:r>
      <w:r>
        <w:rPr>
          <w:sz w:val="24"/>
        </w:rPr>
        <w:t>economici</w:t>
      </w:r>
      <w:r>
        <w:rPr>
          <w:spacing w:val="1"/>
          <w:sz w:val="24"/>
        </w:rPr>
        <w:t> </w:t>
      </w:r>
      <w:r>
        <w:rPr>
          <w:sz w:val="24"/>
        </w:rPr>
        <w:t>români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investească,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baze</w:t>
      </w:r>
      <w:r>
        <w:rPr>
          <w:spacing w:val="-1"/>
          <w:sz w:val="24"/>
        </w:rPr>
        <w:t> </w:t>
      </w:r>
      <w:r>
        <w:rPr>
          <w:sz w:val="24"/>
        </w:rPr>
        <w:t>competitive,</w:t>
      </w:r>
      <w:r>
        <w:rPr>
          <w:spacing w:val="-1"/>
          <w:sz w:val="24"/>
        </w:rPr>
        <w:t> </w:t>
      </w:r>
      <w:r>
        <w:rPr>
          <w:sz w:val="24"/>
        </w:rPr>
        <w:t>în economia</w:t>
      </w:r>
      <w:r>
        <w:rPr>
          <w:spacing w:val="-1"/>
          <w:sz w:val="24"/>
        </w:rPr>
        <w:t> </w:t>
      </w:r>
      <w:r>
        <w:rPr>
          <w:sz w:val="24"/>
        </w:rPr>
        <w:t>țărilor mai</w:t>
      </w:r>
      <w:r>
        <w:rPr>
          <w:spacing w:val="-1"/>
          <w:sz w:val="24"/>
        </w:rPr>
        <w:t> </w:t>
      </w:r>
      <w:r>
        <w:rPr>
          <w:sz w:val="24"/>
        </w:rPr>
        <w:t>puțin</w:t>
      </w:r>
      <w:r>
        <w:rPr>
          <w:spacing w:val="-14"/>
          <w:sz w:val="24"/>
        </w:rPr>
        <w:t> </w:t>
      </w:r>
      <w:r>
        <w:rPr>
          <w:sz w:val="24"/>
        </w:rPr>
        <w:t>dezvoltate;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48" w:lineRule="auto" w:before="8" w:after="0"/>
        <w:ind w:left="528" w:right="117" w:hanging="425"/>
        <w:jc w:val="both"/>
        <w:rPr>
          <w:sz w:val="24"/>
        </w:rPr>
      </w:pPr>
      <w:r>
        <w:rPr>
          <w:sz w:val="24"/>
        </w:rPr>
        <w:t>Aderarea</w:t>
      </w:r>
      <w:r>
        <w:rPr>
          <w:spacing w:val="-6"/>
          <w:sz w:val="24"/>
        </w:rPr>
        <w:t> </w:t>
      </w:r>
      <w:r>
        <w:rPr>
          <w:sz w:val="24"/>
        </w:rPr>
        <w:t>României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Zona</w:t>
      </w:r>
      <w:r>
        <w:rPr>
          <w:spacing w:val="-6"/>
          <w:sz w:val="24"/>
        </w:rPr>
        <w:t> </w:t>
      </w:r>
      <w:r>
        <w:rPr>
          <w:sz w:val="24"/>
        </w:rPr>
        <w:t>Euro,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spațiul</w:t>
      </w:r>
      <w:r>
        <w:rPr>
          <w:spacing w:val="-4"/>
          <w:sz w:val="24"/>
        </w:rPr>
        <w:t> </w:t>
      </w:r>
      <w:r>
        <w:rPr>
          <w:sz w:val="24"/>
        </w:rPr>
        <w:t>Schengen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Organizația</w:t>
      </w:r>
      <w:r>
        <w:rPr>
          <w:spacing w:val="-6"/>
          <w:sz w:val="24"/>
        </w:rPr>
        <w:t> </w:t>
      </w:r>
      <w:r>
        <w:rPr>
          <w:sz w:val="24"/>
        </w:rPr>
        <w:t>pentru</w:t>
      </w:r>
      <w:r>
        <w:rPr>
          <w:spacing w:val="-6"/>
          <w:sz w:val="24"/>
        </w:rPr>
        <w:t> </w:t>
      </w:r>
      <w:r>
        <w:rPr>
          <w:sz w:val="24"/>
        </w:rPr>
        <w:t>Dezvoltare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58"/>
          <w:sz w:val="24"/>
        </w:rPr>
        <w:t> </w:t>
      </w:r>
      <w:r>
        <w:rPr>
          <w:sz w:val="24"/>
        </w:rPr>
        <w:t>Cooperare</w:t>
      </w:r>
      <w:r>
        <w:rPr>
          <w:spacing w:val="-8"/>
          <w:sz w:val="24"/>
        </w:rPr>
        <w:t> </w:t>
      </w:r>
      <w:r>
        <w:rPr>
          <w:sz w:val="24"/>
        </w:rPr>
        <w:t>Economică;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8" w:after="0"/>
        <w:ind w:left="528" w:right="121" w:hanging="425"/>
        <w:jc w:val="both"/>
        <w:rPr>
          <w:sz w:val="24"/>
        </w:rPr>
      </w:pPr>
      <w:r>
        <w:rPr>
          <w:sz w:val="24"/>
        </w:rPr>
        <w:t>Susținerea</w:t>
      </w:r>
      <w:r>
        <w:rPr>
          <w:spacing w:val="1"/>
          <w:sz w:val="24"/>
        </w:rPr>
        <w:t> </w:t>
      </w:r>
      <w:r>
        <w:rPr>
          <w:sz w:val="24"/>
        </w:rPr>
        <w:t>angajamentelor</w:t>
      </w:r>
      <w:r>
        <w:rPr>
          <w:spacing w:val="1"/>
          <w:sz w:val="24"/>
        </w:rPr>
        <w:t> </w:t>
      </w:r>
      <w:r>
        <w:rPr>
          <w:sz w:val="24"/>
        </w:rPr>
        <w:t>internaționale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implicarea</w:t>
      </w:r>
      <w:r>
        <w:rPr>
          <w:spacing w:val="1"/>
          <w:sz w:val="24"/>
        </w:rPr>
        <w:t> </w:t>
      </w:r>
      <w:r>
        <w:rPr>
          <w:sz w:val="24"/>
        </w:rPr>
        <w:t>proactivă</w:t>
      </w:r>
      <w:r>
        <w:rPr>
          <w:spacing w:val="1"/>
          <w:sz w:val="24"/>
        </w:rPr>
        <w:t> </w:t>
      </w:r>
      <w:r>
        <w:rPr>
          <w:sz w:val="24"/>
        </w:rPr>
        <w:t>pe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internațional.</w:t>
      </w:r>
    </w:p>
    <w:p>
      <w:pPr>
        <w:spacing w:line="360" w:lineRule="auto" w:before="11"/>
        <w:ind w:left="528" w:right="119" w:firstLine="0"/>
        <w:jc w:val="both"/>
        <w:rPr>
          <w:sz w:val="24"/>
        </w:rPr>
      </w:pPr>
      <w:r>
        <w:rPr>
          <w:sz w:val="24"/>
        </w:rPr>
        <w:t>În ceea ce priveşte educaţia, in cadrul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Strategiei pentru modernizarea infrastructurii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educaţionale 2018 – 2023</w:t>
      </w:r>
      <w:r>
        <w:rPr>
          <w:sz w:val="24"/>
        </w:rPr>
        <w:t>, sunt stabiliți 3 piloni strategici care cuprind direcții specifice de</w:t>
      </w:r>
      <w:r>
        <w:rPr>
          <w:spacing w:val="-57"/>
          <w:sz w:val="24"/>
        </w:rPr>
        <w:t> </w:t>
      </w:r>
      <w:r>
        <w:rPr>
          <w:sz w:val="24"/>
        </w:rPr>
        <w:t>acțiune</w:t>
      </w:r>
      <w:r>
        <w:rPr>
          <w:spacing w:val="-2"/>
          <w:sz w:val="24"/>
        </w:rPr>
        <w:t> </w:t>
      </w:r>
      <w:r>
        <w:rPr>
          <w:sz w:val="24"/>
        </w:rPr>
        <w:t>ce</w:t>
      </w:r>
      <w:r>
        <w:rPr>
          <w:spacing w:val="-1"/>
          <w:sz w:val="24"/>
        </w:rPr>
        <w:t> </w:t>
      </w:r>
      <w:r>
        <w:rPr>
          <w:sz w:val="24"/>
        </w:rPr>
        <w:t>contribuie</w:t>
      </w:r>
      <w:r>
        <w:rPr>
          <w:spacing w:val="-1"/>
          <w:sz w:val="24"/>
        </w:rPr>
        <w:t> </w:t>
      </w:r>
      <w:r>
        <w:rPr>
          <w:sz w:val="24"/>
        </w:rPr>
        <w:t>la îndeplinirea</w:t>
      </w:r>
      <w:r>
        <w:rPr>
          <w:spacing w:val="-2"/>
          <w:sz w:val="24"/>
        </w:rPr>
        <w:t> </w:t>
      </w:r>
      <w:r>
        <w:rPr>
          <w:sz w:val="24"/>
        </w:rPr>
        <w:t>obiectivelor strategice,</w:t>
      </w:r>
      <w:r>
        <w:rPr>
          <w:spacing w:val="2"/>
          <w:sz w:val="24"/>
        </w:rPr>
        <w:t> </w:t>
      </w:r>
      <w:r>
        <w:rPr>
          <w:sz w:val="24"/>
        </w:rPr>
        <w:t>astfel: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3833"/>
        <w:gridCol w:w="3468"/>
        <w:gridCol w:w="5338"/>
      </w:tblGrid>
      <w:tr>
        <w:trPr>
          <w:trHeight w:val="827" w:hRule="atLeast"/>
        </w:trPr>
        <w:tc>
          <w:tcPr>
            <w:tcW w:w="2194" w:type="dxa"/>
            <w:shd w:val="clear" w:color="auto" w:fill="D9E1F3"/>
          </w:tcPr>
          <w:p>
            <w:pPr>
              <w:pStyle w:val="TableParagraph"/>
              <w:spacing w:line="275" w:lineRule="exact"/>
              <w:ind w:left="633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Pilon</w:t>
            </w:r>
          </w:p>
          <w:p>
            <w:pPr>
              <w:pStyle w:val="TableParagraph"/>
              <w:spacing w:before="139"/>
              <w:ind w:left="635" w:right="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</w:p>
        </w:tc>
        <w:tc>
          <w:tcPr>
            <w:tcW w:w="3833" w:type="dxa"/>
            <w:shd w:val="clear" w:color="auto" w:fill="D9E1F3"/>
          </w:tcPr>
          <w:p>
            <w:pPr>
              <w:pStyle w:val="TableParagraph"/>
              <w:spacing w:line="275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Obiective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strategice</w:t>
            </w:r>
          </w:p>
        </w:tc>
        <w:tc>
          <w:tcPr>
            <w:tcW w:w="3468" w:type="dxa"/>
            <w:shd w:val="clear" w:color="auto" w:fill="D9E1F3"/>
          </w:tcPr>
          <w:p>
            <w:pPr>
              <w:pStyle w:val="TableParagraph"/>
              <w:spacing w:line="275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Indicator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rezultat</w:t>
            </w:r>
          </w:p>
        </w:tc>
        <w:tc>
          <w:tcPr>
            <w:tcW w:w="5338" w:type="dxa"/>
            <w:shd w:val="clear" w:color="auto" w:fill="D9E1F3"/>
          </w:tcPr>
          <w:p>
            <w:pPr>
              <w:pStyle w:val="TableParagraph"/>
              <w:spacing w:line="275" w:lineRule="exact"/>
              <w:ind w:left="1728"/>
              <w:rPr>
                <w:b/>
                <w:sz w:val="24"/>
              </w:rPr>
            </w:pPr>
            <w:r>
              <w:rPr>
                <w:b/>
                <w:sz w:val="24"/>
              </w:rPr>
              <w:t>Direcții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acțiune</w:t>
            </w:r>
          </w:p>
        </w:tc>
      </w:tr>
      <w:tr>
        <w:trPr>
          <w:trHeight w:val="5796" w:hRule="atLeast"/>
        </w:trPr>
        <w:tc>
          <w:tcPr>
            <w:tcW w:w="2194" w:type="dxa"/>
          </w:tcPr>
          <w:p>
            <w:pPr>
              <w:pStyle w:val="TableParagraph"/>
              <w:spacing w:line="360" w:lineRule="auto"/>
              <w:ind w:left="396" w:right="567"/>
              <w:rPr>
                <w:sz w:val="24"/>
              </w:rPr>
            </w:pPr>
            <w:r>
              <w:rPr>
                <w:sz w:val="24"/>
              </w:rPr>
              <w:t>Pilonul 1 -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serviciile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educaționale</w:t>
            </w:r>
          </w:p>
        </w:tc>
        <w:tc>
          <w:tcPr>
            <w:tcW w:w="383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665" w:val="left" w:leader="none"/>
              </w:tabs>
              <w:spacing w:line="360" w:lineRule="auto" w:before="0" w:after="0"/>
              <w:ind w:left="395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Îmbunătățirea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servicii educaționale în zonele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insuficient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deservite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unitățile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supraaglomerate.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56" w:val="left" w:leader="none"/>
              </w:tabs>
              <w:spacing w:line="360" w:lineRule="auto" w:before="1" w:after="0"/>
              <w:ind w:left="395"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Creșterea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capacității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școlarizare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antepreșcolar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preșcolar.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610" w:val="left" w:leader="none"/>
              </w:tabs>
              <w:spacing w:line="360" w:lineRule="auto" w:before="0" w:after="0"/>
              <w:ind w:left="395" w:right="383" w:firstLine="0"/>
              <w:jc w:val="both"/>
              <w:rPr>
                <w:sz w:val="24"/>
              </w:rPr>
            </w:pPr>
            <w:r>
              <w:rPr>
                <w:sz w:val="24"/>
              </w:rPr>
              <w:t>Îmbunătățirea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cazare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posibilităților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studenți.</w:t>
            </w:r>
          </w:p>
        </w:tc>
        <w:tc>
          <w:tcPr>
            <w:tcW w:w="3468" w:type="dxa"/>
          </w:tcPr>
          <w:p>
            <w:pPr>
              <w:pStyle w:val="TableParagraph"/>
              <w:tabs>
                <w:tab w:pos="1549" w:val="left" w:leader="none"/>
                <w:tab w:pos="2360" w:val="left" w:leader="none"/>
              </w:tabs>
              <w:spacing w:line="360" w:lineRule="auto"/>
              <w:ind w:left="393" w:right="3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Indicator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persoane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beneficiare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acces</w:t>
              <w:tab/>
              <w:t>la</w:t>
              <w:tab/>
            </w:r>
            <w:r>
              <w:rPr>
                <w:spacing w:val="-1"/>
                <w:sz w:val="24"/>
              </w:rPr>
              <w:t>servicii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educaționale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îmbunătățite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până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 2023</w:t>
            </w:r>
          </w:p>
        </w:tc>
        <w:tc>
          <w:tcPr>
            <w:tcW w:w="533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02" w:val="left" w:leader="none"/>
              </w:tabs>
              <w:spacing w:line="360" w:lineRule="auto" w:before="0" w:after="0"/>
              <w:ind w:left="394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Construirea,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echiparea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nivel antepreșcolar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preșcolar.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55" w:val="left" w:leader="none"/>
              </w:tabs>
              <w:spacing w:line="360" w:lineRule="auto" w:before="1" w:after="0"/>
              <w:ind w:left="394" w:right="388" w:firstLine="0"/>
              <w:jc w:val="both"/>
              <w:rPr>
                <w:sz w:val="24"/>
              </w:rPr>
            </w:pPr>
            <w:r>
              <w:rPr>
                <w:sz w:val="24"/>
              </w:rPr>
              <w:t>Consolidarea,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echiparea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flexibilizarea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 nivel primar 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gimnazial.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02" w:val="left" w:leader="none"/>
              </w:tabs>
              <w:spacing w:line="360" w:lineRule="auto" w:before="0" w:after="0"/>
              <w:ind w:left="394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Construirea,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echiparea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tehnic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și/sau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învățare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 parcursul vieții.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42" w:val="left" w:leader="none"/>
              </w:tabs>
              <w:spacing w:line="360" w:lineRule="auto" w:before="0" w:after="0"/>
              <w:ind w:left="394" w:right="386" w:firstLine="0"/>
              <w:jc w:val="both"/>
              <w:rPr>
                <w:sz w:val="24"/>
              </w:rPr>
            </w:pPr>
            <w:r>
              <w:rPr>
                <w:sz w:val="24"/>
              </w:rPr>
              <w:t>Dotarea cu microbuze școlare și construirea,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reabilitarea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campusuri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școlare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și</w:t>
            </w:r>
          </w:p>
          <w:p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universitare.</w:t>
            </w:r>
          </w:p>
        </w:tc>
      </w:tr>
      <w:tr>
        <w:trPr>
          <w:trHeight w:val="2484" w:hRule="atLeast"/>
        </w:trPr>
        <w:tc>
          <w:tcPr>
            <w:tcW w:w="2194" w:type="dxa"/>
          </w:tcPr>
          <w:p>
            <w:pPr>
              <w:pStyle w:val="TableParagraph"/>
              <w:spacing w:line="360" w:lineRule="auto"/>
              <w:ind w:left="396" w:right="522"/>
              <w:rPr>
                <w:sz w:val="24"/>
              </w:rPr>
            </w:pPr>
            <w:r>
              <w:rPr>
                <w:sz w:val="24"/>
              </w:rPr>
              <w:t>Pilonul 2 -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Calitate,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condiții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siguranță 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funcționare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383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641" w:val="left" w:leader="none"/>
                <w:tab w:pos="1780" w:val="left" w:leader="none"/>
              </w:tabs>
              <w:spacing w:line="360" w:lineRule="auto" w:before="0" w:after="0"/>
              <w:ind w:left="395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cadrului</w:t>
              <w:tab/>
              <w:t>legislativ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școlare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asigurarea unui mediu propice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spațiile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învățare.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931" w:val="left" w:leader="none"/>
              </w:tabs>
              <w:spacing w:line="240" w:lineRule="auto" w:before="1" w:after="0"/>
              <w:ind w:left="931" w:right="0" w:hanging="536"/>
              <w:jc w:val="both"/>
              <w:rPr>
                <w:sz w:val="24"/>
              </w:rPr>
            </w:pPr>
            <w:r>
              <w:rPr>
                <w:sz w:val="24"/>
              </w:rPr>
              <w:t>Îmbunătățirea   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calității</w:t>
            </w:r>
          </w:p>
        </w:tc>
        <w:tc>
          <w:tcPr>
            <w:tcW w:w="3468" w:type="dxa"/>
          </w:tcPr>
          <w:p>
            <w:pPr>
              <w:pStyle w:val="TableParagraph"/>
              <w:spacing w:line="360" w:lineRule="auto"/>
              <w:ind w:left="393" w:right="385"/>
              <w:jc w:val="both"/>
              <w:rPr>
                <w:sz w:val="24"/>
              </w:rPr>
            </w:pPr>
            <w:r>
              <w:rPr>
                <w:sz w:val="24"/>
              </w:rPr>
              <w:t>Indicator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Reducerea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procentului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învățământ/instituțiilor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funcționează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fără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avize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sau</w:t>
            </w:r>
          </w:p>
          <w:p>
            <w:pPr>
              <w:pStyle w:val="TableParagraph"/>
              <w:spacing w:before="1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autorizații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(indicele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privind</w:t>
            </w:r>
          </w:p>
        </w:tc>
        <w:tc>
          <w:tcPr>
            <w:tcW w:w="533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642" w:val="left" w:leader="none"/>
              </w:tabs>
              <w:spacing w:line="360" w:lineRule="auto" w:before="0" w:after="0"/>
              <w:ind w:left="394" w:right="387" w:firstLine="0"/>
              <w:jc w:val="both"/>
              <w:rPr>
                <w:sz w:val="24"/>
              </w:rPr>
            </w:pPr>
            <w:r>
              <w:rPr>
                <w:sz w:val="24"/>
              </w:rPr>
              <w:t>Revizuirea și crearea unui cadru normativ 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școlare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învățare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56" w:val="left" w:leader="none"/>
              </w:tabs>
              <w:spacing w:line="360" w:lineRule="auto" w:before="1" w:after="0"/>
              <w:ind w:left="394" w:right="388" w:firstLine="0"/>
              <w:jc w:val="both"/>
              <w:rPr>
                <w:sz w:val="24"/>
              </w:rPr>
            </w:pPr>
            <w:r>
              <w:rPr>
                <w:sz w:val="24"/>
              </w:rPr>
              <w:t>Reabilitarea spațiilor de învățare în 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asigurării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condițiilor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funcționare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682" w:val="left" w:leader="none"/>
              </w:tabs>
              <w:spacing w:line="240" w:lineRule="auto" w:before="0" w:after="0"/>
              <w:ind w:left="681" w:right="0" w:hanging="288"/>
              <w:jc w:val="both"/>
              <w:rPr>
                <w:sz w:val="24"/>
              </w:rPr>
            </w:pPr>
            <w:r>
              <w:rPr>
                <w:sz w:val="24"/>
              </w:rPr>
              <w:t>Consolidarea,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modernizarea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și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footerReference w:type="default" r:id="rId7"/>
          <w:pgSz w:w="16840" w:h="11910" w:orient="landscape"/>
          <w:pgMar w:footer="431" w:header="0" w:top="1100" w:bottom="620" w:left="1420" w:right="34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3833"/>
        <w:gridCol w:w="3468"/>
        <w:gridCol w:w="5338"/>
      </w:tblGrid>
      <w:tr>
        <w:trPr>
          <w:trHeight w:val="3312" w:hRule="atLeast"/>
        </w:trPr>
        <w:tc>
          <w:tcPr>
            <w:tcW w:w="2194" w:type="dxa"/>
          </w:tcPr>
          <w:p>
            <w:pPr>
              <w:pStyle w:val="TableParagraph"/>
              <w:spacing w:line="360" w:lineRule="auto"/>
              <w:ind w:left="396" w:right="694"/>
              <w:rPr>
                <w:sz w:val="24"/>
              </w:rPr>
            </w:pPr>
            <w:r>
              <w:rPr>
                <w:sz w:val="24"/>
              </w:rPr>
              <w:t>spațiilor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învățare</w:t>
            </w:r>
          </w:p>
        </w:tc>
        <w:tc>
          <w:tcPr>
            <w:tcW w:w="3833" w:type="dxa"/>
          </w:tcPr>
          <w:p>
            <w:pPr>
              <w:pStyle w:val="TableParagraph"/>
              <w:spacing w:line="360" w:lineRule="auto"/>
              <w:ind w:left="318" w:right="385"/>
              <w:jc w:val="both"/>
              <w:rPr>
                <w:sz w:val="24"/>
              </w:rPr>
            </w:pPr>
            <w:r>
              <w:rPr>
                <w:sz w:val="24"/>
              </w:rPr>
              <w:t>condițiilor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siguranță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funcționare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învățare.</w:t>
            </w:r>
          </w:p>
        </w:tc>
        <w:tc>
          <w:tcPr>
            <w:tcW w:w="3468" w:type="dxa"/>
          </w:tcPr>
          <w:p>
            <w:pPr>
              <w:pStyle w:val="TableParagraph"/>
              <w:spacing w:line="360" w:lineRule="auto"/>
              <w:ind w:left="393" w:right="388"/>
              <w:jc w:val="both"/>
              <w:rPr>
                <w:sz w:val="24"/>
              </w:rPr>
            </w:pPr>
            <w:r>
              <w:rPr>
                <w:sz w:val="24"/>
              </w:rPr>
              <w:t>caracterul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adecvat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utilităților)</w:t>
            </w:r>
          </w:p>
          <w:p>
            <w:pPr>
              <w:pStyle w:val="TableParagraph"/>
              <w:tabs>
                <w:tab w:pos="2282" w:val="left" w:leader="none"/>
              </w:tabs>
              <w:spacing w:line="360" w:lineRule="auto"/>
              <w:ind w:left="393" w:right="385"/>
              <w:jc w:val="both"/>
              <w:rPr>
                <w:sz w:val="24"/>
              </w:rPr>
            </w:pPr>
            <w:r>
              <w:rPr>
                <w:sz w:val="24"/>
              </w:rPr>
              <w:t>Indicatorul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procentului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învățământ/instituțiilor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</w:t>
              <w:tab/>
            </w:r>
            <w:r>
              <w:rPr>
                <w:spacing w:val="-1"/>
                <w:sz w:val="24"/>
              </w:rPr>
              <w:t>superior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vulnerabile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risc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seismic</w:t>
            </w:r>
          </w:p>
          <w:p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mare</w:t>
            </w:r>
          </w:p>
        </w:tc>
        <w:tc>
          <w:tcPr>
            <w:tcW w:w="5338" w:type="dxa"/>
          </w:tcPr>
          <w:p>
            <w:pPr>
              <w:pStyle w:val="TableParagraph"/>
              <w:spacing w:line="360" w:lineRule="auto"/>
              <w:ind w:left="394" w:right="386"/>
              <w:rPr>
                <w:sz w:val="24"/>
              </w:rPr>
            </w:pPr>
            <w:r>
              <w:rPr>
                <w:sz w:val="24"/>
              </w:rPr>
              <w:t>extinderea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unităților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vederea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asigurării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condițiilor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siguranță</w:t>
            </w:r>
          </w:p>
        </w:tc>
      </w:tr>
      <w:tr>
        <w:trPr>
          <w:trHeight w:val="5383" w:hRule="atLeast"/>
        </w:trPr>
        <w:tc>
          <w:tcPr>
            <w:tcW w:w="2194" w:type="dxa"/>
          </w:tcPr>
          <w:p>
            <w:pPr>
              <w:pStyle w:val="TableParagraph"/>
              <w:tabs>
                <w:tab w:pos="1324" w:val="left" w:leader="none"/>
                <w:tab w:pos="1571" w:val="left" w:leader="none"/>
                <w:tab w:pos="1636" w:val="left" w:leader="none"/>
                <w:tab w:pos="1677" w:val="left" w:leader="none"/>
              </w:tabs>
              <w:spacing w:line="360" w:lineRule="auto"/>
              <w:ind w:left="396" w:right="383"/>
              <w:rPr>
                <w:sz w:val="24"/>
              </w:rPr>
            </w:pPr>
            <w:r>
              <w:rPr>
                <w:sz w:val="24"/>
              </w:rPr>
              <w:t>Pilonul</w:t>
              <w:tab/>
              <w:t>3</w:t>
              <w:tab/>
              <w:tab/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Calitatea</w:t>
              <w:tab/>
              <w:tab/>
              <w:tab/>
            </w:r>
            <w:r>
              <w:rPr>
                <w:spacing w:val="-1"/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relevanța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mediilor</w:t>
              <w:tab/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învățare</w:t>
            </w:r>
          </w:p>
        </w:tc>
        <w:tc>
          <w:tcPr>
            <w:tcW w:w="383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26" w:val="left" w:leader="none"/>
              </w:tabs>
              <w:spacing w:line="360" w:lineRule="auto" w:before="0" w:after="0"/>
              <w:ind w:left="395" w:right="386" w:firstLine="0"/>
              <w:jc w:val="both"/>
              <w:rPr>
                <w:sz w:val="24"/>
              </w:rPr>
            </w:pPr>
            <w:r>
              <w:rPr>
                <w:sz w:val="24"/>
              </w:rPr>
              <w:t>Asigurarea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sprijine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învățare.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725" w:val="left" w:leader="none"/>
              </w:tabs>
              <w:spacing w:line="360" w:lineRule="auto" w:before="0" w:after="0"/>
              <w:ind w:left="395"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Îmbunătățirea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calității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relevanței mediilor de învățare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stimularea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dezvoltării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competențelor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solicitate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piața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forței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fundamentale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succesul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viață 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 societate.</w:t>
            </w:r>
          </w:p>
        </w:tc>
        <w:tc>
          <w:tcPr>
            <w:tcW w:w="3468" w:type="dxa"/>
          </w:tcPr>
          <w:p>
            <w:pPr>
              <w:pStyle w:val="TableParagraph"/>
              <w:spacing w:line="360" w:lineRule="auto"/>
              <w:ind w:left="393" w:right="3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Indicator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4: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Reducerea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procentului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unități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învățământ/instituțiilor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învățământ superior care nu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facilități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(biblioteci, laboratoare, săli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ateliere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practică)</w:t>
            </w:r>
          </w:p>
          <w:p>
            <w:pPr>
              <w:pStyle w:val="TableParagraph"/>
              <w:spacing w:line="360" w:lineRule="auto"/>
              <w:ind w:left="393" w:right="38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Indicatorul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Creșterea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calității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relevanței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mediilor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învățare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pentru</w:t>
            </w:r>
          </w:p>
          <w:p>
            <w:pPr>
              <w:pStyle w:val="TableParagraph"/>
              <w:spacing w:before="1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20.000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persoane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până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în</w:t>
            </w:r>
          </w:p>
          <w:p>
            <w:pPr>
              <w:pStyle w:val="TableParagraph"/>
              <w:spacing w:before="137"/>
              <w:ind w:left="393"/>
              <w:rPr>
                <w:sz w:val="24"/>
              </w:rPr>
            </w:pPr>
            <w:r>
              <w:rPr>
                <w:sz w:val="24"/>
              </w:rPr>
              <w:t>2023.</w:t>
            </w:r>
          </w:p>
        </w:tc>
        <w:tc>
          <w:tcPr>
            <w:tcW w:w="5338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34" w:val="left" w:leader="none"/>
              </w:tabs>
              <w:spacing w:line="360" w:lineRule="auto" w:before="0" w:after="0"/>
              <w:ind w:left="394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Modernizarea,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echiparea și flexibilizarea spațiilor de învățare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 cadrul unităților de învățământ în 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creșterii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calității mediilor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învățare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02" w:val="left" w:leader="none"/>
              </w:tabs>
              <w:spacing w:line="360" w:lineRule="auto" w:before="0" w:after="0"/>
              <w:ind w:left="394" w:right="388" w:firstLine="0"/>
              <w:jc w:val="both"/>
              <w:rPr>
                <w:sz w:val="24"/>
              </w:rPr>
            </w:pPr>
            <w:r>
              <w:rPr>
                <w:sz w:val="24"/>
              </w:rPr>
              <w:t>Construirea,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extinderea, dotarea și flexibilizarea spațiilor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învățare din cadrul unităților de învățământ 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vederea corelării cu nevoile și cerințele pieții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muncii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30" w:val="left" w:leader="none"/>
              </w:tabs>
              <w:spacing w:line="360" w:lineRule="auto" w:before="1" w:after="0"/>
              <w:ind w:left="394" w:right="387" w:firstLine="0"/>
              <w:jc w:val="both"/>
              <w:rPr>
                <w:sz w:val="24"/>
              </w:rPr>
            </w:pPr>
            <w:r>
              <w:rPr>
                <w:sz w:val="24"/>
              </w:rPr>
              <w:t>Reabilitarea,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modernizarea,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învățare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cadrul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universităților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 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corelării cu nevoile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</w:p>
          <w:p>
            <w:pPr>
              <w:pStyle w:val="TableParagraph"/>
              <w:spacing w:line="275" w:lineRule="exact"/>
              <w:ind w:left="394"/>
              <w:jc w:val="both"/>
              <w:rPr>
                <w:sz w:val="24"/>
              </w:rPr>
            </w:pPr>
            <w:r>
              <w:rPr>
                <w:sz w:val="24"/>
              </w:rPr>
              <w:t>cerințele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muncii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6840" w:h="11910" w:orient="landscape"/>
          <w:pgMar w:header="0" w:footer="431" w:top="1100" w:bottom="620" w:left="1420" w:right="340"/>
        </w:sectPr>
      </w:pPr>
    </w:p>
    <w:p>
      <w:pPr>
        <w:spacing w:line="360" w:lineRule="auto" w:before="63"/>
        <w:ind w:left="528" w:right="114" w:firstLine="0"/>
        <w:jc w:val="both"/>
        <w:rPr>
          <w:sz w:val="24"/>
        </w:rPr>
      </w:pPr>
      <w:r>
        <w:rPr>
          <w:sz w:val="24"/>
        </w:rPr>
        <w:t>Comisia Europeană a formulat, in cadrul </w:t>
      </w:r>
      <w:r>
        <w:rPr>
          <w:b/>
          <w:i/>
          <w:sz w:val="24"/>
        </w:rPr>
        <w:t>Raportului de țară din 2022 privind România,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concluzii si recomandari privind Programul național de reformă al României pentru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2022, </w:t>
      </w:r>
      <w:r>
        <w:rPr>
          <w:sz w:val="24"/>
        </w:rPr>
        <w:t>dintre</w:t>
      </w:r>
      <w:r>
        <w:rPr>
          <w:spacing w:val="-3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amintim: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1" w:after="0"/>
        <w:ind w:left="528" w:right="120" w:hanging="360"/>
        <w:jc w:val="both"/>
        <w:rPr>
          <w:sz w:val="24"/>
        </w:rPr>
      </w:pPr>
      <w:r>
        <w:rPr>
          <w:sz w:val="24"/>
        </w:rPr>
        <w:t>Disparitățile</w:t>
      </w:r>
      <w:r>
        <w:rPr>
          <w:spacing w:val="-15"/>
          <w:sz w:val="24"/>
        </w:rPr>
        <w:t> </w:t>
      </w:r>
      <w:r>
        <w:rPr>
          <w:sz w:val="24"/>
        </w:rPr>
        <w:t>regionale</w:t>
      </w:r>
      <w:r>
        <w:rPr>
          <w:spacing w:val="-13"/>
          <w:sz w:val="24"/>
        </w:rPr>
        <w:t> </w:t>
      </w:r>
      <w:r>
        <w:rPr>
          <w:sz w:val="24"/>
        </w:rPr>
        <w:t>rămân</w:t>
      </w:r>
      <w:r>
        <w:rPr>
          <w:spacing w:val="-14"/>
          <w:sz w:val="24"/>
        </w:rPr>
        <w:t> </w:t>
      </w:r>
      <w:r>
        <w:rPr>
          <w:sz w:val="24"/>
        </w:rPr>
        <w:t>ridicate,</w:t>
      </w:r>
      <w:r>
        <w:rPr>
          <w:spacing w:val="-15"/>
          <w:sz w:val="24"/>
        </w:rPr>
        <w:t> </w:t>
      </w:r>
      <w:r>
        <w:rPr>
          <w:sz w:val="24"/>
        </w:rPr>
        <w:t>fiind</w:t>
      </w:r>
      <w:r>
        <w:rPr>
          <w:spacing w:val="-14"/>
          <w:sz w:val="24"/>
        </w:rPr>
        <w:t> </w:t>
      </w:r>
      <w:r>
        <w:rPr>
          <w:sz w:val="24"/>
        </w:rPr>
        <w:t>determinate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decalajele</w:t>
      </w:r>
      <w:r>
        <w:rPr>
          <w:spacing w:val="-15"/>
          <w:sz w:val="24"/>
        </w:rPr>
        <w:t> </w:t>
      </w:r>
      <w:r>
        <w:rPr>
          <w:sz w:val="24"/>
        </w:rPr>
        <w:t>dintre</w:t>
      </w:r>
      <w:r>
        <w:rPr>
          <w:spacing w:val="-14"/>
          <w:sz w:val="24"/>
        </w:rPr>
        <w:t> </w:t>
      </w:r>
      <w:r>
        <w:rPr>
          <w:sz w:val="24"/>
        </w:rPr>
        <w:t>capitală</w:t>
      </w:r>
      <w:r>
        <w:rPr>
          <w:spacing w:val="-15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restul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regiunilor</w:t>
      </w:r>
      <w:r>
        <w:rPr>
          <w:spacing w:val="-14"/>
          <w:sz w:val="24"/>
        </w:rPr>
        <w:t> </w:t>
      </w:r>
      <w:r>
        <w:rPr>
          <w:sz w:val="24"/>
        </w:rPr>
        <w:t>în</w:t>
      </w:r>
      <w:r>
        <w:rPr>
          <w:spacing w:val="-13"/>
          <w:sz w:val="24"/>
        </w:rPr>
        <w:t> </w:t>
      </w:r>
      <w:r>
        <w:rPr>
          <w:sz w:val="24"/>
        </w:rPr>
        <w:t>ceea</w:t>
      </w:r>
      <w:r>
        <w:rPr>
          <w:spacing w:val="-14"/>
          <w:sz w:val="24"/>
        </w:rPr>
        <w:t> </w:t>
      </w:r>
      <w:r>
        <w:rPr>
          <w:sz w:val="24"/>
        </w:rPr>
        <w:t>ce</w:t>
      </w:r>
      <w:r>
        <w:rPr>
          <w:spacing w:val="-13"/>
          <w:sz w:val="24"/>
        </w:rPr>
        <w:t> </w:t>
      </w:r>
      <w:r>
        <w:rPr>
          <w:sz w:val="24"/>
        </w:rPr>
        <w:t>privește</w:t>
      </w:r>
      <w:r>
        <w:rPr>
          <w:spacing w:val="-14"/>
          <w:sz w:val="24"/>
        </w:rPr>
        <w:t> </w:t>
      </w:r>
      <w:r>
        <w:rPr>
          <w:sz w:val="24"/>
        </w:rPr>
        <w:t>productivitatea</w:t>
      </w:r>
      <w:r>
        <w:rPr>
          <w:spacing w:val="-15"/>
          <w:sz w:val="24"/>
        </w:rPr>
        <w:t> </w:t>
      </w:r>
      <w:r>
        <w:rPr>
          <w:sz w:val="24"/>
        </w:rPr>
        <w:t>muncii,</w:t>
      </w:r>
      <w:r>
        <w:rPr>
          <w:spacing w:val="-12"/>
          <w:sz w:val="24"/>
        </w:rPr>
        <w:t> </w:t>
      </w:r>
      <w:r>
        <w:rPr>
          <w:sz w:val="24"/>
        </w:rPr>
        <w:t>investițiile</w:t>
      </w:r>
      <w:r>
        <w:rPr>
          <w:spacing w:val="-14"/>
          <w:sz w:val="24"/>
        </w:rPr>
        <w:t> </w:t>
      </w:r>
      <w:r>
        <w:rPr>
          <w:sz w:val="24"/>
        </w:rPr>
        <w:t>și</w:t>
      </w:r>
      <w:r>
        <w:rPr>
          <w:spacing w:val="-13"/>
          <w:sz w:val="24"/>
        </w:rPr>
        <w:t> </w:t>
      </w:r>
      <w:r>
        <w:rPr>
          <w:sz w:val="24"/>
        </w:rPr>
        <w:t>ocuparea</w:t>
      </w:r>
      <w:r>
        <w:rPr>
          <w:spacing w:val="-12"/>
          <w:sz w:val="24"/>
        </w:rPr>
        <w:t> </w:t>
      </w:r>
      <w:r>
        <w:rPr>
          <w:sz w:val="24"/>
        </w:rPr>
        <w:t>forței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muncă.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60" w:lineRule="auto" w:before="13" w:after="0"/>
        <w:ind w:left="528" w:right="117" w:hanging="360"/>
        <w:jc w:val="both"/>
        <w:rPr>
          <w:sz w:val="24"/>
        </w:rPr>
      </w:pPr>
      <w:r>
        <w:rPr>
          <w:sz w:val="24"/>
        </w:rPr>
        <w:t>Sectorul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afaceri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România</w:t>
      </w:r>
      <w:r>
        <w:rPr>
          <w:spacing w:val="1"/>
          <w:sz w:val="24"/>
        </w:rPr>
        <w:t> </w:t>
      </w:r>
      <w:r>
        <w:rPr>
          <w:sz w:val="24"/>
        </w:rPr>
        <w:t>prezintă</w:t>
      </w:r>
      <w:r>
        <w:rPr>
          <w:spacing w:val="1"/>
          <w:sz w:val="24"/>
        </w:rPr>
        <w:t> </w:t>
      </w:r>
      <w:r>
        <w:rPr>
          <w:sz w:val="24"/>
        </w:rPr>
        <w:t>deficiențe</w:t>
      </w:r>
      <w:r>
        <w:rPr>
          <w:spacing w:val="1"/>
          <w:sz w:val="24"/>
        </w:rPr>
        <w:t> </w:t>
      </w:r>
      <w:r>
        <w:rPr>
          <w:sz w:val="24"/>
        </w:rPr>
        <w:t>structurale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lungă</w:t>
      </w:r>
      <w:r>
        <w:rPr>
          <w:spacing w:val="1"/>
          <w:sz w:val="24"/>
        </w:rPr>
        <w:t> </w:t>
      </w:r>
      <w:r>
        <w:rPr>
          <w:sz w:val="24"/>
        </w:rPr>
        <w:t>durată.</w:t>
      </w:r>
      <w:r>
        <w:rPr>
          <w:spacing w:val="1"/>
          <w:sz w:val="24"/>
        </w:rPr>
        <w:t> </w:t>
      </w:r>
      <w:r>
        <w:rPr>
          <w:sz w:val="24"/>
        </w:rPr>
        <w:t>Infrastructura de transport insuficient dezvoltată și învechită îngreunează transportul de</w:t>
      </w:r>
      <w:r>
        <w:rPr>
          <w:spacing w:val="1"/>
          <w:sz w:val="24"/>
        </w:rPr>
        <w:t> </w:t>
      </w:r>
      <w:r>
        <w:rPr>
          <w:sz w:val="24"/>
        </w:rPr>
        <w:t>mărfuri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5"/>
          <w:sz w:val="24"/>
        </w:rPr>
        <w:t> </w:t>
      </w:r>
      <w:r>
        <w:rPr>
          <w:sz w:val="24"/>
        </w:rPr>
        <w:t>interiorul</w:t>
      </w:r>
      <w:r>
        <w:rPr>
          <w:spacing w:val="-5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10"/>
          <w:sz w:val="24"/>
        </w:rPr>
        <w:t> </w:t>
      </w:r>
      <w:r>
        <w:rPr>
          <w:sz w:val="24"/>
        </w:rPr>
        <w:t>afara</w:t>
      </w:r>
      <w:r>
        <w:rPr>
          <w:spacing w:val="-7"/>
          <w:sz w:val="24"/>
        </w:rPr>
        <w:t> </w:t>
      </w:r>
      <w:r>
        <w:rPr>
          <w:sz w:val="24"/>
        </w:rPr>
        <w:t>țării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5"/>
          <w:sz w:val="24"/>
        </w:rPr>
        <w:t> </w:t>
      </w:r>
      <w:r>
        <w:rPr>
          <w:sz w:val="24"/>
        </w:rPr>
        <w:t>adâncește</w:t>
      </w:r>
      <w:r>
        <w:rPr>
          <w:spacing w:val="-6"/>
          <w:sz w:val="24"/>
        </w:rPr>
        <w:t> </w:t>
      </w:r>
      <w:r>
        <w:rPr>
          <w:sz w:val="24"/>
        </w:rPr>
        <w:t>disparitățile</w:t>
      </w:r>
      <w:r>
        <w:rPr>
          <w:spacing w:val="-5"/>
          <w:sz w:val="24"/>
        </w:rPr>
        <w:t> </w:t>
      </w:r>
      <w:r>
        <w:rPr>
          <w:sz w:val="24"/>
        </w:rPr>
        <w:t>teritoriale.</w:t>
      </w:r>
      <w:r>
        <w:rPr>
          <w:spacing w:val="-6"/>
          <w:sz w:val="24"/>
        </w:rPr>
        <w:t> </w:t>
      </w:r>
      <w:r>
        <w:rPr>
          <w:sz w:val="24"/>
        </w:rPr>
        <w:t>Birocrația</w:t>
      </w:r>
      <w:r>
        <w:rPr>
          <w:spacing w:val="-7"/>
          <w:sz w:val="24"/>
        </w:rPr>
        <w:t> </w:t>
      </w:r>
      <w:r>
        <w:rPr>
          <w:sz w:val="24"/>
        </w:rPr>
        <w:t>excesivă,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adaugă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administrație</w:t>
      </w:r>
      <w:r>
        <w:rPr>
          <w:spacing w:val="1"/>
          <w:sz w:val="24"/>
        </w:rPr>
        <w:t> </w:t>
      </w:r>
      <w:r>
        <w:rPr>
          <w:sz w:val="24"/>
        </w:rPr>
        <w:t>publică</w:t>
      </w:r>
      <w:r>
        <w:rPr>
          <w:spacing w:val="1"/>
          <w:sz w:val="24"/>
        </w:rPr>
        <w:t> </w:t>
      </w:r>
      <w:r>
        <w:rPr>
          <w:sz w:val="24"/>
        </w:rPr>
        <w:t>uneori</w:t>
      </w:r>
      <w:r>
        <w:rPr>
          <w:spacing w:val="1"/>
          <w:sz w:val="24"/>
        </w:rPr>
        <w:t> </w:t>
      </w:r>
      <w:r>
        <w:rPr>
          <w:sz w:val="24"/>
        </w:rPr>
        <w:t>ineficientă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cadru</w:t>
      </w:r>
      <w:r>
        <w:rPr>
          <w:spacing w:val="1"/>
          <w:sz w:val="24"/>
        </w:rPr>
        <w:t> </w:t>
      </w:r>
      <w:r>
        <w:rPr>
          <w:sz w:val="24"/>
        </w:rPr>
        <w:t>legislativ</w:t>
      </w:r>
      <w:r>
        <w:rPr>
          <w:spacing w:val="1"/>
          <w:sz w:val="24"/>
        </w:rPr>
        <w:t> </w:t>
      </w:r>
      <w:r>
        <w:rPr>
          <w:sz w:val="24"/>
        </w:rPr>
        <w:t>imprevizibil, afectează mediul de afaceri și limitează oportunitățile de investiții, în special</w:t>
      </w:r>
      <w:r>
        <w:rPr>
          <w:spacing w:val="1"/>
          <w:sz w:val="24"/>
        </w:rPr>
        <w:t> </w:t>
      </w:r>
      <w:r>
        <w:rPr>
          <w:sz w:val="24"/>
        </w:rPr>
        <w:t>pentru întreprinderile naționale. Ar trebui îmbunătățită semnificativ utilizarea corectă a</w:t>
      </w:r>
      <w:r>
        <w:rPr>
          <w:spacing w:val="1"/>
          <w:sz w:val="24"/>
        </w:rPr>
        <w:t> </w:t>
      </w:r>
      <w:r>
        <w:rPr>
          <w:sz w:val="24"/>
        </w:rPr>
        <w:t>principiilor de guvernanță corporativă în întreprinderile de stat din sectoare-cheie precum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energia,</w:t>
      </w:r>
      <w:r>
        <w:rPr>
          <w:spacing w:val="-13"/>
          <w:sz w:val="24"/>
        </w:rPr>
        <w:t> </w:t>
      </w:r>
      <w:r>
        <w:rPr>
          <w:sz w:val="24"/>
        </w:rPr>
        <w:t>transporturile</w:t>
      </w:r>
      <w:r>
        <w:rPr>
          <w:spacing w:val="-14"/>
          <w:sz w:val="24"/>
        </w:rPr>
        <w:t> </w:t>
      </w:r>
      <w:r>
        <w:rPr>
          <w:sz w:val="24"/>
        </w:rPr>
        <w:t>și</w:t>
      </w:r>
      <w:r>
        <w:rPr>
          <w:spacing w:val="-9"/>
          <w:sz w:val="24"/>
        </w:rPr>
        <w:t> </w:t>
      </w:r>
      <w:r>
        <w:rPr>
          <w:sz w:val="24"/>
        </w:rPr>
        <w:t>utilitățile</w:t>
      </w:r>
      <w:r>
        <w:rPr>
          <w:spacing w:val="-14"/>
          <w:sz w:val="24"/>
        </w:rPr>
        <w:t> </w:t>
      </w:r>
      <w:r>
        <w:rPr>
          <w:sz w:val="24"/>
        </w:rPr>
        <w:t>publice</w:t>
      </w:r>
      <w:r>
        <w:rPr>
          <w:spacing w:val="-13"/>
          <w:sz w:val="24"/>
        </w:rPr>
        <w:t> </w:t>
      </w:r>
      <w:r>
        <w:rPr>
          <w:sz w:val="24"/>
        </w:rPr>
        <w:t>locale,</w:t>
      </w:r>
      <w:r>
        <w:rPr>
          <w:spacing w:val="-14"/>
          <w:sz w:val="24"/>
        </w:rPr>
        <w:t> </w:t>
      </w:r>
      <w:r>
        <w:rPr>
          <w:sz w:val="24"/>
        </w:rPr>
        <w:t>întrucât</w:t>
      </w:r>
      <w:r>
        <w:rPr>
          <w:spacing w:val="-12"/>
          <w:sz w:val="24"/>
        </w:rPr>
        <w:t> </w:t>
      </w:r>
      <w:r>
        <w:rPr>
          <w:sz w:val="24"/>
        </w:rPr>
        <w:t>numirile</w:t>
      </w:r>
      <w:r>
        <w:rPr>
          <w:spacing w:val="-14"/>
          <w:sz w:val="24"/>
        </w:rPr>
        <w:t> </w:t>
      </w:r>
      <w:r>
        <w:rPr>
          <w:sz w:val="24"/>
        </w:rPr>
        <w:t>discreționare</w:t>
      </w:r>
      <w:r>
        <w:rPr>
          <w:spacing w:val="-15"/>
          <w:sz w:val="24"/>
        </w:rPr>
        <w:t> </w:t>
      </w:r>
      <w:r>
        <w:rPr>
          <w:sz w:val="24"/>
        </w:rPr>
        <w:t>în</w:t>
      </w:r>
      <w:r>
        <w:rPr>
          <w:spacing w:val="-12"/>
          <w:sz w:val="24"/>
        </w:rPr>
        <w:t> </w:t>
      </w:r>
      <w:r>
        <w:rPr>
          <w:sz w:val="24"/>
        </w:rPr>
        <w:t>consiliile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administrație</w:t>
      </w:r>
      <w:r>
        <w:rPr>
          <w:spacing w:val="-2"/>
          <w:sz w:val="24"/>
        </w:rPr>
        <w:t> </w:t>
      </w:r>
      <w:r>
        <w:rPr>
          <w:sz w:val="24"/>
        </w:rPr>
        <w:t>limitează</w:t>
      </w:r>
      <w:r>
        <w:rPr>
          <w:spacing w:val="-1"/>
          <w:sz w:val="24"/>
        </w:rPr>
        <w:t> </w:t>
      </w:r>
      <w:r>
        <w:rPr>
          <w:sz w:val="24"/>
        </w:rPr>
        <w:t>eficiența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eficacitatea</w:t>
      </w:r>
      <w:r>
        <w:rPr>
          <w:spacing w:val="-1"/>
          <w:sz w:val="24"/>
        </w:rPr>
        <w:t> </w:t>
      </w:r>
      <w:r>
        <w:rPr>
          <w:sz w:val="24"/>
        </w:rPr>
        <w:t>întreprinderilor respective.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60" w:lineRule="auto" w:before="0" w:after="0"/>
        <w:ind w:left="528" w:right="120" w:hanging="360"/>
        <w:jc w:val="both"/>
        <w:rPr>
          <w:sz w:val="24"/>
        </w:rPr>
      </w:pPr>
      <w:r>
        <w:rPr>
          <w:sz w:val="24"/>
        </w:rPr>
        <w:t>Declinul demografic exercită presiuni asupra pieței forței de muncă și asupra sistemului de</w:t>
      </w:r>
      <w:r>
        <w:rPr>
          <w:spacing w:val="-57"/>
          <w:sz w:val="24"/>
        </w:rPr>
        <w:t> </w:t>
      </w:r>
      <w:r>
        <w:rPr>
          <w:sz w:val="24"/>
        </w:rPr>
        <w:t>formare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educație.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3"/>
          <w:sz w:val="24"/>
        </w:rPr>
        <w:t> </w:t>
      </w: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nevoie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productivității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ratei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ocupare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forței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muncă, în special în rândul femeilor, al romilor, al tinerilor și al persoanelor în vârstă, al</w:t>
      </w:r>
      <w:r>
        <w:rPr>
          <w:spacing w:val="1"/>
          <w:sz w:val="24"/>
        </w:rPr>
        <w:t> </w:t>
      </w:r>
      <w:r>
        <w:rPr>
          <w:sz w:val="24"/>
        </w:rPr>
        <w:t>persoanelor cu dizabilități și al celor cu un nivel de instruire scăzut. Cu toate acestea,</w:t>
      </w:r>
      <w:r>
        <w:rPr>
          <w:spacing w:val="1"/>
          <w:sz w:val="24"/>
        </w:rPr>
        <w:t> </w:t>
      </w:r>
      <w:r>
        <w:rPr>
          <w:sz w:val="24"/>
        </w:rPr>
        <w:t>competențele forței de muncă rămân insuficient aliniate la nevoile pieței forței de muncă.</w:t>
      </w:r>
      <w:r>
        <w:rPr>
          <w:spacing w:val="1"/>
          <w:sz w:val="24"/>
        </w:rPr>
        <w:t> </w:t>
      </w:r>
      <w:r>
        <w:rPr>
          <w:sz w:val="24"/>
        </w:rPr>
        <w:t>Perspectivele sunt afectate de lipsa de personal calificat, de neconcordanța dintre cererea și</w:t>
      </w:r>
      <w:r>
        <w:rPr>
          <w:spacing w:val="-57"/>
          <w:sz w:val="24"/>
        </w:rPr>
        <w:t> </w:t>
      </w:r>
      <w:r>
        <w:rPr>
          <w:sz w:val="24"/>
        </w:rPr>
        <w:t>oferta de competențe și de sistemul slab de educație și formare. Capacitatea serviciilor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ocupare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forței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muncă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oferi</w:t>
      </w:r>
      <w:r>
        <w:rPr>
          <w:spacing w:val="-10"/>
          <w:sz w:val="24"/>
        </w:rPr>
        <w:t> </w:t>
      </w:r>
      <w:r>
        <w:rPr>
          <w:sz w:val="24"/>
        </w:rPr>
        <w:t>sprijin</w:t>
      </w:r>
      <w:r>
        <w:rPr>
          <w:spacing w:val="-11"/>
          <w:sz w:val="24"/>
        </w:rPr>
        <w:t> </w:t>
      </w:r>
      <w:r>
        <w:rPr>
          <w:sz w:val="24"/>
        </w:rPr>
        <w:t>integrat</w:t>
      </w:r>
      <w:r>
        <w:rPr>
          <w:spacing w:val="-11"/>
          <w:sz w:val="24"/>
        </w:rPr>
        <w:t> </w:t>
      </w:r>
      <w:r>
        <w:rPr>
          <w:sz w:val="24"/>
        </w:rPr>
        <w:t>și</w:t>
      </w:r>
      <w:r>
        <w:rPr>
          <w:spacing w:val="-10"/>
          <w:sz w:val="24"/>
        </w:rPr>
        <w:t> </w:t>
      </w:r>
      <w:r>
        <w:rPr>
          <w:sz w:val="24"/>
        </w:rPr>
        <w:t>specific,</w:t>
      </w:r>
      <w:r>
        <w:rPr>
          <w:spacing w:val="-11"/>
          <w:sz w:val="24"/>
        </w:rPr>
        <w:t> </w:t>
      </w:r>
      <w:r>
        <w:rPr>
          <w:sz w:val="24"/>
        </w:rPr>
        <w:t>inclusiv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11"/>
          <w:sz w:val="24"/>
        </w:rPr>
        <w:t> </w:t>
      </w:r>
      <w:r>
        <w:rPr>
          <w:sz w:val="24"/>
        </w:rPr>
        <w:t>materie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perfecționare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recalificare,</w:t>
      </w:r>
      <w:r>
        <w:rPr>
          <w:spacing w:val="2"/>
          <w:sz w:val="24"/>
        </w:rPr>
        <w:t> </w:t>
      </w:r>
      <w:r>
        <w:rPr>
          <w:sz w:val="24"/>
        </w:rPr>
        <w:t>rămâne</w:t>
      </w:r>
      <w:r>
        <w:rPr>
          <w:spacing w:val="-1"/>
          <w:sz w:val="24"/>
        </w:rPr>
        <w:t> </w:t>
      </w:r>
      <w:r>
        <w:rPr>
          <w:sz w:val="24"/>
        </w:rPr>
        <w:t>limitată.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0" w:after="0"/>
        <w:ind w:left="528" w:right="120" w:hanging="360"/>
        <w:jc w:val="both"/>
        <w:rPr>
          <w:sz w:val="24"/>
        </w:rPr>
      </w:pPr>
      <w:r>
        <w:rPr>
          <w:sz w:val="24"/>
        </w:rPr>
        <w:t>Serviciile sociale și de sănătate rămân insuficiente, inclusiv accesul la îngrijire pe termen</w:t>
      </w:r>
      <w:r>
        <w:rPr>
          <w:spacing w:val="1"/>
          <w:sz w:val="24"/>
        </w:rPr>
        <w:t> </w:t>
      </w:r>
      <w:r>
        <w:rPr>
          <w:sz w:val="24"/>
        </w:rPr>
        <w:t>lung.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0" w:after="0"/>
        <w:ind w:left="528" w:right="124" w:hanging="360"/>
        <w:jc w:val="both"/>
        <w:rPr>
          <w:sz w:val="24"/>
        </w:rPr>
      </w:pPr>
      <w:r>
        <w:rPr>
          <w:sz w:val="24"/>
        </w:rPr>
        <w:t>Eliminarea treptată a producției de energie electrică pe bază de cărbune necesită o creștere</w:t>
      </w:r>
      <w:r>
        <w:rPr>
          <w:spacing w:val="1"/>
          <w:sz w:val="24"/>
        </w:rPr>
        <w:t> </w:t>
      </w:r>
      <w:r>
        <w:rPr>
          <w:sz w:val="24"/>
        </w:rPr>
        <w:t>substanțială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capacității</w:t>
      </w:r>
      <w:r>
        <w:rPr>
          <w:spacing w:val="-1"/>
          <w:sz w:val="24"/>
        </w:rPr>
        <w:t> </w:t>
      </w:r>
      <w:r>
        <w:rPr>
          <w:sz w:val="24"/>
        </w:rPr>
        <w:t>de producție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energie</w:t>
      </w:r>
      <w:r>
        <w:rPr>
          <w:spacing w:val="-3"/>
          <w:sz w:val="24"/>
        </w:rPr>
        <w:t> </w:t>
      </w:r>
      <w:r>
        <w:rPr>
          <w:sz w:val="24"/>
        </w:rPr>
        <w:t>din surse</w:t>
      </w:r>
      <w:r>
        <w:rPr>
          <w:spacing w:val="-2"/>
          <w:sz w:val="24"/>
        </w:rPr>
        <w:t> </w:t>
      </w:r>
      <w:r>
        <w:rPr>
          <w:sz w:val="24"/>
        </w:rPr>
        <w:t>regenerabile.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48" w:lineRule="auto" w:before="8" w:after="0"/>
        <w:ind w:left="528" w:right="123" w:hanging="360"/>
        <w:jc w:val="both"/>
        <w:rPr>
          <w:sz w:val="24"/>
        </w:rPr>
      </w:pPr>
      <w:r>
        <w:rPr>
          <w:sz w:val="24"/>
        </w:rPr>
        <w:t>Închiderea</w:t>
      </w:r>
      <w:r>
        <w:rPr>
          <w:spacing w:val="-9"/>
          <w:sz w:val="24"/>
        </w:rPr>
        <w:t> </w:t>
      </w:r>
      <w:r>
        <w:rPr>
          <w:sz w:val="24"/>
        </w:rPr>
        <w:t>depozitelor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deșeuri</w:t>
      </w:r>
      <w:r>
        <w:rPr>
          <w:spacing w:val="-7"/>
          <w:sz w:val="24"/>
        </w:rPr>
        <w:t> </w:t>
      </w:r>
      <w:r>
        <w:rPr>
          <w:sz w:val="24"/>
        </w:rPr>
        <w:t>ilegale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neconforme,</w:t>
      </w:r>
      <w:r>
        <w:rPr>
          <w:spacing w:val="-9"/>
          <w:sz w:val="24"/>
        </w:rPr>
        <w:t> </w:t>
      </w:r>
      <w:r>
        <w:rPr>
          <w:sz w:val="24"/>
        </w:rPr>
        <w:t>alături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adoptarea</w:t>
      </w:r>
      <w:r>
        <w:rPr>
          <w:spacing w:val="-10"/>
          <w:sz w:val="24"/>
        </w:rPr>
        <w:t> </w:t>
      </w:r>
      <w:r>
        <w:rPr>
          <w:sz w:val="24"/>
        </w:rPr>
        <w:t>unor</w:t>
      </w:r>
      <w:r>
        <w:rPr>
          <w:spacing w:val="-7"/>
          <w:sz w:val="24"/>
        </w:rPr>
        <w:t> </w:t>
      </w:r>
      <w:r>
        <w:rPr>
          <w:sz w:val="24"/>
        </w:rPr>
        <w:t>măsuri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reabilitare,</w:t>
      </w:r>
      <w:r>
        <w:rPr>
          <w:spacing w:val="-1"/>
          <w:sz w:val="24"/>
        </w:rPr>
        <w:t> </w:t>
      </w:r>
      <w:r>
        <w:rPr>
          <w:sz w:val="24"/>
        </w:rPr>
        <w:t>pot proteja sănătatea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mediul.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19" w:after="0"/>
        <w:ind w:left="528" w:right="125" w:hanging="360"/>
        <w:jc w:val="both"/>
        <w:rPr>
          <w:sz w:val="24"/>
        </w:rPr>
      </w:pPr>
      <w:r>
        <w:rPr>
          <w:sz w:val="24"/>
        </w:rPr>
        <w:t>Realizarea unor investiții și reforme semnificative în materie de politică digitală ar putea</w:t>
      </w:r>
      <w:r>
        <w:rPr>
          <w:spacing w:val="1"/>
          <w:sz w:val="24"/>
        </w:rPr>
        <w:t> </w:t>
      </w:r>
      <w:r>
        <w:rPr>
          <w:sz w:val="24"/>
        </w:rPr>
        <w:t>elimina</w:t>
      </w:r>
      <w:r>
        <w:rPr>
          <w:spacing w:val="-2"/>
          <w:sz w:val="24"/>
        </w:rPr>
        <w:t> </w:t>
      </w:r>
      <w:r>
        <w:rPr>
          <w:sz w:val="24"/>
        </w:rPr>
        <w:t>lacunele existente.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5" w:lineRule="auto" w:before="13" w:after="0"/>
        <w:ind w:left="528" w:right="122" w:hanging="360"/>
        <w:jc w:val="both"/>
        <w:rPr>
          <w:sz w:val="24"/>
        </w:rPr>
      </w:pPr>
      <w:r>
        <w:rPr>
          <w:sz w:val="24"/>
        </w:rPr>
        <w:t>Sunt necesare mai multe eforturi pentru a spori capacitatea de inovare și competitivitatea</w:t>
      </w:r>
      <w:r>
        <w:rPr>
          <w:spacing w:val="1"/>
          <w:sz w:val="24"/>
        </w:rPr>
        <w:t> </w:t>
      </w:r>
      <w:r>
        <w:rPr>
          <w:sz w:val="24"/>
        </w:rPr>
        <w:t>sectorului privat în toate regiunile, pentru a aborda inegalitățile din ce în ce mai mari și a</w:t>
      </w:r>
      <w:r>
        <w:rPr>
          <w:spacing w:val="1"/>
          <w:sz w:val="24"/>
        </w:rPr>
        <w:t> </w:t>
      </w:r>
      <w:r>
        <w:rPr>
          <w:sz w:val="24"/>
        </w:rPr>
        <w:t>extinde</w:t>
      </w:r>
      <w:r>
        <w:rPr>
          <w:spacing w:val="-2"/>
          <w:sz w:val="24"/>
        </w:rPr>
        <w:t> </w:t>
      </w:r>
      <w:r>
        <w:rPr>
          <w:sz w:val="24"/>
        </w:rPr>
        <w:t>măsurile</w:t>
      </w:r>
      <w:r>
        <w:rPr>
          <w:spacing w:val="-2"/>
          <w:sz w:val="24"/>
        </w:rPr>
        <w:t> </w:t>
      </w:r>
      <w:r>
        <w:rPr>
          <w:sz w:val="24"/>
        </w:rPr>
        <w:t>de activare,</w:t>
      </w:r>
      <w:r>
        <w:rPr>
          <w:spacing w:val="-1"/>
          <w:sz w:val="24"/>
        </w:rPr>
        <w:t> </w:t>
      </w:r>
      <w:r>
        <w:rPr>
          <w:sz w:val="24"/>
        </w:rPr>
        <w:t>precum și</w:t>
      </w:r>
      <w:r>
        <w:rPr>
          <w:spacing w:val="-1"/>
          <w:sz w:val="24"/>
        </w:rPr>
        <w:t> </w:t>
      </w:r>
      <w:r>
        <w:rPr>
          <w:sz w:val="24"/>
        </w:rPr>
        <w:t>pentru a</w:t>
      </w:r>
      <w:r>
        <w:rPr>
          <w:spacing w:val="-2"/>
          <w:sz w:val="24"/>
        </w:rPr>
        <w:t> </w:t>
      </w:r>
      <w:r>
        <w:rPr>
          <w:sz w:val="24"/>
        </w:rPr>
        <w:t>consolida</w:t>
      </w:r>
      <w:r>
        <w:rPr>
          <w:spacing w:val="-1"/>
          <w:sz w:val="24"/>
        </w:rPr>
        <w:t> </w:t>
      </w:r>
      <w:r>
        <w:rPr>
          <w:sz w:val="24"/>
        </w:rPr>
        <w:t>capacitatea</w:t>
      </w:r>
      <w:r>
        <w:rPr>
          <w:spacing w:val="2"/>
          <w:sz w:val="24"/>
        </w:rPr>
        <w:t> </w:t>
      </w:r>
      <w:r>
        <w:rPr>
          <w:sz w:val="24"/>
        </w:rPr>
        <w:t>bugetară</w:t>
      </w:r>
      <w:r>
        <w:rPr>
          <w:spacing w:val="-2"/>
          <w:sz w:val="24"/>
        </w:rPr>
        <w:t> </w:t>
      </w:r>
      <w:r>
        <w:rPr>
          <w:sz w:val="24"/>
        </w:rPr>
        <w:t>locală.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240" w:lineRule="auto" w:before="8" w:after="0"/>
        <w:ind w:left="528" w:right="0" w:hanging="361"/>
        <w:jc w:val="both"/>
        <w:rPr>
          <w:sz w:val="24"/>
        </w:rPr>
      </w:pPr>
      <w:r>
        <w:rPr>
          <w:sz w:val="24"/>
        </w:rPr>
        <w:t>Anumite</w:t>
      </w:r>
      <w:r>
        <w:rPr>
          <w:spacing w:val="11"/>
          <w:sz w:val="24"/>
        </w:rPr>
        <w:t> </w:t>
      </w:r>
      <w:r>
        <w:rPr>
          <w:sz w:val="24"/>
        </w:rPr>
        <w:t>grupuri</w:t>
      </w:r>
      <w:r>
        <w:rPr>
          <w:spacing w:val="11"/>
          <w:sz w:val="24"/>
        </w:rPr>
        <w:t> </w:t>
      </w:r>
      <w:r>
        <w:rPr>
          <w:sz w:val="24"/>
        </w:rPr>
        <w:t>societale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1"/>
          <w:sz w:val="24"/>
        </w:rPr>
        <w:t> </w:t>
      </w:r>
      <w:r>
        <w:rPr>
          <w:sz w:val="24"/>
        </w:rPr>
        <w:t>confruntă</w:t>
      </w:r>
      <w:r>
        <w:rPr>
          <w:spacing w:val="12"/>
          <w:sz w:val="24"/>
        </w:rPr>
        <w:t> </w:t>
      </w:r>
      <w:r>
        <w:rPr>
          <w:sz w:val="24"/>
        </w:rPr>
        <w:t>cu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sărăcie</w:t>
      </w:r>
      <w:r>
        <w:rPr>
          <w:spacing w:val="11"/>
          <w:sz w:val="24"/>
        </w:rPr>
        <w:t> </w:t>
      </w:r>
      <w:r>
        <w:rPr>
          <w:sz w:val="24"/>
        </w:rPr>
        <w:t>extremă.</w:t>
      </w:r>
      <w:r>
        <w:rPr>
          <w:spacing w:val="11"/>
          <w:sz w:val="24"/>
        </w:rPr>
        <w:t> </w:t>
      </w:r>
      <w:r>
        <w:rPr>
          <w:sz w:val="24"/>
        </w:rPr>
        <w:t>România</w:t>
      </w:r>
      <w:r>
        <w:rPr>
          <w:spacing w:val="12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una</w:t>
      </w:r>
      <w:r>
        <w:rPr>
          <w:spacing w:val="12"/>
          <w:sz w:val="24"/>
        </w:rPr>
        <w:t> </w:t>
      </w:r>
      <w:r>
        <w:rPr>
          <w:sz w:val="24"/>
        </w:rPr>
        <w:t>dintre</w:t>
      </w:r>
      <w:r>
        <w:rPr>
          <w:spacing w:val="10"/>
          <w:sz w:val="24"/>
        </w:rPr>
        <w:t> </w:t>
      </w:r>
      <w:r>
        <w:rPr>
          <w:sz w:val="24"/>
        </w:rPr>
        <w:t>cele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8"/>
          <w:pgSz w:w="11910" w:h="16840"/>
          <w:pgMar w:footer="512" w:header="0" w:top="640" w:bottom="700" w:left="1200" w:right="1300"/>
        </w:sectPr>
      </w:pPr>
    </w:p>
    <w:p>
      <w:pPr>
        <w:pStyle w:val="BodyText"/>
        <w:spacing w:line="360" w:lineRule="auto" w:before="63"/>
        <w:ind w:left="528" w:right="122"/>
        <w:jc w:val="both"/>
      </w:pPr>
      <w:r>
        <w:rPr/>
        <w:t>mai mari ponderi ale persoanelor expuse riscului de sărăcie sau de excluziune socială din</w:t>
      </w:r>
      <w:r>
        <w:rPr>
          <w:spacing w:val="1"/>
        </w:rPr>
        <w:t> </w:t>
      </w:r>
      <w:r>
        <w:rPr/>
        <w:t>UE.</w:t>
      </w:r>
      <w:r>
        <w:rPr>
          <w:spacing w:val="1"/>
        </w:rPr>
        <w:t> </w:t>
      </w:r>
      <w:r>
        <w:rPr/>
        <w:t>Grupurile dezavantajate, cum ar fi lucrătorii nedeclarați, persoanele care desfășoară o</w:t>
      </w:r>
      <w:r>
        <w:rPr>
          <w:spacing w:val="1"/>
        </w:rPr>
        <w:t> </w:t>
      </w:r>
      <w:r>
        <w:rPr/>
        <w:t>activitate independentă în agricultură, romii, persoanele cu dizabilități, persoanele în vârstă</w:t>
      </w:r>
      <w:r>
        <w:rPr>
          <w:spacing w:val="-57"/>
        </w:rPr>
        <w:t> </w:t>
      </w:r>
      <w:r>
        <w:rPr/>
        <w:t>și persoanele fără adăpost sunt printre cele mai afectate și se confruntă cu un nivel de risc</w:t>
      </w:r>
      <w:r>
        <w:rPr>
          <w:spacing w:val="1"/>
        </w:rPr>
        <w:t> </w:t>
      </w:r>
      <w:r>
        <w:rPr/>
        <w:t>peste</w:t>
      </w:r>
      <w:r>
        <w:rPr>
          <w:spacing w:val="-1"/>
        </w:rPr>
        <w:t> </w:t>
      </w:r>
      <w:r>
        <w:rPr/>
        <w:t>media UE.</w:t>
      </w:r>
    </w:p>
    <w:p>
      <w:pPr>
        <w:pStyle w:val="ListParagraph"/>
        <w:numPr>
          <w:ilvl w:val="0"/>
          <w:numId w:val="20"/>
        </w:numPr>
        <w:tabs>
          <w:tab w:pos="528" w:val="left" w:leader="none"/>
          <w:tab w:pos="529" w:val="left" w:leader="none"/>
        </w:tabs>
        <w:spacing w:line="240" w:lineRule="auto" w:before="1" w:after="0"/>
        <w:ind w:left="528" w:right="0" w:hanging="361"/>
        <w:jc w:val="left"/>
        <w:rPr>
          <w:sz w:val="24"/>
        </w:rPr>
      </w:pPr>
      <w:r>
        <w:rPr>
          <w:sz w:val="24"/>
        </w:rPr>
        <w:t>Rezultatele</w:t>
      </w:r>
      <w:r>
        <w:rPr>
          <w:spacing w:val="-3"/>
          <w:sz w:val="24"/>
        </w:rPr>
        <w:t> </w:t>
      </w:r>
      <w:r>
        <w:rPr>
          <w:sz w:val="24"/>
        </w:rPr>
        <w:t>școlare</w:t>
      </w:r>
      <w:r>
        <w:rPr>
          <w:spacing w:val="-3"/>
          <w:sz w:val="24"/>
        </w:rPr>
        <w:t> </w:t>
      </w:r>
      <w:r>
        <w:rPr>
          <w:sz w:val="24"/>
        </w:rPr>
        <w:t>sunt, în</w:t>
      </w:r>
      <w:r>
        <w:rPr>
          <w:spacing w:val="-1"/>
          <w:sz w:val="24"/>
        </w:rPr>
        <w:t> </w:t>
      </w:r>
      <w:r>
        <w:rPr>
          <w:sz w:val="24"/>
        </w:rPr>
        <w:t>general,</w:t>
      </w:r>
      <w:r>
        <w:rPr>
          <w:spacing w:val="-1"/>
          <w:sz w:val="24"/>
        </w:rPr>
        <w:t> </w:t>
      </w:r>
      <w:r>
        <w:rPr>
          <w:sz w:val="24"/>
        </w:rPr>
        <w:t>scăzute,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rândul</w:t>
      </w:r>
      <w:r>
        <w:rPr>
          <w:spacing w:val="-1"/>
          <w:sz w:val="24"/>
        </w:rPr>
        <w:t> </w:t>
      </w:r>
      <w:r>
        <w:rPr>
          <w:sz w:val="24"/>
        </w:rPr>
        <w:t>grupurilor</w:t>
      </w:r>
      <w:r>
        <w:rPr>
          <w:spacing w:val="-1"/>
          <w:sz w:val="24"/>
        </w:rPr>
        <w:t> </w:t>
      </w:r>
      <w:r>
        <w:rPr>
          <w:sz w:val="24"/>
        </w:rPr>
        <w:t>dezavantajate.</w:t>
      </w:r>
    </w:p>
    <w:p>
      <w:pPr>
        <w:pStyle w:val="ListParagraph"/>
        <w:numPr>
          <w:ilvl w:val="0"/>
          <w:numId w:val="20"/>
        </w:numPr>
        <w:tabs>
          <w:tab w:pos="528" w:val="left" w:leader="none"/>
          <w:tab w:pos="529" w:val="left" w:leader="none"/>
        </w:tabs>
        <w:spacing w:line="348" w:lineRule="auto" w:before="138" w:after="0"/>
        <w:ind w:left="528" w:right="127" w:hanging="360"/>
        <w:jc w:val="left"/>
        <w:rPr>
          <w:sz w:val="24"/>
        </w:rPr>
      </w:pPr>
      <w:r>
        <w:rPr>
          <w:sz w:val="24"/>
        </w:rPr>
        <w:t>Finalizarea</w:t>
      </w:r>
      <w:r>
        <w:rPr>
          <w:spacing w:val="15"/>
          <w:sz w:val="24"/>
        </w:rPr>
        <w:t> </w:t>
      </w:r>
      <w:r>
        <w:rPr>
          <w:sz w:val="24"/>
        </w:rPr>
        <w:t>cadastrului</w:t>
      </w:r>
      <w:r>
        <w:rPr>
          <w:spacing w:val="16"/>
          <w:sz w:val="24"/>
        </w:rPr>
        <w:t> </w:t>
      </w:r>
      <w:r>
        <w:rPr>
          <w:sz w:val="24"/>
        </w:rPr>
        <w:t>ar</w:t>
      </w:r>
      <w:r>
        <w:rPr>
          <w:spacing w:val="13"/>
          <w:sz w:val="24"/>
        </w:rPr>
        <w:t> </w:t>
      </w:r>
      <w:r>
        <w:rPr>
          <w:sz w:val="24"/>
        </w:rPr>
        <w:t>extinde</w:t>
      </w:r>
      <w:r>
        <w:rPr>
          <w:spacing w:val="16"/>
          <w:sz w:val="24"/>
        </w:rPr>
        <w:t> </w:t>
      </w:r>
      <w:r>
        <w:rPr>
          <w:sz w:val="24"/>
        </w:rPr>
        <w:t>baza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impozitare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proprietăților</w:t>
      </w:r>
      <w:r>
        <w:rPr>
          <w:spacing w:val="14"/>
          <w:sz w:val="24"/>
        </w:rPr>
        <w:t> </w:t>
      </w:r>
      <w:r>
        <w:rPr>
          <w:sz w:val="24"/>
        </w:rPr>
        <w:t>și</w:t>
      </w:r>
      <w:r>
        <w:rPr>
          <w:spacing w:val="17"/>
          <w:sz w:val="24"/>
        </w:rPr>
        <w:t> </w:t>
      </w:r>
      <w:r>
        <w:rPr>
          <w:sz w:val="24"/>
        </w:rPr>
        <w:t>ar</w:t>
      </w:r>
      <w:r>
        <w:rPr>
          <w:spacing w:val="17"/>
          <w:sz w:val="24"/>
        </w:rPr>
        <w:t> </w:t>
      </w:r>
      <w:r>
        <w:rPr>
          <w:sz w:val="24"/>
        </w:rPr>
        <w:t>spori</w:t>
      </w:r>
      <w:r>
        <w:rPr>
          <w:spacing w:val="14"/>
          <w:sz w:val="24"/>
        </w:rPr>
        <w:t> </w:t>
      </w:r>
      <w:r>
        <w:rPr>
          <w:sz w:val="24"/>
        </w:rPr>
        <w:t>veniturile</w:t>
      </w:r>
      <w:r>
        <w:rPr>
          <w:spacing w:val="-57"/>
          <w:sz w:val="24"/>
        </w:rPr>
        <w:t> </w:t>
      </w:r>
      <w:r>
        <w:rPr>
          <w:sz w:val="24"/>
        </w:rPr>
        <w:t>proprii</w:t>
      </w:r>
      <w:r>
        <w:rPr>
          <w:spacing w:val="-1"/>
          <w:sz w:val="24"/>
        </w:rPr>
        <w:t> </w:t>
      </w:r>
      <w:r>
        <w:rPr>
          <w:sz w:val="24"/>
        </w:rPr>
        <w:t>ale autorităților locale.</w:t>
      </w:r>
    </w:p>
    <w:p>
      <w:pPr>
        <w:pStyle w:val="ListParagraph"/>
        <w:numPr>
          <w:ilvl w:val="0"/>
          <w:numId w:val="20"/>
        </w:numPr>
        <w:tabs>
          <w:tab w:pos="528" w:val="left" w:leader="none"/>
          <w:tab w:pos="529" w:val="left" w:leader="none"/>
        </w:tabs>
        <w:spacing w:line="240" w:lineRule="auto" w:before="18" w:after="0"/>
        <w:ind w:left="528" w:right="0" w:hanging="361"/>
        <w:jc w:val="left"/>
        <w:rPr>
          <w:sz w:val="24"/>
        </w:rPr>
      </w:pPr>
      <w:r>
        <w:rPr>
          <w:sz w:val="24"/>
        </w:rPr>
        <w:t>Cercetarea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inovarea</w:t>
      </w:r>
      <w:r>
        <w:rPr>
          <w:spacing w:val="-2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esențiale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tranziția</w:t>
      </w:r>
      <w:r>
        <w:rPr>
          <w:spacing w:val="-1"/>
          <w:sz w:val="24"/>
        </w:rPr>
        <w:t> </w:t>
      </w:r>
      <w:r>
        <w:rPr>
          <w:sz w:val="24"/>
        </w:rPr>
        <w:t>energetică.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136" w:after="0"/>
        <w:ind w:left="528" w:right="124" w:hanging="360"/>
        <w:jc w:val="both"/>
        <w:rPr>
          <w:sz w:val="24"/>
        </w:rPr>
      </w:pPr>
      <w:r>
        <w:rPr>
          <w:sz w:val="24"/>
        </w:rPr>
        <w:t>Sistemul de educație și formare se confruntă cu provocări persistente în materie de calitate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incluziune.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5" w:lineRule="auto" w:before="16" w:after="0"/>
        <w:ind w:left="528" w:right="121" w:hanging="360"/>
        <w:jc w:val="both"/>
        <w:rPr>
          <w:sz w:val="24"/>
        </w:rPr>
      </w:pPr>
      <w:r>
        <w:rPr>
          <w:sz w:val="24"/>
        </w:rPr>
        <w:t>Serviciile sociale, de sănătate, educaționale și de ocupare a forței de muncă sunt insuficient</w:t>
      </w:r>
      <w:r>
        <w:rPr>
          <w:spacing w:val="-57"/>
          <w:sz w:val="24"/>
        </w:rPr>
        <w:t> </w:t>
      </w:r>
      <w:r>
        <w:rPr>
          <w:sz w:val="24"/>
        </w:rPr>
        <w:t>integrate,</w:t>
      </w:r>
      <w:r>
        <w:rPr>
          <w:spacing w:val="1"/>
          <w:sz w:val="24"/>
        </w:rPr>
        <w:t> </w:t>
      </w:r>
      <w:r>
        <w:rPr>
          <w:sz w:val="24"/>
        </w:rPr>
        <w:t>iar</w:t>
      </w:r>
      <w:r>
        <w:rPr>
          <w:spacing w:val="1"/>
          <w:sz w:val="24"/>
        </w:rPr>
        <w:t> </w:t>
      </w:r>
      <w:r>
        <w:rPr>
          <w:sz w:val="24"/>
        </w:rPr>
        <w:t>procesul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dezinstituționalizare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adulții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dizabilități</w:t>
      </w:r>
      <w:r>
        <w:rPr>
          <w:spacing w:val="1"/>
          <w:sz w:val="24"/>
        </w:rPr>
        <w:t> </w:t>
      </w:r>
      <w:r>
        <w:rPr>
          <w:sz w:val="24"/>
        </w:rPr>
        <w:t>prezintă</w:t>
      </w:r>
      <w:r>
        <w:rPr>
          <w:spacing w:val="1"/>
          <w:sz w:val="24"/>
        </w:rPr>
        <w:t> </w:t>
      </w:r>
      <w:r>
        <w:rPr>
          <w:sz w:val="24"/>
        </w:rPr>
        <w:t>întârzieri.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350" w:lineRule="auto" w:before="5" w:after="0"/>
        <w:ind w:left="528" w:right="120" w:hanging="360"/>
        <w:jc w:val="both"/>
        <w:rPr>
          <w:sz w:val="24"/>
        </w:rPr>
      </w:pPr>
      <w:r>
        <w:rPr>
          <w:sz w:val="24"/>
        </w:rPr>
        <w:t>Participarea la educația și îngrijirea timpurie este redusă și în scădere. Majoritatea elevilor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provin din medii dezavantajate nu</w:t>
      </w:r>
      <w:r>
        <w:rPr>
          <w:spacing w:val="1"/>
          <w:sz w:val="24"/>
        </w:rPr>
        <w:t> </w:t>
      </w:r>
      <w:r>
        <w:rPr>
          <w:sz w:val="24"/>
        </w:rPr>
        <w:t>au competențe de</w:t>
      </w:r>
      <w:r>
        <w:rPr>
          <w:spacing w:val="-2"/>
          <w:sz w:val="24"/>
        </w:rPr>
        <w:t> </w:t>
      </w:r>
      <w:r>
        <w:rPr>
          <w:sz w:val="24"/>
        </w:rPr>
        <w:t>bază.</w:t>
      </w:r>
    </w:p>
    <w:p>
      <w:pPr>
        <w:pStyle w:val="ListParagraph"/>
        <w:numPr>
          <w:ilvl w:val="0"/>
          <w:numId w:val="20"/>
        </w:numPr>
        <w:tabs>
          <w:tab w:pos="529" w:val="left" w:leader="none"/>
        </w:tabs>
        <w:spacing w:line="240" w:lineRule="auto" w:before="13" w:after="0"/>
        <w:ind w:left="528" w:right="0" w:hanging="361"/>
        <w:jc w:val="both"/>
        <w:rPr>
          <w:sz w:val="24"/>
        </w:rPr>
      </w:pPr>
      <w:r>
        <w:rPr>
          <w:sz w:val="24"/>
        </w:rPr>
        <w:t>Speranța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viață</w:t>
      </w:r>
      <w:r>
        <w:rPr>
          <w:spacing w:val="-2"/>
          <w:sz w:val="24"/>
        </w:rPr>
        <w:t> </w:t>
      </w:r>
      <w:r>
        <w:rPr>
          <w:sz w:val="24"/>
        </w:rPr>
        <w:t>în România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semnificativ</w:t>
      </w:r>
      <w:r>
        <w:rPr>
          <w:spacing w:val="-1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scăzută</w:t>
      </w:r>
      <w:r>
        <w:rPr>
          <w:spacing w:val="-2"/>
          <w:sz w:val="24"/>
        </w:rPr>
        <w:t> </w:t>
      </w:r>
      <w:r>
        <w:rPr>
          <w:sz w:val="24"/>
        </w:rPr>
        <w:t>decât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ansamblul</w:t>
      </w:r>
      <w:r>
        <w:rPr>
          <w:spacing w:val="-1"/>
          <w:sz w:val="24"/>
        </w:rPr>
        <w:t> </w:t>
      </w:r>
      <w:r>
        <w:rPr>
          <w:sz w:val="24"/>
        </w:rPr>
        <w:t>UE.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29"/>
        <w:ind w:left="528" w:right="119"/>
        <w:jc w:val="both"/>
      </w:pPr>
      <w:r>
        <w:rPr>
          <w:b/>
        </w:rPr>
        <w:t>Strategia</w:t>
      </w:r>
      <w:r>
        <w:rPr>
          <w:b/>
          <w:spacing w:val="1"/>
        </w:rPr>
        <w:t> </w:t>
      </w:r>
      <w:r>
        <w:rPr>
          <w:b/>
        </w:rPr>
        <w:t>Națională</w:t>
      </w:r>
      <w:r>
        <w:rPr>
          <w:b/>
          <w:spacing w:val="1"/>
        </w:rPr>
        <w:t> </w:t>
      </w:r>
      <w:r>
        <w:rPr>
          <w:b/>
        </w:rPr>
        <w:t>Privind</w:t>
      </w:r>
      <w:r>
        <w:rPr>
          <w:b/>
          <w:spacing w:val="1"/>
        </w:rPr>
        <w:t> </w:t>
      </w:r>
      <w:r>
        <w:rPr>
          <w:b/>
        </w:rPr>
        <w:t>Incluziunea</w:t>
      </w:r>
      <w:r>
        <w:rPr>
          <w:b/>
          <w:spacing w:val="1"/>
        </w:rPr>
        <w:t> </w:t>
      </w:r>
      <w:r>
        <w:rPr>
          <w:b/>
        </w:rPr>
        <w:t>Socială</w:t>
      </w:r>
      <w:r>
        <w:rPr>
          <w:b/>
          <w:spacing w:val="1"/>
        </w:rPr>
        <w:t> </w:t>
      </w:r>
      <w:r>
        <w:rPr>
          <w:b/>
        </w:rPr>
        <w:t>Și</w:t>
      </w:r>
      <w:r>
        <w:rPr>
          <w:b/>
          <w:spacing w:val="1"/>
        </w:rPr>
        <w:t> </w:t>
      </w:r>
      <w:r>
        <w:rPr>
          <w:b/>
        </w:rPr>
        <w:t>Reducerea</w:t>
      </w:r>
      <w:r>
        <w:rPr>
          <w:b/>
          <w:spacing w:val="1"/>
        </w:rPr>
        <w:t> </w:t>
      </w:r>
      <w:r>
        <w:rPr>
          <w:b/>
        </w:rPr>
        <w:t>Sărăciei</w:t>
      </w:r>
      <w:r>
        <w:rPr>
          <w:b/>
          <w:spacing w:val="1"/>
        </w:rPr>
        <w:t> </w:t>
      </w:r>
      <w:r>
        <w:rPr>
          <w:b/>
        </w:rPr>
        <w:t>Pentru</w:t>
      </w:r>
      <w:r>
        <w:rPr>
          <w:b/>
          <w:spacing w:val="1"/>
        </w:rPr>
        <w:t> </w:t>
      </w:r>
      <w:r>
        <w:rPr>
          <w:b/>
        </w:rPr>
        <w:t>Perioada</w:t>
      </w:r>
      <w:r>
        <w:rPr>
          <w:b/>
          <w:spacing w:val="1"/>
        </w:rPr>
        <w:t> </w:t>
      </w:r>
      <w:r>
        <w:rPr>
          <w:b/>
        </w:rPr>
        <w:t>2022-2027</w:t>
      </w:r>
      <w:r>
        <w:rPr>
          <w:b/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catalizator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eforturilor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angajamentului</w:t>
      </w:r>
      <w:r>
        <w:rPr>
          <w:spacing w:val="1"/>
        </w:rPr>
        <w:t> </w:t>
      </w:r>
      <w:r>
        <w:rPr/>
        <w:t>Guvernului României asumate pentru dezvoltarea durabilă a României în orizontul 2030 și</w:t>
      </w:r>
      <w:r>
        <w:rPr>
          <w:spacing w:val="-57"/>
        </w:rPr>
        <w:t> </w:t>
      </w:r>
      <w:r>
        <w:rPr/>
        <w:t>totodată, pentru asigurarea unei vieți echitabile, demne și prospere locuitorilor săi, oferind</w:t>
      </w:r>
      <w:r>
        <w:rPr>
          <w:spacing w:val="1"/>
        </w:rPr>
        <w:t> </w:t>
      </w:r>
      <w:r>
        <w:rPr/>
        <w:t>cadrul general de intervenție pentru atingerea coeziunii sociale și combaterea provocărilor</w:t>
      </w:r>
      <w:r>
        <w:rPr>
          <w:spacing w:val="1"/>
        </w:rPr>
        <w:t> </w:t>
      </w:r>
      <w:r>
        <w:rPr/>
        <w:t>complexe generate de sărăcie și excluziune socială și accentuate de criza economică ce se</w:t>
      </w:r>
      <w:r>
        <w:rPr>
          <w:spacing w:val="1"/>
        </w:rPr>
        <w:t> </w:t>
      </w:r>
      <w:r>
        <w:rPr/>
        <w:t>întrevede în contextul pandemiei de SARS–CoV-2, acordând o atenție specială incluziunii</w:t>
      </w:r>
      <w:r>
        <w:rPr>
          <w:spacing w:val="1"/>
        </w:rPr>
        <w:t> </w:t>
      </w:r>
      <w:r>
        <w:rPr/>
        <w:t>grupurilor</w:t>
      </w:r>
      <w:r>
        <w:rPr>
          <w:spacing w:val="-1"/>
        </w:rPr>
        <w:t> </w:t>
      </w:r>
      <w:r>
        <w:rPr/>
        <w:t>vulnerabile.</w:t>
      </w:r>
    </w:p>
    <w:p>
      <w:pPr>
        <w:pStyle w:val="BodyText"/>
        <w:spacing w:line="360" w:lineRule="auto"/>
        <w:ind w:left="528" w:right="118"/>
        <w:jc w:val="both"/>
      </w:pPr>
      <w:r>
        <w:rPr/>
        <w:t>Strategia stabilește 1 obiectiv general, 4 obiective strategice, precum și obiective specifice</w:t>
      </w:r>
      <w:r>
        <w:rPr>
          <w:spacing w:val="1"/>
        </w:rPr>
        <w:t> </w:t>
      </w:r>
      <w:r>
        <w:rPr/>
        <w:t>și</w:t>
      </w:r>
      <w:r>
        <w:rPr>
          <w:spacing w:val="-2"/>
        </w:rPr>
        <w:t> </w:t>
      </w:r>
      <w:r>
        <w:rPr/>
        <w:t>direcții de acțiune</w:t>
      </w:r>
      <w:r>
        <w:rPr>
          <w:spacing w:val="-1"/>
        </w:rPr>
        <w:t> </w:t>
      </w:r>
      <w:r>
        <w:rPr/>
        <w:t>aferente</w:t>
      </w:r>
      <w:r>
        <w:rPr>
          <w:spacing w:val="-1"/>
        </w:rPr>
        <w:t> </w:t>
      </w:r>
      <w:r>
        <w:rPr/>
        <w:t>acestora, respectiv:</w:t>
      </w:r>
    </w:p>
    <w:p>
      <w:pPr>
        <w:pStyle w:val="BodyText"/>
        <w:spacing w:line="360" w:lineRule="auto"/>
        <w:ind w:left="528" w:right="125"/>
        <w:jc w:val="both"/>
      </w:pPr>
      <w:r>
        <w:rPr>
          <w:b/>
        </w:rPr>
        <w:t>Obiectiv general</w:t>
      </w:r>
      <w:r>
        <w:rPr/>
        <w:t>: Reducerea cu cel puțin 7% față de anul 2020 a numărului de persoane</w:t>
      </w:r>
      <w:r>
        <w:rPr>
          <w:spacing w:val="1"/>
        </w:rPr>
        <w:t> </w:t>
      </w:r>
      <w:r>
        <w:rPr/>
        <w:t>expuse</w:t>
      </w:r>
      <w:r>
        <w:rPr>
          <w:spacing w:val="-2"/>
        </w:rPr>
        <w:t> </w:t>
      </w:r>
      <w:r>
        <w:rPr/>
        <w:t>riscului de</w:t>
      </w:r>
      <w:r>
        <w:rPr>
          <w:spacing w:val="-1"/>
        </w:rPr>
        <w:t> </w:t>
      </w:r>
      <w:r>
        <w:rPr/>
        <w:t>sărăcie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excluziune socială,</w:t>
      </w:r>
      <w:r>
        <w:rPr>
          <w:spacing w:val="2"/>
        </w:rPr>
        <w:t> </w:t>
      </w:r>
      <w:r>
        <w:rPr/>
        <w:t>până</w:t>
      </w:r>
      <w:r>
        <w:rPr>
          <w:spacing w:val="-1"/>
        </w:rPr>
        <w:t> </w:t>
      </w:r>
      <w:r>
        <w:rPr/>
        <w:t>în anul</w:t>
      </w:r>
      <w:r>
        <w:rPr>
          <w:spacing w:val="-1"/>
        </w:rPr>
        <w:t> </w:t>
      </w:r>
      <w:r>
        <w:rPr/>
        <w:t>2027</w:t>
      </w:r>
    </w:p>
    <w:p>
      <w:pPr>
        <w:spacing w:line="360" w:lineRule="auto" w:before="0"/>
        <w:ind w:left="528" w:right="123" w:firstLine="0"/>
        <w:jc w:val="both"/>
        <w:rPr>
          <w:sz w:val="24"/>
        </w:rPr>
      </w:pPr>
      <w:r>
        <w:rPr>
          <w:b/>
          <w:sz w:val="24"/>
        </w:rPr>
        <w:t>Obiectiv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trai</w:t>
      </w:r>
      <w:r>
        <w:rPr>
          <w:spacing w:val="-8"/>
          <w:sz w:val="24"/>
        </w:rPr>
        <w:t> </w:t>
      </w:r>
      <w:r>
        <w:rPr>
          <w:sz w:val="24"/>
        </w:rPr>
        <w:t>decent</w:t>
      </w:r>
      <w:r>
        <w:rPr>
          <w:spacing w:val="-7"/>
          <w:sz w:val="24"/>
        </w:rPr>
        <w:t> </w:t>
      </w:r>
      <w:r>
        <w:rPr>
          <w:sz w:val="24"/>
        </w:rPr>
        <w:t>pentru</w:t>
      </w:r>
      <w:r>
        <w:rPr>
          <w:spacing w:val="-9"/>
          <w:sz w:val="24"/>
        </w:rPr>
        <w:t> </w:t>
      </w:r>
      <w:r>
        <w:rPr>
          <w:sz w:val="24"/>
        </w:rPr>
        <w:t>toți,</w:t>
      </w:r>
      <w:r>
        <w:rPr>
          <w:spacing w:val="-8"/>
          <w:sz w:val="24"/>
        </w:rPr>
        <w:t> </w:t>
      </w:r>
      <w:r>
        <w:rPr>
          <w:sz w:val="24"/>
        </w:rPr>
        <w:t>în</w:t>
      </w:r>
      <w:r>
        <w:rPr>
          <w:spacing w:val="-8"/>
          <w:sz w:val="24"/>
        </w:rPr>
        <w:t> </w:t>
      </w:r>
      <w:r>
        <w:rPr>
          <w:sz w:val="24"/>
        </w:rPr>
        <w:t>temeiul</w:t>
      </w:r>
      <w:r>
        <w:rPr>
          <w:spacing w:val="-8"/>
          <w:sz w:val="24"/>
        </w:rPr>
        <w:t> </w:t>
      </w:r>
      <w:r>
        <w:rPr>
          <w:sz w:val="24"/>
        </w:rPr>
        <w:t>principiului</w:t>
      </w:r>
      <w:r>
        <w:rPr>
          <w:spacing w:val="-8"/>
          <w:sz w:val="24"/>
        </w:rPr>
        <w:t> </w:t>
      </w:r>
      <w:r>
        <w:rPr>
          <w:sz w:val="24"/>
        </w:rPr>
        <w:t>„Nimeni</w:t>
      </w:r>
      <w:r>
        <w:rPr>
          <w:spacing w:val="-8"/>
          <w:sz w:val="24"/>
        </w:rPr>
        <w:t> </w:t>
      </w:r>
      <w:r>
        <w:rPr>
          <w:sz w:val="24"/>
        </w:rPr>
        <w:t>nu</w:t>
      </w:r>
      <w:r>
        <w:rPr>
          <w:spacing w:val="-8"/>
          <w:sz w:val="24"/>
        </w:rPr>
        <w:t> </w:t>
      </w: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lăsat</w:t>
      </w:r>
      <w:r>
        <w:rPr>
          <w:spacing w:val="-58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urmă”;</w:t>
      </w:r>
    </w:p>
    <w:p>
      <w:pPr>
        <w:spacing w:before="0"/>
        <w:ind w:left="528" w:right="0" w:firstLine="0"/>
        <w:jc w:val="both"/>
        <w:rPr>
          <w:sz w:val="24"/>
        </w:rPr>
      </w:pPr>
      <w:r>
        <w:rPr>
          <w:b/>
          <w:sz w:val="24"/>
        </w:rPr>
        <w:t>Obiectiv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Investiții</w:t>
      </w:r>
      <w:r>
        <w:rPr>
          <w:spacing w:val="-2"/>
          <w:sz w:val="24"/>
        </w:rPr>
        <w:t> </w:t>
      </w:r>
      <w:r>
        <w:rPr>
          <w:sz w:val="24"/>
        </w:rPr>
        <w:t>sociale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promovarea</w:t>
      </w:r>
      <w:r>
        <w:rPr>
          <w:spacing w:val="-1"/>
          <w:sz w:val="24"/>
        </w:rPr>
        <w:t> </w:t>
      </w:r>
      <w:r>
        <w:rPr>
          <w:sz w:val="24"/>
        </w:rPr>
        <w:t>coeziunii;</w:t>
      </w:r>
    </w:p>
    <w:p>
      <w:pPr>
        <w:spacing w:before="138"/>
        <w:ind w:left="528" w:right="0" w:firstLine="0"/>
        <w:jc w:val="both"/>
        <w:rPr>
          <w:sz w:val="24"/>
        </w:rPr>
      </w:pPr>
      <w:r>
        <w:rPr>
          <w:b/>
          <w:sz w:val="24"/>
        </w:rPr>
        <w:t>Obiectiv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> </w:t>
      </w:r>
      <w:r>
        <w:rPr>
          <w:sz w:val="24"/>
        </w:rPr>
        <w:t>Protecție</w:t>
      </w:r>
      <w:r>
        <w:rPr>
          <w:spacing w:val="-2"/>
          <w:sz w:val="24"/>
        </w:rPr>
        <w:t> </w:t>
      </w:r>
      <w:r>
        <w:rPr>
          <w:sz w:val="24"/>
        </w:rPr>
        <w:t>socială</w:t>
      </w:r>
      <w:r>
        <w:rPr>
          <w:spacing w:val="-3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tot</w:t>
      </w:r>
      <w:r>
        <w:rPr>
          <w:spacing w:val="-1"/>
          <w:sz w:val="24"/>
        </w:rPr>
        <w:t> </w:t>
      </w:r>
      <w:r>
        <w:rPr>
          <w:sz w:val="24"/>
        </w:rPr>
        <w:t>parcursul</w:t>
      </w:r>
      <w:r>
        <w:rPr>
          <w:spacing w:val="-2"/>
          <w:sz w:val="24"/>
        </w:rPr>
        <w:t> </w:t>
      </w:r>
      <w:r>
        <w:rPr>
          <w:sz w:val="24"/>
        </w:rPr>
        <w:t>vieții</w:t>
      </w:r>
      <w:r>
        <w:rPr>
          <w:spacing w:val="-2"/>
          <w:sz w:val="24"/>
        </w:rPr>
        <w:t> </w:t>
      </w:r>
      <w:r>
        <w:rPr>
          <w:sz w:val="24"/>
        </w:rPr>
        <w:t>unei</w:t>
      </w:r>
      <w:r>
        <w:rPr>
          <w:spacing w:val="-1"/>
          <w:sz w:val="24"/>
        </w:rPr>
        <w:t> </w:t>
      </w:r>
      <w:r>
        <w:rPr>
          <w:sz w:val="24"/>
        </w:rPr>
        <w:t>persoane;</w:t>
      </w:r>
    </w:p>
    <w:p>
      <w:pPr>
        <w:spacing w:before="137"/>
        <w:ind w:left="528" w:right="0" w:firstLine="0"/>
        <w:jc w:val="both"/>
        <w:rPr>
          <w:sz w:val="24"/>
        </w:rPr>
      </w:pPr>
      <w:r>
        <w:rPr>
          <w:b/>
          <w:sz w:val="24"/>
        </w:rPr>
        <w:t>Obiectiv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6"/>
          <w:sz w:val="24"/>
        </w:rPr>
        <w:t> </w:t>
      </w:r>
      <w:r>
        <w:rPr>
          <w:sz w:val="24"/>
        </w:rPr>
        <w:t>Îmbunătățirea</w:t>
      </w:r>
      <w:r>
        <w:rPr>
          <w:spacing w:val="-6"/>
          <w:sz w:val="24"/>
        </w:rPr>
        <w:t> </w:t>
      </w:r>
      <w:r>
        <w:rPr>
          <w:sz w:val="24"/>
        </w:rPr>
        <w:t>capacității</w:t>
      </w:r>
      <w:r>
        <w:rPr>
          <w:spacing w:val="-4"/>
          <w:sz w:val="24"/>
        </w:rPr>
        <w:t> </w:t>
      </w:r>
      <w:r>
        <w:rPr>
          <w:sz w:val="24"/>
        </w:rPr>
        <w:t>administrative</w:t>
      </w:r>
      <w:r>
        <w:rPr>
          <w:spacing w:val="-6"/>
          <w:sz w:val="24"/>
        </w:rPr>
        <w:t> </w:t>
      </w:r>
      <w:r>
        <w:rPr>
          <w:sz w:val="24"/>
        </w:rPr>
        <w:t>pentru</w:t>
      </w:r>
      <w:r>
        <w:rPr>
          <w:spacing w:val="-5"/>
          <w:sz w:val="24"/>
        </w:rPr>
        <w:t> </w:t>
      </w:r>
      <w:r>
        <w:rPr>
          <w:sz w:val="24"/>
        </w:rPr>
        <w:t>coordonarea</w:t>
      </w:r>
      <w:r>
        <w:rPr>
          <w:spacing w:val="-6"/>
          <w:sz w:val="24"/>
        </w:rPr>
        <w:t> </w:t>
      </w:r>
      <w:r>
        <w:rPr>
          <w:sz w:val="24"/>
        </w:rPr>
        <w:t>politicilor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/>
        <w:t>în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național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acord cu</w:t>
      </w:r>
      <w:r>
        <w:rPr>
          <w:spacing w:val="-2"/>
        </w:rPr>
        <w:t> </w:t>
      </w:r>
      <w:r>
        <w:rPr/>
        <w:t>exigențele europene.</w:t>
      </w:r>
    </w:p>
    <w:p>
      <w:pPr>
        <w:pStyle w:val="Heading2"/>
        <w:spacing w:before="137"/>
      </w:pPr>
      <w:r>
        <w:rPr/>
        <w:t>Direcţiile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acţiune</w:t>
      </w:r>
      <w:r>
        <w:rPr>
          <w:spacing w:val="-2"/>
        </w:rPr>
        <w:t> </w:t>
      </w:r>
      <w:r>
        <w:rPr/>
        <w:t>stabilite</w:t>
      </w:r>
      <w:r>
        <w:rPr>
          <w:spacing w:val="-4"/>
        </w:rPr>
        <w:t> </w:t>
      </w:r>
      <w:r>
        <w:rPr/>
        <w:t>în cadrul</w:t>
      </w:r>
      <w:r>
        <w:rPr>
          <w:spacing w:val="-1"/>
        </w:rPr>
        <w:t> </w:t>
      </w:r>
      <w:r>
        <w:rPr/>
        <w:t>Strategiei</w:t>
      </w:r>
      <w:r>
        <w:rPr>
          <w:spacing w:val="-2"/>
        </w:rPr>
        <w:t> </w:t>
      </w:r>
      <w:r>
        <w:rPr/>
        <w:t>sunt:</w:t>
      </w:r>
    </w:p>
    <w:p>
      <w:pPr>
        <w:pStyle w:val="ListParagraph"/>
        <w:numPr>
          <w:ilvl w:val="2"/>
          <w:numId w:val="21"/>
        </w:numPr>
        <w:tabs>
          <w:tab w:pos="1129" w:val="left" w:leader="none"/>
        </w:tabs>
        <w:spacing w:line="240" w:lineRule="auto" w:before="139" w:after="0"/>
        <w:ind w:left="1128" w:right="0" w:hanging="601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-3"/>
          <w:sz w:val="24"/>
        </w:rPr>
        <w:t> </w:t>
      </w:r>
      <w:r>
        <w:rPr>
          <w:sz w:val="24"/>
        </w:rPr>
        <w:t>dreptului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asistență</w:t>
      </w:r>
      <w:r>
        <w:rPr>
          <w:spacing w:val="-3"/>
          <w:sz w:val="24"/>
        </w:rPr>
        <w:t> </w:t>
      </w:r>
      <w:r>
        <w:rPr>
          <w:sz w:val="24"/>
        </w:rPr>
        <w:t>socială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cetățenii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fiecare</w:t>
      </w:r>
      <w:r>
        <w:rPr>
          <w:spacing w:val="-2"/>
          <w:sz w:val="24"/>
        </w:rPr>
        <w:t> </w:t>
      </w:r>
      <w:r>
        <w:rPr>
          <w:sz w:val="24"/>
        </w:rPr>
        <w:t>localitate</w:t>
      </w:r>
    </w:p>
    <w:p>
      <w:pPr>
        <w:pStyle w:val="ListParagraph"/>
        <w:numPr>
          <w:ilvl w:val="2"/>
          <w:numId w:val="21"/>
        </w:numPr>
        <w:tabs>
          <w:tab w:pos="1186" w:val="left" w:leader="none"/>
        </w:tabs>
        <w:spacing w:line="360" w:lineRule="auto" w:before="137" w:after="0"/>
        <w:ind w:left="528" w:right="125" w:firstLine="0"/>
        <w:jc w:val="both"/>
        <w:rPr>
          <w:sz w:val="24"/>
        </w:rPr>
      </w:pPr>
      <w:r>
        <w:rPr>
          <w:sz w:val="24"/>
        </w:rPr>
        <w:t>Garantarea unor</w:t>
      </w:r>
      <w:r>
        <w:rPr>
          <w:spacing w:val="1"/>
          <w:sz w:val="24"/>
        </w:rPr>
        <w:t> </w:t>
      </w:r>
      <w:r>
        <w:rPr>
          <w:sz w:val="24"/>
        </w:rPr>
        <w:t>cuantumuri adecvate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beneficiilor de</w:t>
      </w:r>
      <w:r>
        <w:rPr>
          <w:spacing w:val="1"/>
          <w:sz w:val="24"/>
        </w:rPr>
        <w:t> </w:t>
      </w:r>
      <w:r>
        <w:rPr>
          <w:sz w:val="24"/>
        </w:rPr>
        <w:t>asistenţă socială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asigurări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</w:p>
    <w:p>
      <w:pPr>
        <w:pStyle w:val="ListParagraph"/>
        <w:numPr>
          <w:ilvl w:val="2"/>
          <w:numId w:val="21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-4"/>
          <w:sz w:val="24"/>
        </w:rPr>
        <w:t> </w:t>
      </w:r>
      <w:r>
        <w:rPr>
          <w:sz w:val="24"/>
        </w:rPr>
        <w:t>unui</w:t>
      </w:r>
      <w:r>
        <w:rPr>
          <w:spacing w:val="-2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pensii</w:t>
      </w:r>
      <w:r>
        <w:rPr>
          <w:spacing w:val="-2"/>
          <w:sz w:val="24"/>
        </w:rPr>
        <w:t> </w:t>
      </w:r>
      <w:r>
        <w:rPr>
          <w:sz w:val="24"/>
        </w:rPr>
        <w:t>adecvat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sustenabil</w:t>
      </w:r>
    </w:p>
    <w:p>
      <w:pPr>
        <w:pStyle w:val="ListParagraph"/>
        <w:numPr>
          <w:ilvl w:val="2"/>
          <w:numId w:val="21"/>
        </w:numPr>
        <w:tabs>
          <w:tab w:pos="1179" w:val="left" w:leader="none"/>
        </w:tabs>
        <w:spacing w:line="360" w:lineRule="auto" w:before="139" w:after="0"/>
        <w:ind w:left="528" w:right="121" w:firstLine="0"/>
        <w:jc w:val="both"/>
        <w:rPr>
          <w:sz w:val="24"/>
        </w:rPr>
      </w:pPr>
      <w:r>
        <w:rPr>
          <w:sz w:val="24"/>
        </w:rPr>
        <w:t>Asigurarea unor salarii adecvate din muncă prin implementarea agendei privind</w:t>
      </w:r>
      <w:r>
        <w:rPr>
          <w:spacing w:val="1"/>
          <w:sz w:val="24"/>
        </w:rPr>
        <w:t> </w:t>
      </w:r>
      <w:r>
        <w:rPr>
          <w:sz w:val="24"/>
        </w:rPr>
        <w:t>munca</w:t>
      </w:r>
      <w:r>
        <w:rPr>
          <w:spacing w:val="-2"/>
          <w:sz w:val="24"/>
        </w:rPr>
        <w:t> </w:t>
      </w:r>
      <w:r>
        <w:rPr>
          <w:sz w:val="24"/>
        </w:rPr>
        <w:t>decentă</w:t>
      </w:r>
    </w:p>
    <w:p>
      <w:pPr>
        <w:pStyle w:val="ListParagraph"/>
        <w:numPr>
          <w:ilvl w:val="2"/>
          <w:numId w:val="21"/>
        </w:numPr>
        <w:tabs>
          <w:tab w:pos="1119" w:val="left" w:leader="none"/>
        </w:tabs>
        <w:spacing w:line="360" w:lineRule="auto" w:before="0" w:after="0"/>
        <w:ind w:left="528" w:right="120" w:firstLine="0"/>
        <w:jc w:val="both"/>
        <w:rPr>
          <w:sz w:val="24"/>
        </w:rPr>
      </w:pPr>
      <w:r>
        <w:rPr>
          <w:sz w:val="24"/>
        </w:rPr>
        <w:t>Revizuirea</w:t>
      </w:r>
      <w:r>
        <w:rPr>
          <w:spacing w:val="-11"/>
          <w:sz w:val="24"/>
        </w:rPr>
        <w:t> </w:t>
      </w:r>
      <w:r>
        <w:rPr>
          <w:sz w:val="24"/>
        </w:rPr>
        <w:t>definițiilor</w:t>
      </w:r>
      <w:r>
        <w:rPr>
          <w:spacing w:val="-12"/>
          <w:sz w:val="24"/>
        </w:rPr>
        <w:t> </w:t>
      </w:r>
      <w:r>
        <w:rPr>
          <w:sz w:val="24"/>
        </w:rPr>
        <w:t>deprivarea</w:t>
      </w:r>
      <w:r>
        <w:rPr>
          <w:spacing w:val="-10"/>
          <w:sz w:val="24"/>
        </w:rPr>
        <w:t> </w:t>
      </w:r>
      <w:r>
        <w:rPr>
          <w:sz w:val="24"/>
        </w:rPr>
        <w:t>materială</w:t>
      </w:r>
      <w:r>
        <w:rPr>
          <w:spacing w:val="-13"/>
          <w:sz w:val="24"/>
        </w:rPr>
        <w:t> </w:t>
      </w:r>
      <w:r>
        <w:rPr>
          <w:sz w:val="24"/>
        </w:rPr>
        <w:t>severă,</w:t>
      </w:r>
      <w:r>
        <w:rPr>
          <w:spacing w:val="-9"/>
          <w:sz w:val="24"/>
        </w:rPr>
        <w:t> </w:t>
      </w:r>
      <w:r>
        <w:rPr>
          <w:sz w:val="24"/>
        </w:rPr>
        <w:t>deprivare</w:t>
      </w:r>
      <w:r>
        <w:rPr>
          <w:spacing w:val="-11"/>
          <w:sz w:val="24"/>
        </w:rPr>
        <w:t> </w:t>
      </w:r>
      <w:r>
        <w:rPr>
          <w:sz w:val="24"/>
        </w:rPr>
        <w:t>materială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riscului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sărăcie și excluziune socială (AROPE) față de schimbările economice și sociale impuse de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-2"/>
          <w:sz w:val="24"/>
        </w:rPr>
        <w:t> </w:t>
      </w:r>
      <w:r>
        <w:rPr>
          <w:sz w:val="24"/>
        </w:rPr>
        <w:t>Covid 19</w:t>
      </w:r>
    </w:p>
    <w:p>
      <w:pPr>
        <w:pStyle w:val="ListParagraph"/>
        <w:numPr>
          <w:ilvl w:val="2"/>
          <w:numId w:val="22"/>
        </w:numPr>
        <w:tabs>
          <w:tab w:pos="1189" w:val="left" w:leader="none"/>
        </w:tabs>
        <w:spacing w:line="360" w:lineRule="auto" w:before="0" w:after="0"/>
        <w:ind w:left="528" w:right="116" w:firstLine="0"/>
        <w:jc w:val="both"/>
        <w:rPr>
          <w:sz w:val="24"/>
        </w:rPr>
      </w:pPr>
      <w:r>
        <w:rPr>
          <w:sz w:val="24"/>
        </w:rPr>
        <w:t>Includerea</w:t>
      </w:r>
      <w:r>
        <w:rPr>
          <w:spacing w:val="1"/>
          <w:sz w:val="24"/>
        </w:rPr>
        <w:t> </w:t>
      </w:r>
      <w:r>
        <w:rPr>
          <w:sz w:val="24"/>
        </w:rPr>
        <w:t>prevederilor</w:t>
      </w:r>
      <w:r>
        <w:rPr>
          <w:spacing w:val="1"/>
          <w:sz w:val="24"/>
        </w:rPr>
        <w:t> </w:t>
      </w:r>
      <w:r>
        <w:rPr>
          <w:sz w:val="24"/>
        </w:rPr>
        <w:t>referitoare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prevenirea</w:t>
      </w:r>
      <w:r>
        <w:rPr>
          <w:spacing w:val="1"/>
          <w:sz w:val="24"/>
        </w:rPr>
        <w:t> </w:t>
      </w:r>
      <w:r>
        <w:rPr>
          <w:sz w:val="24"/>
        </w:rPr>
        <w:t>polarizării</w:t>
      </w:r>
      <w:r>
        <w:rPr>
          <w:spacing w:val="1"/>
          <w:sz w:val="24"/>
        </w:rPr>
        <w:t> </w:t>
      </w:r>
      <w:r>
        <w:rPr>
          <w:sz w:val="24"/>
        </w:rPr>
        <w:t>sociale,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segregării</w:t>
      </w:r>
      <w:r>
        <w:rPr>
          <w:spacing w:val="-57"/>
          <w:sz w:val="24"/>
        </w:rPr>
        <w:t> </w:t>
      </w:r>
      <w:r>
        <w:rPr>
          <w:sz w:val="24"/>
        </w:rPr>
        <w:t>economice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etnice,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segregării</w:t>
      </w:r>
      <w:r>
        <w:rPr>
          <w:spacing w:val="1"/>
          <w:sz w:val="24"/>
        </w:rPr>
        <w:t> </w:t>
      </w:r>
      <w:r>
        <w:rPr>
          <w:sz w:val="24"/>
        </w:rPr>
        <w:t>spațiale,</w:t>
      </w:r>
      <w:r>
        <w:rPr>
          <w:spacing w:val="1"/>
          <w:sz w:val="24"/>
        </w:rPr>
        <w:t> </w:t>
      </w:r>
      <w:r>
        <w:rPr>
          <w:sz w:val="24"/>
        </w:rPr>
        <w:t>referitoare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responsabilitatea</w:t>
      </w:r>
      <w:r>
        <w:rPr>
          <w:spacing w:val="1"/>
          <w:sz w:val="24"/>
        </w:rPr>
        <w:t> </w:t>
      </w:r>
      <w:r>
        <w:rPr>
          <w:sz w:val="24"/>
        </w:rPr>
        <w:t>socială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întreprinderilor etc. în strategia de dezvoltare economică a UAT, în programele de acțiune</w:t>
      </w:r>
      <w:r>
        <w:rPr>
          <w:spacing w:val="1"/>
          <w:sz w:val="24"/>
        </w:rPr>
        <w:t> </w:t>
      </w:r>
      <w:r>
        <w:rPr>
          <w:sz w:val="24"/>
        </w:rPr>
        <w:t>comunitară,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criterii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atribuire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contractelor</w:t>
      </w:r>
      <w:r>
        <w:rPr>
          <w:spacing w:val="-4"/>
          <w:sz w:val="24"/>
        </w:rPr>
        <w:t> </w:t>
      </w:r>
      <w:r>
        <w:rPr>
          <w:sz w:val="24"/>
        </w:rPr>
        <w:t>publice,</w:t>
      </w:r>
      <w:r>
        <w:rPr>
          <w:spacing w:val="-4"/>
          <w:sz w:val="24"/>
        </w:rPr>
        <w:t> </w:t>
      </w:r>
      <w:r>
        <w:rPr>
          <w:sz w:val="24"/>
        </w:rPr>
        <w:t>pentru</w:t>
      </w:r>
      <w:r>
        <w:rPr>
          <w:spacing w:val="-4"/>
          <w:sz w:val="24"/>
        </w:rPr>
        <w:t> </w:t>
      </w:r>
      <w:r>
        <w:rPr>
          <w:sz w:val="24"/>
        </w:rPr>
        <w:t>darea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4"/>
          <w:sz w:val="24"/>
        </w:rPr>
        <w:t> </w:t>
      </w:r>
      <w:r>
        <w:rPr>
          <w:sz w:val="24"/>
        </w:rPr>
        <w:t>folosință</w:t>
      </w:r>
      <w:r>
        <w:rPr>
          <w:spacing w:val="-4"/>
          <w:sz w:val="24"/>
        </w:rPr>
        <w:t> </w:t>
      </w:r>
      <w:r>
        <w:rPr>
          <w:sz w:val="24"/>
        </w:rPr>
        <w:t>gratuită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spațiilor</w:t>
      </w:r>
      <w:r>
        <w:rPr>
          <w:spacing w:val="-1"/>
          <w:sz w:val="24"/>
        </w:rPr>
        <w:t> </w:t>
      </w:r>
      <w:r>
        <w:rPr>
          <w:sz w:val="24"/>
        </w:rPr>
        <w:t>sau în alte</w:t>
      </w:r>
      <w:r>
        <w:rPr>
          <w:spacing w:val="-1"/>
          <w:sz w:val="24"/>
        </w:rPr>
        <w:t> </w:t>
      </w:r>
      <w:r>
        <w:rPr>
          <w:sz w:val="24"/>
        </w:rPr>
        <w:t>acțiuni ale</w:t>
      </w:r>
      <w:r>
        <w:rPr>
          <w:spacing w:val="-1"/>
          <w:sz w:val="24"/>
        </w:rPr>
        <w:t> </w:t>
      </w:r>
      <w:r>
        <w:rPr>
          <w:sz w:val="24"/>
        </w:rPr>
        <w:t>administrației</w:t>
      </w:r>
      <w:r>
        <w:rPr>
          <w:spacing w:val="-1"/>
          <w:sz w:val="24"/>
        </w:rPr>
        <w:t> </w:t>
      </w:r>
      <w:r>
        <w:rPr>
          <w:sz w:val="24"/>
        </w:rPr>
        <w:t>în limitele</w:t>
      </w:r>
      <w:r>
        <w:rPr>
          <w:spacing w:val="-1"/>
          <w:sz w:val="24"/>
        </w:rPr>
        <w:t> </w:t>
      </w:r>
      <w:r>
        <w:rPr>
          <w:sz w:val="24"/>
        </w:rPr>
        <w:t>legale etc.</w:t>
      </w:r>
    </w:p>
    <w:p>
      <w:pPr>
        <w:pStyle w:val="ListParagraph"/>
        <w:numPr>
          <w:ilvl w:val="2"/>
          <w:numId w:val="22"/>
        </w:numPr>
        <w:tabs>
          <w:tab w:pos="1179" w:val="left" w:leader="none"/>
        </w:tabs>
        <w:spacing w:line="360" w:lineRule="auto" w:before="0" w:after="0"/>
        <w:ind w:left="528" w:right="119" w:firstLine="0"/>
        <w:jc w:val="both"/>
        <w:rPr>
          <w:sz w:val="24"/>
        </w:rPr>
      </w:pPr>
      <w:r>
        <w:rPr>
          <w:sz w:val="24"/>
        </w:rPr>
        <w:t>Accesibilizarea informației publice pentru toți cetățenii, neadresându-se exclusiv</w:t>
      </w:r>
      <w:r>
        <w:rPr>
          <w:spacing w:val="1"/>
          <w:sz w:val="24"/>
        </w:rPr>
        <w:t> </w:t>
      </w:r>
      <w:r>
        <w:rPr>
          <w:sz w:val="24"/>
        </w:rPr>
        <w:t>persoanelor</w:t>
      </w:r>
      <w:r>
        <w:rPr>
          <w:spacing w:val="1"/>
          <w:sz w:val="24"/>
        </w:rPr>
        <w:t> </w:t>
      </w:r>
      <w:r>
        <w:rPr>
          <w:sz w:val="24"/>
        </w:rPr>
        <w:t>cu dizabilități</w:t>
      </w:r>
    </w:p>
    <w:p>
      <w:pPr>
        <w:pStyle w:val="ListParagraph"/>
        <w:numPr>
          <w:ilvl w:val="2"/>
          <w:numId w:val="22"/>
        </w:numPr>
        <w:tabs>
          <w:tab w:pos="1158" w:val="left" w:leader="none"/>
        </w:tabs>
        <w:spacing w:line="360" w:lineRule="auto" w:before="0" w:after="0"/>
        <w:ind w:left="528" w:right="121" w:firstLine="0"/>
        <w:jc w:val="both"/>
        <w:rPr>
          <w:sz w:val="24"/>
        </w:rPr>
      </w:pPr>
      <w:r>
        <w:rPr>
          <w:sz w:val="24"/>
        </w:rPr>
        <w:t>Dezvoltarea parteneriatelor public-public și public-privat în combaterea sărăciei și</w:t>
      </w:r>
      <w:r>
        <w:rPr>
          <w:spacing w:val="1"/>
          <w:sz w:val="24"/>
        </w:rPr>
        <w:t> </w:t>
      </w:r>
      <w:r>
        <w:rPr>
          <w:sz w:val="24"/>
        </w:rPr>
        <w:t>excluziunii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</w:p>
    <w:p>
      <w:pPr>
        <w:pStyle w:val="ListParagraph"/>
        <w:numPr>
          <w:ilvl w:val="2"/>
          <w:numId w:val="22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Participarea</w:t>
      </w:r>
      <w:r>
        <w:rPr>
          <w:spacing w:val="-3"/>
          <w:sz w:val="24"/>
        </w:rPr>
        <w:t> </w:t>
      </w:r>
      <w:r>
        <w:rPr>
          <w:sz w:val="24"/>
        </w:rPr>
        <w:t>socială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economică a</w:t>
      </w:r>
      <w:r>
        <w:rPr>
          <w:spacing w:val="-3"/>
          <w:sz w:val="24"/>
        </w:rPr>
        <w:t> </w:t>
      </w:r>
      <w:r>
        <w:rPr>
          <w:sz w:val="24"/>
        </w:rPr>
        <w:t>grupurilor</w:t>
      </w:r>
      <w:r>
        <w:rPr>
          <w:spacing w:val="-1"/>
          <w:sz w:val="24"/>
        </w:rPr>
        <w:t> </w:t>
      </w:r>
      <w:r>
        <w:rPr>
          <w:sz w:val="24"/>
        </w:rPr>
        <w:t>vulnerabile</w:t>
      </w:r>
    </w:p>
    <w:p>
      <w:pPr>
        <w:pStyle w:val="ListParagraph"/>
        <w:numPr>
          <w:ilvl w:val="2"/>
          <w:numId w:val="22"/>
        </w:numPr>
        <w:tabs>
          <w:tab w:pos="1129" w:val="left" w:leader="none"/>
        </w:tabs>
        <w:spacing w:line="240" w:lineRule="auto" w:before="139" w:after="0"/>
        <w:ind w:left="1128" w:right="0" w:hanging="60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accesului</w:t>
      </w:r>
      <w:r>
        <w:rPr>
          <w:spacing w:val="-3"/>
          <w:sz w:val="24"/>
        </w:rPr>
        <w:t> </w:t>
      </w:r>
      <w:r>
        <w:rPr>
          <w:sz w:val="24"/>
        </w:rPr>
        <w:t>persoanelor</w:t>
      </w:r>
      <w:r>
        <w:rPr>
          <w:spacing w:val="-2"/>
          <w:sz w:val="24"/>
        </w:rPr>
        <w:t> </w:t>
      </w:r>
      <w:r>
        <w:rPr>
          <w:sz w:val="24"/>
        </w:rPr>
        <w:t>vulnerabile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servicii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interes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general</w:t>
      </w:r>
    </w:p>
    <w:p>
      <w:pPr>
        <w:pStyle w:val="ListParagraph"/>
        <w:numPr>
          <w:ilvl w:val="2"/>
          <w:numId w:val="22"/>
        </w:numPr>
        <w:tabs>
          <w:tab w:pos="1134" w:val="left" w:leader="none"/>
        </w:tabs>
        <w:spacing w:line="360" w:lineRule="auto" w:before="137" w:after="0"/>
        <w:ind w:left="528" w:right="124" w:firstLine="0"/>
        <w:jc w:val="left"/>
        <w:rPr>
          <w:sz w:val="24"/>
        </w:rPr>
      </w:pPr>
      <w:r>
        <w:rPr>
          <w:sz w:val="24"/>
        </w:rPr>
        <w:t>Asigurarea continuității</w:t>
      </w:r>
      <w:r>
        <w:rPr>
          <w:spacing w:val="3"/>
          <w:sz w:val="24"/>
        </w:rPr>
        <w:t> </w:t>
      </w:r>
      <w:r>
        <w:rPr>
          <w:sz w:val="24"/>
        </w:rPr>
        <w:t>activității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măsurilor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redresare și</w:t>
      </w:r>
      <w:r>
        <w:rPr>
          <w:spacing w:val="3"/>
          <w:sz w:val="24"/>
        </w:rPr>
        <w:t> </w:t>
      </w:r>
      <w:r>
        <w:rPr>
          <w:sz w:val="24"/>
        </w:rPr>
        <w:t>reziliență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3"/>
          <w:sz w:val="24"/>
        </w:rPr>
        <w:t> </w:t>
      </w:r>
      <w:r>
        <w:rPr>
          <w:sz w:val="24"/>
        </w:rPr>
        <w:t>sistemul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servicii sociale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contextul</w:t>
      </w:r>
      <w:r>
        <w:rPr>
          <w:spacing w:val="-1"/>
          <w:sz w:val="24"/>
        </w:rPr>
        <w:t> </w:t>
      </w:r>
      <w:r>
        <w:rPr>
          <w:sz w:val="24"/>
        </w:rPr>
        <w:t>Covid-19 sau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altor situații</w:t>
      </w:r>
      <w:r>
        <w:rPr>
          <w:spacing w:val="-1"/>
          <w:sz w:val="24"/>
        </w:rPr>
        <w:t> </w:t>
      </w:r>
      <w:r>
        <w:rPr>
          <w:sz w:val="24"/>
        </w:rPr>
        <w:t>speciale</w:t>
      </w:r>
    </w:p>
    <w:p>
      <w:pPr>
        <w:pStyle w:val="ListParagraph"/>
        <w:numPr>
          <w:ilvl w:val="2"/>
          <w:numId w:val="23"/>
        </w:numPr>
        <w:tabs>
          <w:tab w:pos="1141" w:val="left" w:leader="none"/>
        </w:tabs>
        <w:spacing w:line="360" w:lineRule="auto" w:before="0" w:after="0"/>
        <w:ind w:left="528" w:right="117" w:firstLine="0"/>
        <w:jc w:val="left"/>
        <w:rPr>
          <w:sz w:val="24"/>
        </w:rPr>
      </w:pPr>
      <w:r>
        <w:rPr>
          <w:sz w:val="24"/>
        </w:rPr>
        <w:t>Consolidarea</w:t>
      </w:r>
      <w:r>
        <w:rPr>
          <w:spacing w:val="8"/>
          <w:sz w:val="24"/>
        </w:rPr>
        <w:t> </w:t>
      </w:r>
      <w:r>
        <w:rPr>
          <w:sz w:val="24"/>
        </w:rPr>
        <w:t>sistemului</w:t>
      </w:r>
      <w:r>
        <w:rPr>
          <w:spacing w:val="11"/>
          <w:sz w:val="24"/>
        </w:rPr>
        <w:t> </w:t>
      </w:r>
      <w:r>
        <w:rPr>
          <w:sz w:val="24"/>
        </w:rPr>
        <w:t>național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burse,</w:t>
      </w:r>
      <w:r>
        <w:rPr>
          <w:spacing w:val="8"/>
          <w:sz w:val="24"/>
        </w:rPr>
        <w:t> </w:t>
      </w:r>
      <w:r>
        <w:rPr>
          <w:sz w:val="24"/>
        </w:rPr>
        <w:t>extinderea</w:t>
      </w:r>
      <w:r>
        <w:rPr>
          <w:spacing w:val="9"/>
          <w:sz w:val="24"/>
        </w:rPr>
        <w:t> </w:t>
      </w:r>
      <w:r>
        <w:rPr>
          <w:sz w:val="24"/>
        </w:rPr>
        <w:t>măsurilor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ajutor</w:t>
      </w:r>
      <w:r>
        <w:rPr>
          <w:spacing w:val="10"/>
          <w:sz w:val="24"/>
        </w:rPr>
        <w:t> </w:t>
      </w:r>
      <w:r>
        <w:rPr>
          <w:sz w:val="24"/>
        </w:rPr>
        <w:t>social</w:t>
      </w:r>
      <w:r>
        <w:rPr>
          <w:spacing w:val="9"/>
          <w:sz w:val="24"/>
        </w:rPr>
        <w:t> </w:t>
      </w:r>
      <w:r>
        <w:rPr>
          <w:sz w:val="24"/>
        </w:rPr>
        <w:t>și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altor</w:t>
      </w:r>
      <w:r>
        <w:rPr>
          <w:spacing w:val="-1"/>
          <w:sz w:val="24"/>
        </w:rPr>
        <w:t> </w:t>
      </w:r>
      <w:r>
        <w:rPr>
          <w:sz w:val="24"/>
        </w:rPr>
        <w:t>mecanisme</w:t>
      </w:r>
      <w:r>
        <w:rPr>
          <w:spacing w:val="-1"/>
          <w:sz w:val="24"/>
        </w:rPr>
        <w:t> </w:t>
      </w:r>
      <w:r>
        <w:rPr>
          <w:sz w:val="24"/>
        </w:rPr>
        <w:t>financiare</w:t>
      </w:r>
    </w:p>
    <w:p>
      <w:pPr>
        <w:pStyle w:val="ListParagraph"/>
        <w:numPr>
          <w:ilvl w:val="2"/>
          <w:numId w:val="23"/>
        </w:numPr>
        <w:tabs>
          <w:tab w:pos="1189" w:val="left" w:leader="none"/>
        </w:tabs>
        <w:spacing w:line="360" w:lineRule="auto" w:before="0" w:after="0"/>
        <w:ind w:left="528" w:right="126" w:firstLine="0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1"/>
          <w:sz w:val="24"/>
        </w:rPr>
        <w:t> </w:t>
      </w:r>
      <w:r>
        <w:rPr>
          <w:sz w:val="24"/>
        </w:rPr>
        <w:t>capacității</w:t>
      </w:r>
      <w:r>
        <w:rPr>
          <w:spacing w:val="1"/>
          <w:sz w:val="24"/>
        </w:rPr>
        <w:t> </w:t>
      </w:r>
      <w:r>
        <w:rPr>
          <w:sz w:val="24"/>
        </w:rPr>
        <w:t>comunității</w:t>
      </w:r>
      <w:r>
        <w:rPr>
          <w:spacing w:val="1"/>
          <w:sz w:val="24"/>
        </w:rPr>
        <w:t> </w:t>
      </w:r>
      <w:r>
        <w:rPr>
          <w:sz w:val="24"/>
        </w:rPr>
        <w:t>educaționale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furniza</w:t>
      </w:r>
      <w:r>
        <w:rPr>
          <w:spacing w:val="1"/>
          <w:sz w:val="24"/>
        </w:rPr>
        <w:t> </w:t>
      </w:r>
      <w:r>
        <w:rPr>
          <w:sz w:val="24"/>
        </w:rPr>
        <w:t>servicii</w:t>
      </w:r>
      <w:r>
        <w:rPr>
          <w:spacing w:val="1"/>
          <w:sz w:val="24"/>
        </w:rPr>
        <w:t> </w:t>
      </w:r>
      <w:r>
        <w:rPr>
          <w:sz w:val="24"/>
        </w:rPr>
        <w:t>educaționale</w:t>
      </w:r>
      <w:r>
        <w:rPr>
          <w:spacing w:val="-57"/>
          <w:sz w:val="24"/>
        </w:rPr>
        <w:t> </w:t>
      </w:r>
      <w:r>
        <w:rPr>
          <w:sz w:val="24"/>
        </w:rPr>
        <w:t>adecvate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diversitatea</w:t>
      </w:r>
      <w:r>
        <w:rPr>
          <w:spacing w:val="-1"/>
          <w:sz w:val="24"/>
        </w:rPr>
        <w:t> </w:t>
      </w:r>
      <w:r>
        <w:rPr>
          <w:sz w:val="24"/>
        </w:rPr>
        <w:t>nevoilor educaționale</w:t>
      </w:r>
    </w:p>
    <w:p>
      <w:pPr>
        <w:pStyle w:val="ListParagraph"/>
        <w:numPr>
          <w:ilvl w:val="2"/>
          <w:numId w:val="23"/>
        </w:numPr>
        <w:tabs>
          <w:tab w:pos="1143" w:val="left" w:leader="none"/>
        </w:tabs>
        <w:spacing w:line="360" w:lineRule="auto" w:before="0" w:after="0"/>
        <w:ind w:left="528" w:right="120" w:firstLine="0"/>
        <w:jc w:val="left"/>
        <w:rPr>
          <w:sz w:val="24"/>
        </w:rPr>
      </w:pPr>
      <w:r>
        <w:rPr>
          <w:sz w:val="24"/>
        </w:rPr>
        <w:t>Stimularea</w:t>
      </w:r>
      <w:r>
        <w:rPr>
          <w:spacing w:val="11"/>
          <w:sz w:val="24"/>
        </w:rPr>
        <w:t> </w:t>
      </w:r>
      <w:r>
        <w:rPr>
          <w:sz w:val="24"/>
        </w:rPr>
        <w:t>participării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îngrijirea</w:t>
      </w:r>
      <w:r>
        <w:rPr>
          <w:spacing w:val="11"/>
          <w:sz w:val="24"/>
        </w:rPr>
        <w:t> </w:t>
      </w:r>
      <w:r>
        <w:rPr>
          <w:sz w:val="24"/>
        </w:rPr>
        <w:t>și</w:t>
      </w:r>
      <w:r>
        <w:rPr>
          <w:spacing w:val="13"/>
          <w:sz w:val="24"/>
        </w:rPr>
        <w:t> </w:t>
      </w:r>
      <w:r>
        <w:rPr>
          <w:sz w:val="24"/>
        </w:rPr>
        <w:t>educația</w:t>
      </w:r>
      <w:r>
        <w:rPr>
          <w:spacing w:val="11"/>
          <w:sz w:val="24"/>
        </w:rPr>
        <w:t> </w:t>
      </w:r>
      <w:r>
        <w:rPr>
          <w:sz w:val="24"/>
        </w:rPr>
        <w:t>timpurie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copiilor,</w:t>
      </w:r>
      <w:r>
        <w:rPr>
          <w:spacing w:val="13"/>
          <w:sz w:val="24"/>
        </w:rPr>
        <w:t> </w:t>
      </w:r>
      <w:r>
        <w:rPr>
          <w:sz w:val="24"/>
        </w:rPr>
        <w:t>îndeosebi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celor</w:t>
      </w:r>
      <w:r>
        <w:rPr>
          <w:spacing w:val="-57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grupuri defavorizate</w:t>
      </w:r>
    </w:p>
    <w:p>
      <w:pPr>
        <w:pStyle w:val="ListParagraph"/>
        <w:numPr>
          <w:ilvl w:val="2"/>
          <w:numId w:val="23"/>
        </w:numPr>
        <w:tabs>
          <w:tab w:pos="1127" w:val="left" w:leader="none"/>
        </w:tabs>
        <w:spacing w:line="360" w:lineRule="auto" w:before="0" w:after="0"/>
        <w:ind w:left="528" w:right="118" w:firstLine="0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-7"/>
          <w:sz w:val="24"/>
        </w:rPr>
        <w:t> </w:t>
      </w:r>
      <w:r>
        <w:rPr>
          <w:sz w:val="24"/>
        </w:rPr>
        <w:t>unei</w:t>
      </w:r>
      <w:r>
        <w:rPr>
          <w:spacing w:val="-4"/>
          <w:sz w:val="24"/>
        </w:rPr>
        <w:t> </w:t>
      </w:r>
      <w:r>
        <w:rPr>
          <w:sz w:val="24"/>
        </w:rPr>
        <w:t>abordări</w:t>
      </w:r>
      <w:r>
        <w:rPr>
          <w:spacing w:val="-5"/>
          <w:sz w:val="24"/>
        </w:rPr>
        <w:t> </w:t>
      </w:r>
      <w:r>
        <w:rPr>
          <w:sz w:val="24"/>
        </w:rPr>
        <w:t>unitare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programelor</w:t>
      </w:r>
      <w:r>
        <w:rPr>
          <w:spacing w:val="-5"/>
          <w:sz w:val="24"/>
        </w:rPr>
        <w:t> </w:t>
      </w:r>
      <w:r>
        <w:rPr>
          <w:sz w:val="24"/>
        </w:rPr>
        <w:t>aferente</w:t>
      </w:r>
      <w:r>
        <w:rPr>
          <w:spacing w:val="-6"/>
          <w:sz w:val="24"/>
        </w:rPr>
        <w:t> </w:t>
      </w:r>
      <w:r>
        <w:rPr>
          <w:sz w:val="24"/>
        </w:rPr>
        <w:t>învățământului</w:t>
      </w:r>
      <w:r>
        <w:rPr>
          <w:spacing w:val="-4"/>
          <w:sz w:val="24"/>
        </w:rPr>
        <w:t> </w:t>
      </w:r>
      <w:r>
        <w:rPr>
          <w:sz w:val="24"/>
        </w:rPr>
        <w:t>obligatoriu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calitate</w:t>
      </w:r>
      <w:r>
        <w:rPr>
          <w:spacing w:val="-1"/>
          <w:sz w:val="24"/>
        </w:rPr>
        <w:t> </w:t>
      </w:r>
      <w:r>
        <w:rPr>
          <w:sz w:val="24"/>
        </w:rPr>
        <w:t>pentru evitarea</w:t>
      </w:r>
      <w:r>
        <w:rPr>
          <w:spacing w:val="-1"/>
          <w:sz w:val="24"/>
        </w:rPr>
        <w:t> </w:t>
      </w:r>
      <w:r>
        <w:rPr>
          <w:sz w:val="24"/>
        </w:rPr>
        <w:t>insuccesului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abandonului școlar</w:t>
      </w:r>
    </w:p>
    <w:p>
      <w:pPr>
        <w:pStyle w:val="ListParagraph"/>
        <w:numPr>
          <w:ilvl w:val="2"/>
          <w:numId w:val="23"/>
        </w:numPr>
        <w:tabs>
          <w:tab w:pos="1129" w:val="left" w:leader="none"/>
        </w:tabs>
        <w:spacing w:line="240" w:lineRule="auto" w:before="0" w:after="0"/>
        <w:ind w:left="1128" w:right="0" w:hanging="601"/>
        <w:jc w:val="left"/>
        <w:rPr>
          <w:sz w:val="24"/>
        </w:rPr>
      </w:pPr>
      <w:r>
        <w:rPr>
          <w:sz w:val="24"/>
        </w:rPr>
        <w:t>Asigurarea</w:t>
      </w:r>
      <w:r>
        <w:rPr>
          <w:spacing w:val="-3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mediu</w:t>
      </w:r>
      <w:r>
        <w:rPr>
          <w:spacing w:val="-2"/>
          <w:sz w:val="24"/>
        </w:rPr>
        <w:t> </w:t>
      </w:r>
      <w:r>
        <w:rPr>
          <w:sz w:val="24"/>
        </w:rPr>
        <w:t>educațional</w:t>
      </w:r>
      <w:r>
        <w:rPr>
          <w:spacing w:val="-2"/>
          <w:sz w:val="24"/>
        </w:rPr>
        <w:t> </w:t>
      </w:r>
      <w:r>
        <w:rPr>
          <w:sz w:val="24"/>
        </w:rPr>
        <w:t>sigur,</w:t>
      </w:r>
      <w:r>
        <w:rPr>
          <w:spacing w:val="-1"/>
          <w:sz w:val="24"/>
        </w:rPr>
        <w:t> </w:t>
      </w:r>
      <w:r>
        <w:rPr>
          <w:sz w:val="24"/>
        </w:rPr>
        <w:t>tolerant,</w:t>
      </w:r>
      <w:r>
        <w:rPr>
          <w:spacing w:val="-2"/>
          <w:sz w:val="24"/>
        </w:rPr>
        <w:t> </w:t>
      </w:r>
      <w:r>
        <w:rPr>
          <w:sz w:val="24"/>
        </w:rPr>
        <w:t>incluziv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divers</w:t>
      </w:r>
    </w:p>
    <w:p>
      <w:pPr>
        <w:pStyle w:val="ListParagraph"/>
        <w:numPr>
          <w:ilvl w:val="2"/>
          <w:numId w:val="23"/>
        </w:numPr>
        <w:tabs>
          <w:tab w:pos="1131" w:val="left" w:leader="none"/>
        </w:tabs>
        <w:spacing w:line="360" w:lineRule="auto" w:before="140" w:after="0"/>
        <w:ind w:left="528" w:right="123" w:firstLine="0"/>
        <w:jc w:val="left"/>
        <w:rPr>
          <w:sz w:val="24"/>
        </w:rPr>
      </w:pPr>
      <w:r>
        <w:rPr>
          <w:sz w:val="24"/>
        </w:rPr>
        <w:t>Creșterea relevanței ofertelor educaționale și de formare pe piața muncii în contextul</w:t>
      </w:r>
      <w:r>
        <w:rPr>
          <w:spacing w:val="-57"/>
          <w:sz w:val="24"/>
        </w:rPr>
        <w:t> </w:t>
      </w:r>
      <w:r>
        <w:rPr>
          <w:sz w:val="24"/>
        </w:rPr>
        <w:t>îmbunătățirii</w:t>
      </w:r>
      <w:r>
        <w:rPr>
          <w:spacing w:val="-1"/>
          <w:sz w:val="24"/>
        </w:rPr>
        <w:t> </w:t>
      </w:r>
      <w:r>
        <w:rPr>
          <w:sz w:val="24"/>
        </w:rPr>
        <w:t>participării la învățare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tot parcursul vieții (ÎPV)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2"/>
          <w:numId w:val="23"/>
        </w:numPr>
        <w:tabs>
          <w:tab w:pos="1117" w:val="left" w:leader="none"/>
        </w:tabs>
        <w:spacing w:line="360" w:lineRule="auto" w:before="63" w:after="0"/>
        <w:ind w:left="528" w:right="123" w:firstLine="0"/>
        <w:jc w:val="both"/>
        <w:rPr>
          <w:sz w:val="24"/>
        </w:rPr>
      </w:pPr>
      <w:r>
        <w:rPr>
          <w:sz w:val="24"/>
        </w:rPr>
        <w:t>Dezvoltarea</w:t>
      </w:r>
      <w:r>
        <w:rPr>
          <w:spacing w:val="-12"/>
          <w:sz w:val="24"/>
        </w:rPr>
        <w:t> </w:t>
      </w:r>
      <w:r>
        <w:rPr>
          <w:sz w:val="24"/>
        </w:rPr>
        <w:t>competențelor</w:t>
      </w:r>
      <w:r>
        <w:rPr>
          <w:spacing w:val="-14"/>
          <w:sz w:val="24"/>
        </w:rPr>
        <w:t> </w:t>
      </w:r>
      <w:r>
        <w:rPr>
          <w:sz w:val="24"/>
        </w:rPr>
        <w:t>digitale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toate</w:t>
      </w:r>
      <w:r>
        <w:rPr>
          <w:spacing w:val="-14"/>
          <w:sz w:val="24"/>
        </w:rPr>
        <w:t> </w:t>
      </w:r>
      <w:r>
        <w:rPr>
          <w:sz w:val="24"/>
        </w:rPr>
        <w:t>nivelurile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educație,</w:t>
      </w:r>
      <w:r>
        <w:rPr>
          <w:spacing w:val="-11"/>
          <w:sz w:val="24"/>
        </w:rPr>
        <w:t> </w:t>
      </w:r>
      <w:r>
        <w:rPr>
          <w:sz w:val="24"/>
        </w:rPr>
        <w:t>în</w:t>
      </w:r>
      <w:r>
        <w:rPr>
          <w:spacing w:val="-13"/>
          <w:sz w:val="24"/>
        </w:rPr>
        <w:t> </w:t>
      </w:r>
      <w:r>
        <w:rPr>
          <w:sz w:val="24"/>
        </w:rPr>
        <w:t>vederea</w:t>
      </w:r>
      <w:r>
        <w:rPr>
          <w:spacing w:val="-13"/>
          <w:sz w:val="24"/>
        </w:rPr>
        <w:t> </w:t>
      </w:r>
      <w:r>
        <w:rPr>
          <w:sz w:val="24"/>
        </w:rPr>
        <w:t>reducerii</w:t>
      </w:r>
      <w:r>
        <w:rPr>
          <w:spacing w:val="-58"/>
          <w:sz w:val="24"/>
        </w:rPr>
        <w:t> </w:t>
      </w:r>
      <w:r>
        <w:rPr>
          <w:sz w:val="24"/>
        </w:rPr>
        <w:t>decalajelor</w:t>
      </w:r>
      <w:r>
        <w:rPr>
          <w:spacing w:val="-1"/>
          <w:sz w:val="24"/>
        </w:rPr>
        <w:t> </w:t>
      </w:r>
      <w:r>
        <w:rPr>
          <w:sz w:val="24"/>
        </w:rPr>
        <w:t>digitale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 creșterii</w:t>
      </w:r>
      <w:r>
        <w:rPr>
          <w:spacing w:val="-1"/>
          <w:sz w:val="24"/>
        </w:rPr>
        <w:t> </w:t>
      </w:r>
      <w:r>
        <w:rPr>
          <w:sz w:val="24"/>
        </w:rPr>
        <w:t>incluziunii socio-economice</w:t>
      </w:r>
    </w:p>
    <w:p>
      <w:pPr>
        <w:pStyle w:val="ListParagraph"/>
        <w:numPr>
          <w:ilvl w:val="2"/>
          <w:numId w:val="24"/>
        </w:numPr>
        <w:tabs>
          <w:tab w:pos="1143" w:val="left" w:leader="none"/>
        </w:tabs>
        <w:spacing w:line="360" w:lineRule="auto" w:before="0" w:after="0"/>
        <w:ind w:left="528" w:right="124" w:firstLine="0"/>
        <w:jc w:val="both"/>
        <w:rPr>
          <w:sz w:val="24"/>
        </w:rPr>
      </w:pPr>
      <w:r>
        <w:rPr>
          <w:sz w:val="24"/>
        </w:rPr>
        <w:t>Personalizarea programelor de formare și a serviciilor de sprijin pentru participarea</w:t>
      </w:r>
      <w:r>
        <w:rPr>
          <w:spacing w:val="1"/>
          <w:sz w:val="24"/>
        </w:rPr>
        <w:t> </w:t>
      </w:r>
      <w:r>
        <w:rPr>
          <w:sz w:val="24"/>
        </w:rPr>
        <w:t>pe piața muncii în funcție de caracteristicile grupurilor vulnerabile prin colaborarea între</w:t>
      </w:r>
      <w:r>
        <w:rPr>
          <w:spacing w:val="1"/>
          <w:sz w:val="24"/>
        </w:rPr>
        <w:t> </w:t>
      </w:r>
      <w:r>
        <w:rPr>
          <w:sz w:val="24"/>
        </w:rPr>
        <w:t>serviciile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interes</w:t>
      </w:r>
      <w:r>
        <w:rPr>
          <w:spacing w:val="-2"/>
          <w:sz w:val="24"/>
        </w:rPr>
        <w:t> </w:t>
      </w:r>
      <w:r>
        <w:rPr>
          <w:sz w:val="24"/>
        </w:rPr>
        <w:t>general,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principal</w:t>
      </w:r>
      <w:r>
        <w:rPr>
          <w:spacing w:val="-1"/>
          <w:sz w:val="24"/>
        </w:rPr>
        <w:t> </w:t>
      </w:r>
      <w:r>
        <w:rPr>
          <w:sz w:val="24"/>
        </w:rPr>
        <w:t>SPAS,</w:t>
      </w:r>
      <w:r>
        <w:rPr>
          <w:spacing w:val="-2"/>
          <w:sz w:val="24"/>
        </w:rPr>
        <w:t> </w:t>
      </w:r>
      <w:r>
        <w:rPr>
          <w:sz w:val="24"/>
        </w:rPr>
        <w:t>AJOFM,</w:t>
      </w:r>
      <w:r>
        <w:rPr>
          <w:spacing w:val="-2"/>
          <w:sz w:val="24"/>
        </w:rPr>
        <w:t> </w:t>
      </w:r>
      <w:r>
        <w:rPr>
          <w:sz w:val="24"/>
        </w:rPr>
        <w:t>CJRAE/CMBRAE</w:t>
      </w:r>
    </w:p>
    <w:p>
      <w:pPr>
        <w:pStyle w:val="ListParagraph"/>
        <w:numPr>
          <w:ilvl w:val="2"/>
          <w:numId w:val="24"/>
        </w:numPr>
        <w:tabs>
          <w:tab w:pos="1203" w:val="left" w:leader="none"/>
        </w:tabs>
        <w:spacing w:line="360" w:lineRule="auto" w:before="0" w:after="0"/>
        <w:ind w:left="528" w:right="123" w:firstLine="0"/>
        <w:jc w:val="both"/>
        <w:rPr>
          <w:sz w:val="24"/>
        </w:rPr>
      </w:pPr>
      <w:r>
        <w:rPr>
          <w:sz w:val="24"/>
        </w:rPr>
        <w:t>Sprijinirea</w:t>
      </w:r>
      <w:r>
        <w:rPr>
          <w:spacing w:val="1"/>
          <w:sz w:val="24"/>
        </w:rPr>
        <w:t> </w:t>
      </w:r>
      <w:r>
        <w:rPr>
          <w:sz w:val="24"/>
        </w:rPr>
        <w:t>inițiativelor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promovare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spiritului</w:t>
      </w:r>
      <w:r>
        <w:rPr>
          <w:spacing w:val="1"/>
          <w:sz w:val="24"/>
        </w:rPr>
        <w:t> </w:t>
      </w:r>
      <w:r>
        <w:rPr>
          <w:sz w:val="24"/>
        </w:rPr>
        <w:t>antreprenorial,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inițiativelor</w:t>
      </w:r>
      <w:r>
        <w:rPr>
          <w:spacing w:val="1"/>
          <w:sz w:val="24"/>
        </w:rPr>
        <w:t> </w:t>
      </w:r>
      <w:r>
        <w:rPr>
          <w:sz w:val="24"/>
        </w:rPr>
        <w:t>antreprenoriale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economiei sociale</w:t>
      </w:r>
    </w:p>
    <w:p>
      <w:pPr>
        <w:pStyle w:val="ListParagraph"/>
        <w:numPr>
          <w:ilvl w:val="2"/>
          <w:numId w:val="24"/>
        </w:numPr>
        <w:tabs>
          <w:tab w:pos="1124" w:val="left" w:leader="none"/>
        </w:tabs>
        <w:spacing w:line="360" w:lineRule="auto" w:before="0" w:after="0"/>
        <w:ind w:left="528" w:right="123" w:firstLine="0"/>
        <w:jc w:val="both"/>
        <w:rPr>
          <w:sz w:val="24"/>
        </w:rPr>
      </w:pPr>
      <w:r>
        <w:rPr>
          <w:sz w:val="24"/>
        </w:rPr>
        <w:t>Reducerea</w:t>
      </w:r>
      <w:r>
        <w:rPr>
          <w:spacing w:val="-7"/>
          <w:sz w:val="24"/>
        </w:rPr>
        <w:t> </w:t>
      </w:r>
      <w:r>
        <w:rPr>
          <w:sz w:val="24"/>
        </w:rPr>
        <w:t>ocupării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6"/>
          <w:sz w:val="24"/>
        </w:rPr>
        <w:t> </w:t>
      </w:r>
      <w:r>
        <w:rPr>
          <w:sz w:val="24"/>
        </w:rPr>
        <w:t>sectorul</w:t>
      </w:r>
      <w:r>
        <w:rPr>
          <w:spacing w:val="-6"/>
          <w:sz w:val="24"/>
        </w:rPr>
        <w:t> </w:t>
      </w:r>
      <w:r>
        <w:rPr>
          <w:sz w:val="24"/>
        </w:rPr>
        <w:t>informal,</w:t>
      </w:r>
      <w:r>
        <w:rPr>
          <w:spacing w:val="-4"/>
          <w:sz w:val="24"/>
        </w:rPr>
        <w:t> </w:t>
      </w:r>
      <w:r>
        <w:rPr>
          <w:sz w:val="24"/>
        </w:rPr>
        <w:t>cu</w:t>
      </w:r>
      <w:r>
        <w:rPr>
          <w:spacing w:val="-6"/>
          <w:sz w:val="24"/>
        </w:rPr>
        <w:t> </w:t>
      </w:r>
      <w:r>
        <w:rPr>
          <w:sz w:val="24"/>
        </w:rPr>
        <w:t>accent</w:t>
      </w:r>
      <w:r>
        <w:rPr>
          <w:spacing w:val="-6"/>
          <w:sz w:val="24"/>
        </w:rPr>
        <w:t> </w:t>
      </w:r>
      <w:r>
        <w:rPr>
          <w:sz w:val="24"/>
        </w:rPr>
        <w:t>pe</w:t>
      </w:r>
      <w:r>
        <w:rPr>
          <w:spacing w:val="-7"/>
          <w:sz w:val="24"/>
        </w:rPr>
        <w:t> </w:t>
      </w:r>
      <w:r>
        <w:rPr>
          <w:sz w:val="24"/>
        </w:rPr>
        <w:t>scăderea</w:t>
      </w:r>
      <w:r>
        <w:rPr>
          <w:spacing w:val="-7"/>
          <w:sz w:val="24"/>
        </w:rPr>
        <w:t> </w:t>
      </w:r>
      <w:r>
        <w:rPr>
          <w:sz w:val="24"/>
        </w:rPr>
        <w:t>numărului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lucrători</w:t>
      </w:r>
      <w:r>
        <w:rPr>
          <w:spacing w:val="-58"/>
          <w:sz w:val="24"/>
        </w:rPr>
        <w:t> </w:t>
      </w:r>
      <w:r>
        <w:rPr>
          <w:sz w:val="24"/>
        </w:rPr>
        <w:t>pe cont propriu și lucrători familiali neremunerați din agricultură și a celor care emigrează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scopul practicării de</w:t>
      </w:r>
      <w:r>
        <w:rPr>
          <w:spacing w:val="1"/>
          <w:sz w:val="24"/>
        </w:rPr>
        <w:t> </w:t>
      </w:r>
      <w:r>
        <w:rPr>
          <w:sz w:val="24"/>
        </w:rPr>
        <w:t>munci informale</w:t>
      </w:r>
    </w:p>
    <w:p>
      <w:pPr>
        <w:pStyle w:val="ListParagraph"/>
        <w:numPr>
          <w:ilvl w:val="2"/>
          <w:numId w:val="24"/>
        </w:numPr>
        <w:tabs>
          <w:tab w:pos="1127" w:val="left" w:leader="none"/>
        </w:tabs>
        <w:spacing w:line="360" w:lineRule="auto" w:before="0" w:after="0"/>
        <w:ind w:left="528" w:right="124" w:firstLine="0"/>
        <w:jc w:val="both"/>
        <w:rPr>
          <w:sz w:val="24"/>
        </w:rPr>
      </w:pPr>
      <w:r>
        <w:rPr>
          <w:sz w:val="24"/>
        </w:rPr>
        <w:t>Susținerea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extinderea</w:t>
      </w:r>
      <w:r>
        <w:rPr>
          <w:spacing w:val="-3"/>
          <w:sz w:val="24"/>
        </w:rPr>
        <w:t> </w:t>
      </w:r>
      <w:r>
        <w:rPr>
          <w:sz w:val="24"/>
        </w:rPr>
        <w:t>turismului,</w:t>
      </w:r>
      <w:r>
        <w:rPr>
          <w:spacing w:val="-5"/>
          <w:sz w:val="24"/>
        </w:rPr>
        <w:t> </w:t>
      </w:r>
      <w:r>
        <w:rPr>
          <w:sz w:val="24"/>
        </w:rPr>
        <w:t>cu</w:t>
      </w:r>
      <w:r>
        <w:rPr>
          <w:spacing w:val="-4"/>
          <w:sz w:val="24"/>
        </w:rPr>
        <w:t> </w:t>
      </w:r>
      <w:r>
        <w:rPr>
          <w:sz w:val="24"/>
        </w:rPr>
        <w:t>accent</w:t>
      </w:r>
      <w:r>
        <w:rPr>
          <w:spacing w:val="-3"/>
          <w:sz w:val="24"/>
        </w:rPr>
        <w:t> </w:t>
      </w:r>
      <w:r>
        <w:rPr>
          <w:sz w:val="24"/>
        </w:rPr>
        <w:t>pe</w:t>
      </w:r>
      <w:r>
        <w:rPr>
          <w:spacing w:val="-6"/>
          <w:sz w:val="24"/>
        </w:rPr>
        <w:t> </w:t>
      </w:r>
      <w:r>
        <w:rPr>
          <w:sz w:val="24"/>
        </w:rPr>
        <w:t>turismul</w:t>
      </w:r>
      <w:r>
        <w:rPr>
          <w:spacing w:val="-3"/>
          <w:sz w:val="24"/>
        </w:rPr>
        <w:t> </w:t>
      </w:r>
      <w:r>
        <w:rPr>
          <w:sz w:val="24"/>
        </w:rPr>
        <w:t>sau</w:t>
      </w:r>
      <w:r>
        <w:rPr>
          <w:spacing w:val="-4"/>
          <w:sz w:val="24"/>
        </w:rPr>
        <w:t> </w:t>
      </w:r>
      <w:r>
        <w:rPr>
          <w:sz w:val="24"/>
        </w:rPr>
        <w:t>activitățile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agrement</w:t>
      </w:r>
      <w:r>
        <w:rPr>
          <w:spacing w:val="-58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mediul rural</w:t>
      </w:r>
    </w:p>
    <w:p>
      <w:pPr>
        <w:pStyle w:val="ListParagraph"/>
        <w:numPr>
          <w:ilvl w:val="2"/>
          <w:numId w:val="24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extinderea accesului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piața muncii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populația</w:t>
      </w:r>
      <w:r>
        <w:rPr>
          <w:spacing w:val="-3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mediul</w:t>
      </w:r>
      <w:r>
        <w:rPr>
          <w:spacing w:val="-1"/>
          <w:sz w:val="24"/>
        </w:rPr>
        <w:t> </w:t>
      </w:r>
      <w:r>
        <w:rPr>
          <w:sz w:val="24"/>
        </w:rPr>
        <w:t>rural</w:t>
      </w:r>
    </w:p>
    <w:p>
      <w:pPr>
        <w:pStyle w:val="ListParagraph"/>
        <w:numPr>
          <w:ilvl w:val="2"/>
          <w:numId w:val="24"/>
        </w:numPr>
        <w:tabs>
          <w:tab w:pos="1129" w:val="left" w:leader="none"/>
        </w:tabs>
        <w:spacing w:line="240" w:lineRule="auto" w:before="138" w:after="0"/>
        <w:ind w:left="1128" w:right="0" w:hanging="601"/>
        <w:jc w:val="both"/>
        <w:rPr>
          <w:sz w:val="24"/>
        </w:rPr>
      </w:pPr>
      <w:r>
        <w:rPr>
          <w:sz w:val="24"/>
        </w:rPr>
        <w:t>Creșterea</w:t>
      </w:r>
      <w:r>
        <w:rPr>
          <w:spacing w:val="-4"/>
          <w:sz w:val="24"/>
        </w:rPr>
        <w:t> </w:t>
      </w:r>
      <w:r>
        <w:rPr>
          <w:sz w:val="24"/>
        </w:rPr>
        <w:t>eficacității</w:t>
      </w:r>
      <w:r>
        <w:rPr>
          <w:spacing w:val="-2"/>
          <w:sz w:val="24"/>
        </w:rPr>
        <w:t> </w:t>
      </w:r>
      <w:r>
        <w:rPr>
          <w:sz w:val="24"/>
        </w:rPr>
        <w:t>dialogului</w:t>
      </w:r>
      <w:r>
        <w:rPr>
          <w:spacing w:val="-2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2"/>
          <w:numId w:val="24"/>
        </w:numPr>
        <w:tabs>
          <w:tab w:pos="1129" w:val="left" w:leader="none"/>
        </w:tabs>
        <w:spacing w:line="240" w:lineRule="auto" w:before="137" w:after="0"/>
        <w:ind w:left="1128" w:right="0" w:hanging="601"/>
        <w:jc w:val="both"/>
        <w:rPr>
          <w:sz w:val="24"/>
        </w:rPr>
      </w:pPr>
      <w:r>
        <w:rPr>
          <w:sz w:val="24"/>
        </w:rPr>
        <w:t>Îmbunătățirea condițiilor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muncă</w:t>
      </w:r>
    </w:p>
    <w:p>
      <w:pPr>
        <w:pStyle w:val="ListParagraph"/>
        <w:numPr>
          <w:ilvl w:val="2"/>
          <w:numId w:val="25"/>
        </w:numPr>
        <w:tabs>
          <w:tab w:pos="1129" w:val="left" w:leader="none"/>
        </w:tabs>
        <w:spacing w:line="240" w:lineRule="auto" w:before="139" w:after="0"/>
        <w:ind w:left="1128" w:right="0" w:hanging="601"/>
        <w:jc w:val="both"/>
        <w:rPr>
          <w:sz w:val="24"/>
        </w:rPr>
      </w:pPr>
      <w:r>
        <w:rPr>
          <w:sz w:val="24"/>
        </w:rPr>
        <w:t>Consolidarea</w:t>
      </w:r>
      <w:r>
        <w:rPr>
          <w:spacing w:val="-3"/>
          <w:sz w:val="24"/>
        </w:rPr>
        <w:t> </w:t>
      </w:r>
      <w:r>
        <w:rPr>
          <w:sz w:val="24"/>
        </w:rPr>
        <w:t>sistemului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sănătate</w:t>
      </w:r>
    </w:p>
    <w:p>
      <w:pPr>
        <w:pStyle w:val="ListParagraph"/>
        <w:numPr>
          <w:ilvl w:val="2"/>
          <w:numId w:val="25"/>
        </w:numPr>
        <w:tabs>
          <w:tab w:pos="1136" w:val="left" w:leader="none"/>
        </w:tabs>
        <w:spacing w:line="360" w:lineRule="auto" w:before="137" w:after="0"/>
        <w:ind w:left="528" w:right="125" w:firstLine="0"/>
        <w:jc w:val="both"/>
        <w:rPr>
          <w:sz w:val="24"/>
        </w:rPr>
      </w:pPr>
      <w:r>
        <w:rPr>
          <w:sz w:val="24"/>
        </w:rPr>
        <w:t>Asigurarea accesului echitabil și nediscriminatoriu, la servicii de sănătate de calitate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cost eficace,</w:t>
      </w:r>
      <w:r>
        <w:rPr>
          <w:spacing w:val="-1"/>
          <w:sz w:val="24"/>
        </w:rPr>
        <w:t> </w:t>
      </w:r>
      <w:r>
        <w:rPr>
          <w:sz w:val="24"/>
        </w:rPr>
        <w:t>precum și la</w:t>
      </w:r>
      <w:r>
        <w:rPr>
          <w:spacing w:val="-1"/>
          <w:sz w:val="24"/>
        </w:rPr>
        <w:t> </w:t>
      </w:r>
      <w:r>
        <w:rPr>
          <w:sz w:val="24"/>
        </w:rPr>
        <w:t>medicație, în special</w:t>
      </w:r>
      <w:r>
        <w:rPr>
          <w:spacing w:val="-1"/>
          <w:sz w:val="24"/>
        </w:rPr>
        <w:t> </w:t>
      </w:r>
      <w:r>
        <w:rPr>
          <w:sz w:val="24"/>
        </w:rPr>
        <w:t>pentru grupurile</w:t>
      </w:r>
      <w:r>
        <w:rPr>
          <w:spacing w:val="-1"/>
          <w:sz w:val="24"/>
        </w:rPr>
        <w:t> </w:t>
      </w:r>
      <w:r>
        <w:rPr>
          <w:sz w:val="24"/>
        </w:rPr>
        <w:t>vulnerabile</w:t>
      </w:r>
    </w:p>
    <w:p>
      <w:pPr>
        <w:pStyle w:val="ListParagraph"/>
        <w:numPr>
          <w:ilvl w:val="2"/>
          <w:numId w:val="25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sănătății</w:t>
      </w:r>
      <w:r>
        <w:rPr>
          <w:spacing w:val="-2"/>
          <w:sz w:val="24"/>
        </w:rPr>
        <w:t> </w:t>
      </w:r>
      <w:r>
        <w:rPr>
          <w:sz w:val="24"/>
        </w:rPr>
        <w:t>publice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performanței</w:t>
      </w:r>
      <w:r>
        <w:rPr>
          <w:spacing w:val="-2"/>
          <w:sz w:val="24"/>
        </w:rPr>
        <w:t> </w:t>
      </w:r>
      <w:r>
        <w:rPr>
          <w:sz w:val="24"/>
        </w:rPr>
        <w:t>serviciilor</w:t>
      </w:r>
      <w:r>
        <w:rPr>
          <w:spacing w:val="-1"/>
          <w:sz w:val="24"/>
        </w:rPr>
        <w:t> </w:t>
      </w:r>
      <w:r>
        <w:rPr>
          <w:sz w:val="24"/>
        </w:rPr>
        <w:t>preventive</w:t>
      </w:r>
    </w:p>
    <w:p>
      <w:pPr>
        <w:pStyle w:val="ListParagraph"/>
        <w:numPr>
          <w:ilvl w:val="2"/>
          <w:numId w:val="25"/>
        </w:numPr>
        <w:tabs>
          <w:tab w:pos="1194" w:val="left" w:leader="none"/>
        </w:tabs>
        <w:spacing w:line="360" w:lineRule="auto" w:before="139" w:after="0"/>
        <w:ind w:left="528" w:right="123" w:firstLine="0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1"/>
          <w:sz w:val="24"/>
        </w:rPr>
        <w:t> </w:t>
      </w:r>
      <w:r>
        <w:rPr>
          <w:sz w:val="24"/>
        </w:rPr>
        <w:t>colaborării</w:t>
      </w:r>
      <w:r>
        <w:rPr>
          <w:spacing w:val="1"/>
          <w:sz w:val="24"/>
        </w:rPr>
        <w:t> </w:t>
      </w:r>
      <w:r>
        <w:rPr>
          <w:sz w:val="24"/>
        </w:rPr>
        <w:t>intersectoriale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stare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sănătate</w:t>
      </w:r>
      <w:r>
        <w:rPr>
          <w:spacing w:val="1"/>
          <w:sz w:val="24"/>
        </w:rPr>
        <w:t> </w:t>
      </w:r>
      <w:r>
        <w:rPr>
          <w:sz w:val="24"/>
        </w:rPr>
        <w:t>mai</w:t>
      </w:r>
      <w:r>
        <w:rPr>
          <w:spacing w:val="1"/>
          <w:sz w:val="24"/>
        </w:rPr>
        <w:t> </w:t>
      </w:r>
      <w:r>
        <w:rPr>
          <w:sz w:val="24"/>
        </w:rPr>
        <w:t>bună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populației,</w:t>
      </w:r>
      <w:r>
        <w:rPr>
          <w:spacing w:val="-1"/>
          <w:sz w:val="24"/>
        </w:rPr>
        <w:t> </w:t>
      </w:r>
      <w:r>
        <w:rPr>
          <w:sz w:val="24"/>
        </w:rPr>
        <w:t>în special a</w:t>
      </w:r>
      <w:r>
        <w:rPr>
          <w:spacing w:val="-1"/>
          <w:sz w:val="24"/>
        </w:rPr>
        <w:t> </w:t>
      </w:r>
      <w:r>
        <w:rPr>
          <w:sz w:val="24"/>
        </w:rPr>
        <w:t>grupurilor vulnerabile</w:t>
      </w:r>
    </w:p>
    <w:p>
      <w:pPr>
        <w:pStyle w:val="ListParagraph"/>
        <w:numPr>
          <w:ilvl w:val="2"/>
          <w:numId w:val="26"/>
        </w:numPr>
        <w:tabs>
          <w:tab w:pos="1115" w:val="left" w:leader="none"/>
        </w:tabs>
        <w:spacing w:line="360" w:lineRule="auto" w:before="1" w:after="0"/>
        <w:ind w:left="528" w:right="122" w:firstLine="0"/>
        <w:jc w:val="both"/>
        <w:rPr>
          <w:sz w:val="24"/>
        </w:rPr>
      </w:pPr>
      <w:r>
        <w:rPr>
          <w:spacing w:val="-1"/>
          <w:sz w:val="24"/>
        </w:rPr>
        <w:t>Creșterea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accesului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locuințe</w:t>
      </w:r>
      <w:r>
        <w:rPr>
          <w:spacing w:val="-16"/>
          <w:sz w:val="24"/>
        </w:rPr>
        <w:t> </w:t>
      </w:r>
      <w:r>
        <w:rPr>
          <w:sz w:val="24"/>
        </w:rPr>
        <w:t>adecvate</w:t>
      </w:r>
      <w:r>
        <w:rPr>
          <w:spacing w:val="-15"/>
          <w:sz w:val="24"/>
        </w:rPr>
        <w:t> </w:t>
      </w:r>
      <w:r>
        <w:rPr>
          <w:sz w:val="24"/>
        </w:rPr>
        <w:t>pentru</w:t>
      </w:r>
      <w:r>
        <w:rPr>
          <w:spacing w:val="-15"/>
          <w:sz w:val="24"/>
        </w:rPr>
        <w:t> </w:t>
      </w:r>
      <w:r>
        <w:rPr>
          <w:sz w:val="24"/>
        </w:rPr>
        <w:t>toate</w:t>
      </w:r>
      <w:r>
        <w:rPr>
          <w:spacing w:val="-16"/>
          <w:sz w:val="24"/>
        </w:rPr>
        <w:t> </w:t>
      </w:r>
      <w:r>
        <w:rPr>
          <w:sz w:val="24"/>
        </w:rPr>
        <w:t>categoriile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persoane,</w:t>
      </w:r>
      <w:r>
        <w:rPr>
          <w:spacing w:val="-15"/>
          <w:sz w:val="24"/>
        </w:rPr>
        <w:t> </w:t>
      </w:r>
      <w:r>
        <w:rPr>
          <w:sz w:val="24"/>
        </w:rPr>
        <w:t>în</w:t>
      </w:r>
      <w:r>
        <w:rPr>
          <w:spacing w:val="-14"/>
          <w:sz w:val="24"/>
        </w:rPr>
        <w:t> </w:t>
      </w:r>
      <w:r>
        <w:rPr>
          <w:sz w:val="24"/>
        </w:rPr>
        <w:t>special</w:t>
      </w:r>
      <w:r>
        <w:rPr>
          <w:spacing w:val="-58"/>
          <w:sz w:val="24"/>
        </w:rPr>
        <w:t> </w:t>
      </w:r>
      <w:r>
        <w:rPr>
          <w:sz w:val="24"/>
        </w:rPr>
        <w:t>pentru</w:t>
      </w:r>
      <w:r>
        <w:rPr>
          <w:spacing w:val="-8"/>
          <w:sz w:val="24"/>
        </w:rPr>
        <w:t> </w:t>
      </w:r>
      <w:r>
        <w:rPr>
          <w:sz w:val="24"/>
        </w:rPr>
        <w:t>tineri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alte</w:t>
      </w:r>
      <w:r>
        <w:rPr>
          <w:spacing w:val="-7"/>
          <w:sz w:val="24"/>
        </w:rPr>
        <w:t> </w:t>
      </w:r>
      <w:r>
        <w:rPr>
          <w:sz w:val="24"/>
        </w:rPr>
        <w:t>grupuri</w:t>
      </w:r>
      <w:r>
        <w:rPr>
          <w:spacing w:val="-7"/>
          <w:sz w:val="24"/>
        </w:rPr>
        <w:t> </w:t>
      </w:r>
      <w:r>
        <w:rPr>
          <w:sz w:val="24"/>
        </w:rPr>
        <w:t>vulnerabile,</w:t>
      </w:r>
      <w:r>
        <w:rPr>
          <w:spacing w:val="-4"/>
          <w:sz w:val="24"/>
        </w:rPr>
        <w:t> </w:t>
      </w:r>
      <w:r>
        <w:rPr>
          <w:sz w:val="24"/>
        </w:rPr>
        <w:t>precum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7"/>
          <w:sz w:val="24"/>
        </w:rPr>
        <w:t> </w:t>
      </w:r>
      <w:r>
        <w:rPr>
          <w:sz w:val="24"/>
        </w:rPr>
        <w:t>persoanele</w:t>
      </w:r>
      <w:r>
        <w:rPr>
          <w:spacing w:val="-5"/>
          <w:sz w:val="24"/>
        </w:rPr>
        <w:t> </w:t>
      </w:r>
      <w:r>
        <w:rPr>
          <w:sz w:val="24"/>
        </w:rPr>
        <w:t>care</w:t>
      </w:r>
      <w:r>
        <w:rPr>
          <w:spacing w:val="-8"/>
          <w:sz w:val="24"/>
        </w:rPr>
        <w:t> </w:t>
      </w:r>
      <w:r>
        <w:rPr>
          <w:sz w:val="24"/>
        </w:rPr>
        <w:t>locuiesc</w:t>
      </w:r>
      <w:r>
        <w:rPr>
          <w:spacing w:val="-7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așezări</w:t>
      </w:r>
      <w:r>
        <w:rPr>
          <w:spacing w:val="-58"/>
          <w:sz w:val="24"/>
        </w:rPr>
        <w:t> </w:t>
      </w:r>
      <w:r>
        <w:rPr>
          <w:sz w:val="24"/>
        </w:rPr>
        <w:t>informale</w:t>
      </w:r>
    </w:p>
    <w:p>
      <w:pPr>
        <w:pStyle w:val="ListParagraph"/>
        <w:numPr>
          <w:ilvl w:val="2"/>
          <w:numId w:val="26"/>
        </w:numPr>
        <w:tabs>
          <w:tab w:pos="1129" w:val="left" w:leader="none"/>
        </w:tabs>
        <w:spacing w:line="275" w:lineRule="exact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Stabilirea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criterii la</w:t>
      </w:r>
      <w:r>
        <w:rPr>
          <w:spacing w:val="-2"/>
          <w:sz w:val="24"/>
        </w:rPr>
        <w:t> </w:t>
      </w:r>
      <w:r>
        <w:rPr>
          <w:sz w:val="24"/>
        </w:rPr>
        <w:t>nivel național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2"/>
          <w:sz w:val="24"/>
        </w:rPr>
        <w:t> </w:t>
      </w:r>
      <w:r>
        <w:rPr>
          <w:sz w:val="24"/>
        </w:rPr>
        <w:t>acordarea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locuințe</w:t>
      </w:r>
      <w:r>
        <w:rPr>
          <w:spacing w:val="1"/>
          <w:sz w:val="24"/>
        </w:rPr>
        <w:t> </w:t>
      </w:r>
      <w:r>
        <w:rPr>
          <w:sz w:val="24"/>
        </w:rPr>
        <w:t>sociale</w:t>
      </w:r>
    </w:p>
    <w:p>
      <w:pPr>
        <w:pStyle w:val="ListParagraph"/>
        <w:numPr>
          <w:ilvl w:val="2"/>
          <w:numId w:val="26"/>
        </w:numPr>
        <w:tabs>
          <w:tab w:pos="1189" w:val="left" w:leader="none"/>
        </w:tabs>
        <w:spacing w:line="360" w:lineRule="auto" w:before="139" w:after="0"/>
        <w:ind w:left="528" w:right="121" w:firstLine="0"/>
        <w:jc w:val="both"/>
        <w:rPr>
          <w:sz w:val="24"/>
        </w:rPr>
      </w:pPr>
      <w:r>
        <w:rPr>
          <w:sz w:val="24"/>
        </w:rPr>
        <w:t>Creșterea</w:t>
      </w:r>
      <w:r>
        <w:rPr>
          <w:spacing w:val="56"/>
          <w:sz w:val="24"/>
        </w:rPr>
        <w:t> </w:t>
      </w:r>
      <w:r>
        <w:rPr>
          <w:sz w:val="24"/>
        </w:rPr>
        <w:t>calității</w:t>
      </w:r>
      <w:r>
        <w:rPr>
          <w:spacing w:val="58"/>
          <w:sz w:val="24"/>
        </w:rPr>
        <w:t> </w:t>
      </w:r>
      <w:r>
        <w:rPr>
          <w:sz w:val="24"/>
        </w:rPr>
        <w:t>condițiilor</w:t>
      </w:r>
      <w:r>
        <w:rPr>
          <w:spacing w:val="58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locuire</w:t>
      </w:r>
      <w:r>
        <w:rPr>
          <w:spacing w:val="57"/>
          <w:sz w:val="24"/>
        </w:rPr>
        <w:t> </w:t>
      </w:r>
      <w:r>
        <w:rPr>
          <w:sz w:val="24"/>
        </w:rPr>
        <w:t>pentru</w:t>
      </w:r>
      <w:r>
        <w:rPr>
          <w:spacing w:val="57"/>
          <w:sz w:val="24"/>
        </w:rPr>
        <w:t> </w:t>
      </w:r>
      <w:r>
        <w:rPr>
          <w:sz w:val="24"/>
        </w:rPr>
        <w:t>categoriile</w:t>
      </w:r>
      <w:r>
        <w:rPr>
          <w:spacing w:val="58"/>
          <w:sz w:val="24"/>
        </w:rPr>
        <w:t> </w:t>
      </w:r>
      <w:r>
        <w:rPr>
          <w:sz w:val="24"/>
        </w:rPr>
        <w:t>cu</w:t>
      </w:r>
      <w:r>
        <w:rPr>
          <w:spacing w:val="57"/>
          <w:sz w:val="24"/>
        </w:rPr>
        <w:t> </w:t>
      </w:r>
      <w:r>
        <w:rPr>
          <w:sz w:val="24"/>
        </w:rPr>
        <w:t>venituri</w:t>
      </w:r>
      <w:r>
        <w:rPr>
          <w:spacing w:val="57"/>
          <w:sz w:val="24"/>
        </w:rPr>
        <w:t> </w:t>
      </w:r>
      <w:r>
        <w:rPr>
          <w:sz w:val="24"/>
        </w:rPr>
        <w:t>reduse</w:t>
      </w:r>
      <w:r>
        <w:rPr>
          <w:spacing w:val="58"/>
          <w:sz w:val="24"/>
        </w:rPr>
        <w:t> </w:t>
      </w:r>
      <w:r>
        <w:rPr>
          <w:sz w:val="24"/>
        </w:rPr>
        <w:t>și</w:t>
      </w:r>
      <w:r>
        <w:rPr>
          <w:spacing w:val="-58"/>
          <w:sz w:val="24"/>
        </w:rPr>
        <w:t> </w:t>
      </w:r>
      <w:r>
        <w:rPr>
          <w:sz w:val="24"/>
        </w:rPr>
        <w:t>vulnerabile</w:t>
      </w:r>
    </w:p>
    <w:p>
      <w:pPr>
        <w:pStyle w:val="ListParagraph"/>
        <w:numPr>
          <w:ilvl w:val="2"/>
          <w:numId w:val="26"/>
        </w:numPr>
        <w:tabs>
          <w:tab w:pos="1162" w:val="left" w:leader="none"/>
        </w:tabs>
        <w:spacing w:line="360" w:lineRule="auto" w:before="0" w:after="0"/>
        <w:ind w:left="528" w:right="122" w:firstLine="0"/>
        <w:jc w:val="both"/>
        <w:rPr>
          <w:sz w:val="24"/>
        </w:rPr>
      </w:pPr>
      <w:r>
        <w:rPr>
          <w:sz w:val="24"/>
        </w:rPr>
        <w:t>Acțiuni integrate de reducere a inegalităților teritoriale și integrarea comunităților</w:t>
      </w:r>
      <w:r>
        <w:rPr>
          <w:spacing w:val="1"/>
          <w:sz w:val="24"/>
        </w:rPr>
        <w:t> </w:t>
      </w:r>
      <w:r>
        <w:rPr>
          <w:sz w:val="24"/>
        </w:rPr>
        <w:t>marginalizate</w:t>
      </w:r>
      <w:r>
        <w:rPr>
          <w:spacing w:val="-1"/>
          <w:sz w:val="24"/>
        </w:rPr>
        <w:t> </w:t>
      </w:r>
      <w:r>
        <w:rPr>
          <w:sz w:val="24"/>
        </w:rPr>
        <w:t>din zonele</w:t>
      </w:r>
      <w:r>
        <w:rPr>
          <w:spacing w:val="1"/>
          <w:sz w:val="24"/>
        </w:rPr>
        <w:t> </w:t>
      </w:r>
      <w:r>
        <w:rPr>
          <w:sz w:val="24"/>
        </w:rPr>
        <w:t>rurale</w:t>
      </w:r>
    </w:p>
    <w:p>
      <w:pPr>
        <w:pStyle w:val="ListParagraph"/>
        <w:numPr>
          <w:ilvl w:val="2"/>
          <w:numId w:val="26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fenomenului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segregare</w:t>
      </w:r>
      <w:r>
        <w:rPr>
          <w:spacing w:val="-3"/>
          <w:sz w:val="24"/>
        </w:rPr>
        <w:t> </w:t>
      </w:r>
      <w:r>
        <w:rPr>
          <w:sz w:val="24"/>
        </w:rPr>
        <w:t>spațială</w:t>
      </w:r>
      <w:r>
        <w:rPr>
          <w:spacing w:val="-3"/>
          <w:sz w:val="24"/>
        </w:rPr>
        <w:t> </w:t>
      </w:r>
      <w:r>
        <w:rPr>
          <w:sz w:val="24"/>
        </w:rPr>
        <w:t>rezidențială</w:t>
      </w:r>
    </w:p>
    <w:p>
      <w:pPr>
        <w:pStyle w:val="ListParagraph"/>
        <w:numPr>
          <w:ilvl w:val="2"/>
          <w:numId w:val="27"/>
        </w:numPr>
        <w:tabs>
          <w:tab w:pos="1215" w:val="left" w:leader="none"/>
        </w:tabs>
        <w:spacing w:line="360" w:lineRule="auto" w:before="138" w:after="0"/>
        <w:ind w:left="528" w:right="123" w:firstLine="0"/>
        <w:jc w:val="both"/>
        <w:rPr>
          <w:sz w:val="24"/>
        </w:rPr>
      </w:pP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serviciilor</w:t>
      </w:r>
      <w:r>
        <w:rPr>
          <w:spacing w:val="1"/>
          <w:sz w:val="24"/>
        </w:rPr>
        <w:t> </w:t>
      </w:r>
      <w:r>
        <w:rPr>
          <w:sz w:val="24"/>
        </w:rPr>
        <w:t>sociale</w:t>
      </w:r>
      <w:r>
        <w:rPr>
          <w:spacing w:val="1"/>
          <w:sz w:val="24"/>
        </w:rPr>
        <w:t> </w:t>
      </w:r>
      <w:r>
        <w:rPr>
          <w:sz w:val="24"/>
        </w:rPr>
        <w:t>adresate</w:t>
      </w:r>
      <w:r>
        <w:rPr>
          <w:spacing w:val="1"/>
          <w:sz w:val="24"/>
        </w:rPr>
        <w:t> </w:t>
      </w:r>
      <w:r>
        <w:rPr>
          <w:sz w:val="24"/>
        </w:rPr>
        <w:t>grupurilor</w:t>
      </w:r>
      <w:r>
        <w:rPr>
          <w:spacing w:val="1"/>
          <w:sz w:val="24"/>
        </w:rPr>
        <w:t> </w:t>
      </w:r>
      <w:r>
        <w:rPr>
          <w:sz w:val="24"/>
        </w:rPr>
        <w:t>vulnerabile</w:t>
      </w:r>
      <w:r>
        <w:rPr>
          <w:spacing w:val="1"/>
          <w:sz w:val="24"/>
        </w:rPr>
        <w:t> </w:t>
      </w:r>
      <w:r>
        <w:rPr>
          <w:sz w:val="24"/>
        </w:rPr>
        <w:t>concomitent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creșterea accesului acestora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servicii sociale</w:t>
      </w:r>
    </w:p>
    <w:p>
      <w:pPr>
        <w:pStyle w:val="ListParagraph"/>
        <w:numPr>
          <w:ilvl w:val="2"/>
          <w:numId w:val="27"/>
        </w:numPr>
        <w:tabs>
          <w:tab w:pos="1129" w:val="left" w:leader="none"/>
        </w:tabs>
        <w:spacing w:line="240" w:lineRule="auto" w:before="0" w:after="0"/>
        <w:ind w:left="1128" w:right="0" w:hanging="601"/>
        <w:jc w:val="both"/>
        <w:rPr>
          <w:sz w:val="24"/>
        </w:rPr>
      </w:pPr>
      <w:r>
        <w:rPr>
          <w:sz w:val="24"/>
        </w:rPr>
        <w:t>Consolidarea</w:t>
      </w:r>
      <w:r>
        <w:rPr>
          <w:spacing w:val="-3"/>
          <w:sz w:val="24"/>
        </w:rPr>
        <w:t> </w:t>
      </w:r>
      <w:r>
        <w:rPr>
          <w:sz w:val="24"/>
        </w:rPr>
        <w:t>dezvoltării</w:t>
      </w:r>
      <w:r>
        <w:rPr>
          <w:spacing w:val="-2"/>
          <w:sz w:val="24"/>
        </w:rPr>
        <w:t> </w:t>
      </w:r>
      <w:r>
        <w:rPr>
          <w:sz w:val="24"/>
        </w:rPr>
        <w:t>rețelei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servicii</w:t>
      </w:r>
      <w:r>
        <w:rPr>
          <w:spacing w:val="-2"/>
          <w:sz w:val="24"/>
        </w:rPr>
        <w:t> </w:t>
      </w:r>
      <w:r>
        <w:rPr>
          <w:sz w:val="24"/>
        </w:rPr>
        <w:t>sociale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local</w:t>
      </w:r>
    </w:p>
    <w:p>
      <w:pPr>
        <w:pStyle w:val="ListParagraph"/>
        <w:numPr>
          <w:ilvl w:val="2"/>
          <w:numId w:val="27"/>
        </w:numPr>
        <w:tabs>
          <w:tab w:pos="1170" w:val="left" w:leader="none"/>
        </w:tabs>
        <w:spacing w:line="360" w:lineRule="auto" w:before="139" w:after="0"/>
        <w:ind w:left="528" w:right="120" w:firstLine="0"/>
        <w:jc w:val="both"/>
        <w:rPr>
          <w:sz w:val="24"/>
        </w:rPr>
      </w:pPr>
      <w:r>
        <w:rPr>
          <w:sz w:val="24"/>
        </w:rPr>
        <w:t>Dezvoltarea și/sau consolidarea abordării integrate a intervenției și a modului de</w:t>
      </w:r>
      <w:r>
        <w:rPr>
          <w:spacing w:val="1"/>
          <w:sz w:val="24"/>
        </w:rPr>
        <w:t> </w:t>
      </w:r>
      <w:r>
        <w:rPr>
          <w:sz w:val="24"/>
        </w:rPr>
        <w:t>furnizare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serviciilor la</w:t>
      </w:r>
      <w:r>
        <w:rPr>
          <w:spacing w:val="1"/>
          <w:sz w:val="24"/>
        </w:rPr>
        <w:t> </w:t>
      </w:r>
      <w:r>
        <w:rPr>
          <w:sz w:val="24"/>
        </w:rPr>
        <w:t>nivel comunitar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2"/>
          <w:numId w:val="27"/>
        </w:numPr>
        <w:tabs>
          <w:tab w:pos="1129" w:val="left" w:leader="none"/>
        </w:tabs>
        <w:spacing w:line="240" w:lineRule="auto" w:before="63" w:after="0"/>
        <w:ind w:left="1128" w:right="0" w:hanging="601"/>
        <w:jc w:val="left"/>
        <w:rPr>
          <w:sz w:val="24"/>
        </w:rPr>
      </w:pPr>
      <w:r>
        <w:rPr>
          <w:sz w:val="24"/>
        </w:rPr>
        <w:t>Eliminarea/</w:t>
      </w:r>
      <w:r>
        <w:rPr>
          <w:spacing w:val="-2"/>
          <w:sz w:val="24"/>
        </w:rPr>
        <w:t> </w:t>
      </w:r>
      <w:r>
        <w:rPr>
          <w:sz w:val="24"/>
        </w:rPr>
        <w:t>diminuarea</w:t>
      </w:r>
      <w:r>
        <w:rPr>
          <w:spacing w:val="-3"/>
          <w:sz w:val="24"/>
        </w:rPr>
        <w:t> </w:t>
      </w:r>
      <w:r>
        <w:rPr>
          <w:sz w:val="24"/>
        </w:rPr>
        <w:t>discriminării</w:t>
      </w:r>
      <w:r>
        <w:rPr>
          <w:spacing w:val="-2"/>
          <w:sz w:val="24"/>
        </w:rPr>
        <w:t> </w:t>
      </w:r>
      <w:r>
        <w:rPr>
          <w:sz w:val="24"/>
        </w:rPr>
        <w:t>grupurilor</w:t>
      </w:r>
      <w:r>
        <w:rPr>
          <w:spacing w:val="-1"/>
          <w:sz w:val="24"/>
        </w:rPr>
        <w:t> </w:t>
      </w:r>
      <w:r>
        <w:rPr>
          <w:sz w:val="24"/>
        </w:rPr>
        <w:t>vulnerabile</w:t>
      </w:r>
    </w:p>
    <w:p>
      <w:pPr>
        <w:pStyle w:val="ListParagraph"/>
        <w:numPr>
          <w:ilvl w:val="2"/>
          <w:numId w:val="27"/>
        </w:numPr>
        <w:tabs>
          <w:tab w:pos="1129" w:val="left" w:leader="none"/>
        </w:tabs>
        <w:spacing w:line="240" w:lineRule="auto" w:before="137" w:after="0"/>
        <w:ind w:left="1128" w:right="0" w:hanging="60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incluziunii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zonele</w:t>
      </w:r>
      <w:r>
        <w:rPr>
          <w:spacing w:val="-1"/>
          <w:sz w:val="24"/>
        </w:rPr>
        <w:t> </w:t>
      </w:r>
      <w:r>
        <w:rPr>
          <w:sz w:val="24"/>
        </w:rPr>
        <w:t>rurale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urbane</w:t>
      </w:r>
      <w:r>
        <w:rPr>
          <w:spacing w:val="-2"/>
          <w:sz w:val="24"/>
        </w:rPr>
        <w:t> </w:t>
      </w:r>
      <w:r>
        <w:rPr>
          <w:sz w:val="24"/>
        </w:rPr>
        <w:t>marginalizate</w:t>
      </w:r>
    </w:p>
    <w:p>
      <w:pPr>
        <w:pStyle w:val="ListParagraph"/>
        <w:numPr>
          <w:ilvl w:val="2"/>
          <w:numId w:val="28"/>
        </w:numPr>
        <w:tabs>
          <w:tab w:pos="1184" w:val="left" w:leader="none"/>
        </w:tabs>
        <w:spacing w:line="360" w:lineRule="auto" w:before="139" w:after="0"/>
        <w:ind w:left="528" w:right="121" w:firstLine="0"/>
        <w:jc w:val="left"/>
        <w:rPr>
          <w:sz w:val="24"/>
        </w:rPr>
      </w:pPr>
      <w:r>
        <w:rPr>
          <w:sz w:val="24"/>
        </w:rPr>
        <w:t>Consolidarea</w:t>
      </w:r>
      <w:r>
        <w:rPr>
          <w:spacing w:val="1"/>
          <w:sz w:val="24"/>
        </w:rPr>
        <w:t> </w:t>
      </w:r>
      <w:r>
        <w:rPr>
          <w:sz w:val="24"/>
        </w:rPr>
        <w:t>capacității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planificare strategică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integrarea</w:t>
      </w:r>
      <w:r>
        <w:rPr>
          <w:spacing w:val="1"/>
          <w:sz w:val="24"/>
        </w:rPr>
        <w:t> </w:t>
      </w:r>
      <w:r>
        <w:rPr>
          <w:sz w:val="24"/>
        </w:rPr>
        <w:t>deplină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tuturor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inițiativelor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inovare</w:t>
      </w:r>
      <w:r>
        <w:rPr>
          <w:spacing w:val="-16"/>
          <w:sz w:val="24"/>
        </w:rPr>
        <w:t> </w:t>
      </w:r>
      <w:r>
        <w:rPr>
          <w:sz w:val="24"/>
        </w:rPr>
        <w:t>socială</w:t>
      </w:r>
      <w:r>
        <w:rPr>
          <w:spacing w:val="-15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dezvoltarea</w:t>
      </w:r>
      <w:r>
        <w:rPr>
          <w:spacing w:val="-13"/>
          <w:sz w:val="24"/>
        </w:rPr>
        <w:t> </w:t>
      </w:r>
      <w:r>
        <w:rPr>
          <w:sz w:val="24"/>
        </w:rPr>
        <w:t>unui</w:t>
      </w:r>
      <w:r>
        <w:rPr>
          <w:spacing w:val="-14"/>
          <w:sz w:val="24"/>
        </w:rPr>
        <w:t> </w:t>
      </w:r>
      <w:r>
        <w:rPr>
          <w:sz w:val="24"/>
        </w:rPr>
        <w:t>sistem</w:t>
      </w:r>
      <w:r>
        <w:rPr>
          <w:spacing w:val="-13"/>
          <w:sz w:val="24"/>
        </w:rPr>
        <w:t> </w:t>
      </w:r>
      <w:r>
        <w:rPr>
          <w:sz w:val="24"/>
        </w:rPr>
        <w:t>integrat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monitorizare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evaluare</w:t>
      </w:r>
    </w:p>
    <w:p>
      <w:pPr>
        <w:pStyle w:val="ListParagraph"/>
        <w:numPr>
          <w:ilvl w:val="2"/>
          <w:numId w:val="28"/>
        </w:numPr>
        <w:tabs>
          <w:tab w:pos="1129" w:val="left" w:leader="none"/>
        </w:tabs>
        <w:spacing w:line="240" w:lineRule="auto" w:before="0" w:after="0"/>
        <w:ind w:left="1128" w:right="0" w:hanging="601"/>
        <w:jc w:val="left"/>
        <w:rPr>
          <w:sz w:val="24"/>
        </w:rPr>
      </w:pPr>
      <w:r>
        <w:rPr>
          <w:sz w:val="24"/>
        </w:rPr>
        <w:t>Consolidarea</w:t>
      </w:r>
      <w:r>
        <w:rPr>
          <w:spacing w:val="-3"/>
          <w:sz w:val="24"/>
        </w:rPr>
        <w:t> </w:t>
      </w:r>
      <w:r>
        <w:rPr>
          <w:sz w:val="24"/>
        </w:rPr>
        <w:t>mecanismelor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coordonare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sectorul</w:t>
      </w:r>
      <w:r>
        <w:rPr>
          <w:spacing w:val="-1"/>
          <w:sz w:val="24"/>
        </w:rPr>
        <w:t> </w:t>
      </w:r>
      <w:r>
        <w:rPr>
          <w:sz w:val="24"/>
        </w:rPr>
        <w:t>muncă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protecție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2"/>
          <w:numId w:val="28"/>
        </w:numPr>
        <w:tabs>
          <w:tab w:pos="1134" w:val="left" w:leader="none"/>
        </w:tabs>
        <w:spacing w:line="360" w:lineRule="auto" w:before="137" w:after="0"/>
        <w:ind w:left="528" w:right="125" w:firstLine="0"/>
        <w:jc w:val="left"/>
        <w:rPr>
          <w:sz w:val="24"/>
        </w:rPr>
      </w:pPr>
      <w:r>
        <w:rPr>
          <w:sz w:val="24"/>
        </w:rPr>
        <w:t>Creșterea capacității</w:t>
      </w:r>
      <w:r>
        <w:rPr>
          <w:spacing w:val="2"/>
          <w:sz w:val="24"/>
        </w:rPr>
        <w:t> </w:t>
      </w:r>
      <w:r>
        <w:rPr>
          <w:sz w:val="24"/>
        </w:rPr>
        <w:t>instituționale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serviciilor</w:t>
      </w:r>
      <w:r>
        <w:rPr>
          <w:spacing w:val="1"/>
          <w:sz w:val="24"/>
        </w:rPr>
        <w:t> </w:t>
      </w:r>
      <w:r>
        <w:rPr>
          <w:sz w:val="24"/>
        </w:rPr>
        <w:t>de asistență</w:t>
      </w:r>
      <w:r>
        <w:rPr>
          <w:spacing w:val="1"/>
          <w:sz w:val="24"/>
        </w:rPr>
        <w:t> </w:t>
      </w:r>
      <w:r>
        <w:rPr>
          <w:sz w:val="24"/>
        </w:rPr>
        <w:t>socială prin</w:t>
      </w:r>
      <w:r>
        <w:rPr>
          <w:spacing w:val="1"/>
          <w:sz w:val="24"/>
        </w:rPr>
        <w:t> </w:t>
      </w:r>
      <w:r>
        <w:rPr>
          <w:sz w:val="24"/>
        </w:rPr>
        <w:t>racordarea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tehnologia digitală</w:t>
      </w:r>
    </w:p>
    <w:p>
      <w:pPr>
        <w:pStyle w:val="ListParagraph"/>
        <w:numPr>
          <w:ilvl w:val="2"/>
          <w:numId w:val="28"/>
        </w:numPr>
        <w:tabs>
          <w:tab w:pos="1129" w:val="left" w:leader="none"/>
        </w:tabs>
        <w:spacing w:line="240" w:lineRule="auto" w:before="0" w:after="0"/>
        <w:ind w:left="1128" w:right="0" w:hanging="601"/>
        <w:jc w:val="left"/>
        <w:rPr>
          <w:sz w:val="24"/>
        </w:rPr>
      </w:pPr>
      <w:r>
        <w:rPr>
          <w:sz w:val="24"/>
        </w:rPr>
        <w:t>Consolidarea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optimizarea</w:t>
      </w:r>
      <w:r>
        <w:rPr>
          <w:spacing w:val="-2"/>
          <w:sz w:val="24"/>
        </w:rPr>
        <w:t> </w:t>
      </w:r>
      <w:r>
        <w:rPr>
          <w:sz w:val="24"/>
        </w:rPr>
        <w:t>sistemului</w:t>
      </w:r>
      <w:r>
        <w:rPr>
          <w:spacing w:val="-2"/>
          <w:sz w:val="24"/>
        </w:rPr>
        <w:t> </w:t>
      </w:r>
      <w:r>
        <w:rPr>
          <w:sz w:val="24"/>
        </w:rPr>
        <w:t>electronic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acordare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asistenței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</w:p>
    <w:p>
      <w:pPr>
        <w:pStyle w:val="BodyText"/>
        <w:spacing w:line="360" w:lineRule="auto" w:before="137"/>
        <w:ind w:left="528"/>
      </w:pPr>
      <w:r>
        <w:rPr/>
        <w:t>4.2.1</w:t>
      </w:r>
      <w:r>
        <w:rPr>
          <w:spacing w:val="9"/>
        </w:rPr>
        <w:t> </w:t>
      </w:r>
      <w:r>
        <w:rPr/>
        <w:t>Eficientizarea</w:t>
      </w:r>
      <w:r>
        <w:rPr>
          <w:spacing w:val="9"/>
        </w:rPr>
        <w:t> </w:t>
      </w:r>
      <w:r>
        <w:rPr/>
        <w:t>sincronizării</w:t>
      </w:r>
      <w:r>
        <w:rPr>
          <w:spacing w:val="11"/>
        </w:rPr>
        <w:t> </w:t>
      </w:r>
      <w:r>
        <w:rPr/>
        <w:t>cu</w:t>
      </w:r>
      <w:r>
        <w:rPr>
          <w:spacing w:val="13"/>
        </w:rPr>
        <w:t> </w:t>
      </w:r>
      <w:r>
        <w:rPr/>
        <w:t>agenda</w:t>
      </w:r>
      <w:r>
        <w:rPr>
          <w:spacing w:val="9"/>
        </w:rPr>
        <w:t> </w:t>
      </w:r>
      <w:r>
        <w:rPr/>
        <w:t>UE</w:t>
      </w:r>
      <w:r>
        <w:rPr>
          <w:spacing w:val="12"/>
        </w:rPr>
        <w:t> </w:t>
      </w:r>
      <w:r>
        <w:rPr/>
        <w:t>pentru</w:t>
      </w:r>
      <w:r>
        <w:rPr>
          <w:spacing w:val="9"/>
        </w:rPr>
        <w:t> </w:t>
      </w:r>
      <w:r>
        <w:rPr/>
        <w:t>promovarea</w:t>
      </w:r>
      <w:r>
        <w:rPr>
          <w:spacing w:val="12"/>
        </w:rPr>
        <w:t> </w:t>
      </w:r>
      <w:r>
        <w:rPr/>
        <w:t>incluziunii</w:t>
      </w:r>
      <w:r>
        <w:rPr>
          <w:spacing w:val="11"/>
        </w:rPr>
        <w:t> </w:t>
      </w:r>
      <w:r>
        <w:rPr/>
        <w:t>sociale</w:t>
      </w:r>
      <w:r>
        <w:rPr>
          <w:spacing w:val="9"/>
        </w:rPr>
        <w:t> </w:t>
      </w:r>
      <w:r>
        <w:rPr/>
        <w:t>și</w:t>
      </w:r>
      <w:r>
        <w:rPr>
          <w:spacing w:val="11"/>
        </w:rPr>
        <w:t> </w:t>
      </w:r>
      <w:r>
        <w:rPr/>
        <w:t>a</w:t>
      </w:r>
      <w:r>
        <w:rPr>
          <w:spacing w:val="-57"/>
        </w:rPr>
        <w:t> </w:t>
      </w:r>
      <w:r>
        <w:rPr/>
        <w:t>reducerii</w:t>
      </w:r>
      <w:r>
        <w:rPr>
          <w:spacing w:val="-1"/>
        </w:rPr>
        <w:t> </w:t>
      </w:r>
      <w:r>
        <w:rPr/>
        <w:t>sărăciei</w:t>
      </w:r>
    </w:p>
    <w:p>
      <w:pPr>
        <w:pStyle w:val="BodyText"/>
        <w:spacing w:line="360" w:lineRule="auto"/>
        <w:ind w:left="528" w:right="15"/>
      </w:pPr>
      <w:r>
        <w:rPr/>
        <w:t>4.3.1</w:t>
      </w:r>
      <w:r>
        <w:rPr>
          <w:spacing w:val="-7"/>
        </w:rPr>
        <w:t> </w:t>
      </w:r>
      <w:r>
        <w:rPr/>
        <w:t>Promovarea</w:t>
      </w:r>
      <w:r>
        <w:rPr>
          <w:spacing w:val="-5"/>
        </w:rPr>
        <w:t> </w:t>
      </w:r>
      <w:r>
        <w:rPr/>
        <w:t>consultării</w:t>
      </w:r>
      <w:r>
        <w:rPr>
          <w:spacing w:val="-7"/>
        </w:rPr>
        <w:t> </w:t>
      </w:r>
      <w:r>
        <w:rPr/>
        <w:t>cu</w:t>
      </w:r>
      <w:r>
        <w:rPr>
          <w:spacing w:val="-6"/>
        </w:rPr>
        <w:t> </w:t>
      </w:r>
      <w:r>
        <w:rPr/>
        <w:t>beneficiarii</w:t>
      </w:r>
      <w:r>
        <w:rPr>
          <w:spacing w:val="-6"/>
        </w:rPr>
        <w:t> </w:t>
      </w:r>
      <w:r>
        <w:rPr/>
        <w:t>și</w:t>
      </w:r>
      <w:r>
        <w:rPr>
          <w:spacing w:val="-7"/>
        </w:rPr>
        <w:t> </w:t>
      </w:r>
      <w:r>
        <w:rPr/>
        <w:t>părțile</w:t>
      </w:r>
      <w:r>
        <w:rPr>
          <w:spacing w:val="-7"/>
        </w:rPr>
        <w:t> </w:t>
      </w:r>
      <w:r>
        <w:rPr/>
        <w:t>interesate</w:t>
      </w:r>
      <w:r>
        <w:rPr>
          <w:spacing w:val="-6"/>
        </w:rPr>
        <w:t> </w:t>
      </w:r>
      <w:r>
        <w:rPr/>
        <w:t>implicate</w:t>
      </w:r>
      <w:r>
        <w:rPr>
          <w:spacing w:val="-7"/>
        </w:rPr>
        <w:t> </w:t>
      </w:r>
      <w:r>
        <w:rPr/>
        <w:t>în</w:t>
      </w:r>
      <w:r>
        <w:rPr>
          <w:spacing w:val="-4"/>
        </w:rPr>
        <w:t> </w:t>
      </w:r>
      <w:r>
        <w:rPr/>
        <w:t>sectorul</w:t>
      </w:r>
      <w:r>
        <w:rPr>
          <w:spacing w:val="-7"/>
        </w:rPr>
        <w:t> </w:t>
      </w:r>
      <w:r>
        <w:rPr/>
        <w:t>muncă</w:t>
      </w:r>
      <w:r>
        <w:rPr>
          <w:spacing w:val="-57"/>
        </w:rPr>
        <w:t> </w:t>
      </w:r>
      <w:r>
        <w:rPr/>
        <w:t>și</w:t>
      </w:r>
      <w:r>
        <w:rPr>
          <w:spacing w:val="-2"/>
        </w:rPr>
        <w:t> </w:t>
      </w:r>
      <w:r>
        <w:rPr/>
        <w:t>protecție</w:t>
      </w:r>
      <w:r>
        <w:rPr>
          <w:spacing w:val="-1"/>
        </w:rPr>
        <w:t> </w:t>
      </w:r>
      <w:r>
        <w:rPr/>
        <w:t>socială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participării lor active</w:t>
      </w:r>
    </w:p>
    <w:p>
      <w:pPr>
        <w:pStyle w:val="ListParagraph"/>
        <w:numPr>
          <w:ilvl w:val="2"/>
          <w:numId w:val="29"/>
        </w:numPr>
        <w:tabs>
          <w:tab w:pos="1129" w:val="left" w:leader="none"/>
        </w:tabs>
        <w:spacing w:line="240" w:lineRule="auto" w:before="1" w:after="0"/>
        <w:ind w:left="1128" w:right="0" w:hanging="601"/>
        <w:jc w:val="left"/>
        <w:rPr>
          <w:sz w:val="24"/>
        </w:rPr>
      </w:pPr>
      <w:r>
        <w:rPr>
          <w:sz w:val="24"/>
        </w:rPr>
        <w:t>Încurajarea</w:t>
      </w:r>
      <w:r>
        <w:rPr>
          <w:spacing w:val="-3"/>
          <w:sz w:val="24"/>
        </w:rPr>
        <w:t> </w:t>
      </w:r>
      <w:r>
        <w:rPr>
          <w:sz w:val="24"/>
        </w:rPr>
        <w:t>dialogului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sectorul</w:t>
      </w:r>
      <w:r>
        <w:rPr>
          <w:spacing w:val="-2"/>
          <w:sz w:val="24"/>
        </w:rPr>
        <w:t> </w:t>
      </w:r>
      <w:r>
        <w:rPr>
          <w:sz w:val="24"/>
        </w:rPr>
        <w:t>privat</w:t>
      </w:r>
    </w:p>
    <w:p>
      <w:pPr>
        <w:pStyle w:val="ListParagraph"/>
        <w:numPr>
          <w:ilvl w:val="2"/>
          <w:numId w:val="29"/>
        </w:numPr>
        <w:tabs>
          <w:tab w:pos="1194" w:val="left" w:leader="none"/>
        </w:tabs>
        <w:spacing w:line="360" w:lineRule="auto" w:before="139" w:after="0"/>
        <w:ind w:left="528" w:right="126" w:firstLine="0"/>
        <w:jc w:val="left"/>
        <w:rPr>
          <w:sz w:val="24"/>
        </w:rPr>
      </w:pPr>
      <w:r>
        <w:rPr>
          <w:sz w:val="24"/>
        </w:rPr>
        <w:t>Eficientizarea</w:t>
      </w:r>
      <w:r>
        <w:rPr>
          <w:spacing w:val="4"/>
          <w:sz w:val="24"/>
        </w:rPr>
        <w:t> </w:t>
      </w:r>
      <w:r>
        <w:rPr>
          <w:sz w:val="24"/>
        </w:rPr>
        <w:t>procesului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participare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copiilor,</w:t>
      </w:r>
      <w:r>
        <w:rPr>
          <w:spacing w:val="3"/>
          <w:sz w:val="24"/>
        </w:rPr>
        <w:t> </w:t>
      </w:r>
      <w:r>
        <w:rPr>
          <w:sz w:val="24"/>
        </w:rPr>
        <w:t>adolescenților</w:t>
      </w:r>
      <w:r>
        <w:rPr>
          <w:spacing w:val="3"/>
          <w:sz w:val="24"/>
        </w:rPr>
        <w:t> </w:t>
      </w:r>
      <w:r>
        <w:rPr>
          <w:sz w:val="24"/>
        </w:rPr>
        <w:t>şi</w:t>
      </w:r>
      <w:r>
        <w:rPr>
          <w:spacing w:val="4"/>
          <w:sz w:val="24"/>
        </w:rPr>
        <w:t> </w:t>
      </w:r>
      <w:r>
        <w:rPr>
          <w:sz w:val="24"/>
        </w:rPr>
        <w:t>tinerilor</w:t>
      </w:r>
      <w:r>
        <w:rPr>
          <w:spacing w:val="3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adoptarea</w:t>
      </w:r>
      <w:r>
        <w:rPr>
          <w:spacing w:val="-2"/>
          <w:sz w:val="24"/>
        </w:rPr>
        <w:t> </w:t>
      </w:r>
      <w:r>
        <w:rPr>
          <w:sz w:val="24"/>
        </w:rPr>
        <w:t>deciziilor care</w:t>
      </w:r>
      <w:r>
        <w:rPr>
          <w:spacing w:val="1"/>
          <w:sz w:val="24"/>
        </w:rPr>
        <w:t> </w:t>
      </w:r>
      <w:r>
        <w:rPr>
          <w:sz w:val="24"/>
        </w:rPr>
        <w:t>îi privesc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Heading2"/>
        <w:numPr>
          <w:ilvl w:val="1"/>
          <w:numId w:val="1"/>
        </w:numPr>
        <w:tabs>
          <w:tab w:pos="601" w:val="left" w:leader="none"/>
        </w:tabs>
        <w:spacing w:line="360" w:lineRule="auto" w:before="63" w:after="0"/>
        <w:ind w:left="528" w:right="3910" w:hanging="288"/>
        <w:jc w:val="both"/>
      </w:pPr>
      <w:r>
        <w:rPr/>
        <w:t>Contextul regional și județean -București - Ilfov</w:t>
      </w:r>
      <w:r>
        <w:rPr>
          <w:spacing w:val="-57"/>
        </w:rPr>
        <w:t> </w:t>
      </w:r>
      <w:r>
        <w:rPr/>
        <w:t>Strategii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Planuri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București</w:t>
      </w:r>
      <w:r>
        <w:rPr>
          <w:spacing w:val="2"/>
        </w:rPr>
        <w:t> </w:t>
      </w:r>
      <w:r>
        <w:rPr/>
        <w:t>-Ilfov</w:t>
      </w:r>
    </w:p>
    <w:p>
      <w:pPr>
        <w:spacing w:line="360" w:lineRule="auto" w:before="0"/>
        <w:ind w:left="528" w:right="116" w:firstLine="0"/>
        <w:jc w:val="both"/>
        <w:rPr>
          <w:sz w:val="24"/>
        </w:rPr>
      </w:pPr>
      <w:r>
        <w:rPr>
          <w:sz w:val="24"/>
        </w:rPr>
        <w:t>Regiunea</w:t>
      </w:r>
      <w:r>
        <w:rPr>
          <w:spacing w:val="-8"/>
          <w:sz w:val="24"/>
        </w:rPr>
        <w:t> </w:t>
      </w:r>
      <w:r>
        <w:rPr>
          <w:sz w:val="24"/>
        </w:rPr>
        <w:t>Bucuresti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Ilfov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dezvoltă</w:t>
      </w:r>
      <w:r>
        <w:rPr>
          <w:spacing w:val="-5"/>
          <w:sz w:val="24"/>
        </w:rPr>
        <w:t> </w:t>
      </w:r>
      <w:r>
        <w:rPr>
          <w:sz w:val="24"/>
        </w:rPr>
        <w:t>pe</w:t>
      </w:r>
      <w:r>
        <w:rPr>
          <w:spacing w:val="-6"/>
          <w:sz w:val="24"/>
        </w:rPr>
        <w:t> </w:t>
      </w:r>
      <w:r>
        <w:rPr>
          <w:sz w:val="24"/>
        </w:rPr>
        <w:t>baza</w:t>
      </w:r>
      <w:r>
        <w:rPr>
          <w:spacing w:val="-6"/>
          <w:sz w:val="24"/>
        </w:rPr>
        <w:t> </w:t>
      </w:r>
      <w:r>
        <w:rPr>
          <w:sz w:val="24"/>
        </w:rPr>
        <w:t>documentului</w:t>
      </w:r>
      <w:r>
        <w:rPr>
          <w:spacing w:val="-6"/>
          <w:sz w:val="24"/>
        </w:rPr>
        <w:t> </w:t>
      </w:r>
      <w:r>
        <w:rPr>
          <w:sz w:val="24"/>
        </w:rPr>
        <w:t>strategic</w:t>
      </w:r>
      <w:r>
        <w:rPr>
          <w:spacing w:val="-3"/>
          <w:sz w:val="24"/>
        </w:rPr>
        <w:t> </w:t>
      </w:r>
      <w:r>
        <w:rPr>
          <w:b/>
          <w:sz w:val="24"/>
        </w:rPr>
        <w:t>Planul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acțiune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aplicării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strategiei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dezvoltare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București-Ilfov</w:t>
      </w:r>
      <w:r>
        <w:rPr>
          <w:b/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6"/>
          <w:sz w:val="24"/>
        </w:rPr>
        <w:t> </w:t>
      </w:r>
      <w:r>
        <w:rPr>
          <w:sz w:val="24"/>
        </w:rPr>
        <w:t>perioadei</w:t>
      </w:r>
      <w:r>
        <w:rPr>
          <w:spacing w:val="-3"/>
          <w:sz w:val="24"/>
        </w:rPr>
        <w:t> </w:t>
      </w:r>
      <w:r>
        <w:rPr>
          <w:sz w:val="24"/>
        </w:rPr>
        <w:t>2021-2027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materie</w:t>
      </w:r>
      <w:r>
        <w:rPr>
          <w:spacing w:val="-58"/>
          <w:sz w:val="24"/>
        </w:rPr>
        <w:t> </w:t>
      </w:r>
      <w:r>
        <w:rPr>
          <w:sz w:val="24"/>
        </w:rPr>
        <w:t>de competitivitate,</w:t>
      </w:r>
      <w:r>
        <w:rPr>
          <w:spacing w:val="1"/>
          <w:sz w:val="24"/>
        </w:rPr>
        <w:t> </w:t>
      </w:r>
      <w:r>
        <w:rPr>
          <w:sz w:val="24"/>
        </w:rPr>
        <w:t>coeziune</w:t>
      </w:r>
      <w:r>
        <w:rPr>
          <w:spacing w:val="1"/>
          <w:sz w:val="24"/>
        </w:rPr>
        <w:t> </w:t>
      </w:r>
      <w:r>
        <w:rPr>
          <w:sz w:val="24"/>
        </w:rPr>
        <w:t>socială și</w:t>
      </w:r>
      <w:r>
        <w:rPr>
          <w:spacing w:val="1"/>
          <w:sz w:val="24"/>
        </w:rPr>
        <w:t> </w:t>
      </w:r>
      <w:r>
        <w:rPr>
          <w:sz w:val="24"/>
        </w:rPr>
        <w:t>dezvoltare sustenabilă și</w:t>
      </w:r>
      <w:r>
        <w:rPr>
          <w:spacing w:val="1"/>
          <w:sz w:val="24"/>
        </w:rPr>
        <w:t> </w:t>
      </w:r>
      <w:r>
        <w:rPr>
          <w:sz w:val="24"/>
        </w:rPr>
        <w:t>răspunde</w:t>
      </w:r>
      <w:r>
        <w:rPr>
          <w:spacing w:val="1"/>
          <w:sz w:val="24"/>
        </w:rPr>
        <w:t> </w:t>
      </w:r>
      <w:r>
        <w:rPr>
          <w:sz w:val="24"/>
        </w:rPr>
        <w:t>provocărilor</w:t>
      </w:r>
      <w:r>
        <w:rPr>
          <w:spacing w:val="1"/>
          <w:sz w:val="24"/>
        </w:rPr>
        <w:t> </w:t>
      </w:r>
      <w:r>
        <w:rPr>
          <w:sz w:val="24"/>
        </w:rPr>
        <w:t>precum</w:t>
      </w:r>
      <w:r>
        <w:rPr>
          <w:spacing w:val="-1"/>
          <w:sz w:val="24"/>
        </w:rPr>
        <w:t> </w:t>
      </w:r>
      <w:r>
        <w:rPr>
          <w:sz w:val="24"/>
        </w:rPr>
        <w:t>și a</w:t>
      </w:r>
      <w:r>
        <w:rPr>
          <w:spacing w:val="-2"/>
          <w:sz w:val="24"/>
        </w:rPr>
        <w:t> </w:t>
      </w:r>
      <w:r>
        <w:rPr>
          <w:sz w:val="24"/>
        </w:rPr>
        <w:t>altor sub-planuri</w:t>
      </w:r>
      <w:r>
        <w:rPr>
          <w:spacing w:val="-1"/>
          <w:sz w:val="24"/>
        </w:rPr>
        <w:t> </w:t>
      </w:r>
      <w:r>
        <w:rPr>
          <w:sz w:val="24"/>
        </w:rPr>
        <w:t>specifice</w:t>
      </w:r>
      <w:r>
        <w:rPr>
          <w:spacing w:val="1"/>
          <w:sz w:val="24"/>
        </w:rPr>
        <w:t> </w:t>
      </w:r>
      <w:r>
        <w:rPr>
          <w:sz w:val="24"/>
        </w:rPr>
        <w:t>(energie,</w:t>
      </w:r>
      <w:r>
        <w:rPr>
          <w:spacing w:val="-1"/>
          <w:sz w:val="24"/>
        </w:rPr>
        <w:t> </w:t>
      </w:r>
      <w:r>
        <w:rPr>
          <w:sz w:val="24"/>
        </w:rPr>
        <w:t>învățământ, mobilitate</w:t>
      </w:r>
      <w:r>
        <w:rPr>
          <w:spacing w:val="-1"/>
          <w:sz w:val="24"/>
        </w:rPr>
        <w:t> </w:t>
      </w:r>
      <w:r>
        <w:rPr>
          <w:sz w:val="24"/>
        </w:rPr>
        <w:t>etc.)</w:t>
      </w:r>
    </w:p>
    <w:p>
      <w:pPr>
        <w:spacing w:line="360" w:lineRule="auto" w:before="0"/>
        <w:ind w:left="240" w:right="119" w:firstLine="288"/>
        <w:jc w:val="both"/>
        <w:rPr>
          <w:sz w:val="24"/>
        </w:rPr>
      </w:pPr>
      <w:r>
        <w:rPr>
          <w:b/>
          <w:sz w:val="24"/>
        </w:rPr>
        <w:t>Strategia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regiunii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București-Ilfov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2021-2027</w:t>
      </w:r>
      <w:r>
        <w:rPr>
          <w:b/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12"/>
          <w:sz w:val="24"/>
        </w:rPr>
        <w:t> </w:t>
      </w:r>
      <w:r>
        <w:rPr>
          <w:sz w:val="24"/>
        </w:rPr>
        <w:t>vedere</w:t>
      </w:r>
      <w:r>
        <w:rPr>
          <w:spacing w:val="-15"/>
          <w:sz w:val="24"/>
        </w:rPr>
        <w:t> </w:t>
      </w:r>
      <w:r>
        <w:rPr>
          <w:sz w:val="24"/>
        </w:rPr>
        <w:t>trei</w:t>
      </w:r>
      <w:r>
        <w:rPr>
          <w:spacing w:val="-12"/>
          <w:sz w:val="24"/>
        </w:rPr>
        <w:t> </w:t>
      </w:r>
      <w:r>
        <w:rPr>
          <w:sz w:val="24"/>
        </w:rPr>
        <w:t>obiective</w:t>
      </w:r>
      <w:r>
        <w:rPr>
          <w:spacing w:val="-13"/>
          <w:sz w:val="24"/>
        </w:rPr>
        <w:t> </w:t>
      </w:r>
      <w:r>
        <w:rPr>
          <w:sz w:val="24"/>
        </w:rPr>
        <w:t>strategice</w:t>
      </w:r>
      <w:r>
        <w:rPr>
          <w:spacing w:val="-13"/>
          <w:sz w:val="24"/>
        </w:rPr>
        <w:t> </w:t>
      </w:r>
      <w:r>
        <w:rPr>
          <w:sz w:val="24"/>
        </w:rPr>
        <w:t>globale</w:t>
      </w:r>
      <w:r>
        <w:rPr>
          <w:spacing w:val="-58"/>
          <w:sz w:val="24"/>
        </w:rPr>
        <w:t> </w:t>
      </w:r>
      <w:r>
        <w:rPr>
          <w:sz w:val="24"/>
        </w:rPr>
        <w:t>puternic</w:t>
      </w:r>
      <w:r>
        <w:rPr>
          <w:spacing w:val="-1"/>
          <w:sz w:val="24"/>
        </w:rPr>
        <w:t> </w:t>
      </w:r>
      <w:r>
        <w:rPr>
          <w:sz w:val="24"/>
        </w:rPr>
        <w:t>interconectate:</w:t>
      </w:r>
    </w:p>
    <w:p>
      <w:pPr>
        <w:pStyle w:val="Heading3"/>
        <w:numPr>
          <w:ilvl w:val="2"/>
          <w:numId w:val="1"/>
        </w:numPr>
        <w:tabs>
          <w:tab w:pos="949" w:val="left" w:leader="none"/>
        </w:tabs>
        <w:spacing w:line="274" w:lineRule="exact" w:before="0" w:after="0"/>
        <w:ind w:left="948" w:right="0" w:hanging="421"/>
        <w:jc w:val="both"/>
      </w:pPr>
      <w:r>
        <w:rPr/>
        <w:t>Consolidarea</w:t>
      </w:r>
      <w:r>
        <w:rPr>
          <w:spacing w:val="-5"/>
        </w:rPr>
        <w:t> </w:t>
      </w:r>
      <w:r>
        <w:rPr/>
        <w:t>competitivității</w:t>
      </w:r>
      <w:r>
        <w:rPr>
          <w:spacing w:val="-5"/>
        </w:rPr>
        <w:t> </w:t>
      </w:r>
      <w:r>
        <w:rPr/>
        <w:t>regionale;</w:t>
      </w:r>
    </w:p>
    <w:p>
      <w:pPr>
        <w:pStyle w:val="ListParagraph"/>
        <w:numPr>
          <w:ilvl w:val="2"/>
          <w:numId w:val="1"/>
        </w:numPr>
        <w:tabs>
          <w:tab w:pos="948" w:val="left" w:leader="none"/>
          <w:tab w:pos="949" w:val="left" w:leader="none"/>
        </w:tabs>
        <w:spacing w:line="240" w:lineRule="auto" w:before="140" w:after="0"/>
        <w:ind w:left="948" w:right="0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Reducerea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disparităților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inter-regionale;</w:t>
      </w:r>
    </w:p>
    <w:p>
      <w:pPr>
        <w:pStyle w:val="Heading3"/>
        <w:numPr>
          <w:ilvl w:val="2"/>
          <w:numId w:val="1"/>
        </w:numPr>
        <w:tabs>
          <w:tab w:pos="948" w:val="left" w:leader="none"/>
          <w:tab w:pos="949" w:val="left" w:leader="none"/>
        </w:tabs>
        <w:spacing w:line="240" w:lineRule="auto" w:before="136" w:after="0"/>
        <w:ind w:left="948" w:right="0" w:hanging="421"/>
        <w:jc w:val="left"/>
        <w:rPr>
          <w:b w:val="0"/>
          <w:i w:val="0"/>
        </w:rPr>
      </w:pPr>
      <w:r>
        <w:rPr/>
        <w:t>Dezvoltarea</w:t>
      </w:r>
      <w:r>
        <w:rPr>
          <w:spacing w:val="-4"/>
        </w:rPr>
        <w:t> </w:t>
      </w:r>
      <w:r>
        <w:rPr/>
        <w:t>(urbană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rurală)</w:t>
      </w:r>
      <w:r>
        <w:rPr>
          <w:spacing w:val="-4"/>
        </w:rPr>
        <w:t> </w:t>
      </w:r>
      <w:r>
        <w:rPr/>
        <w:t>sustenabilă</w:t>
      </w:r>
      <w:r>
        <w:rPr>
          <w:b w:val="0"/>
          <w:i w:val="0"/>
        </w:rPr>
        <w:t>.</w:t>
      </w:r>
    </w:p>
    <w:p>
      <w:pPr>
        <w:pStyle w:val="BodyText"/>
        <w:spacing w:line="360" w:lineRule="auto" w:before="140"/>
        <w:ind w:left="528"/>
      </w:pPr>
      <w:r>
        <w:rPr/>
        <w:t>Strategia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în</w:t>
      </w:r>
      <w:r>
        <w:rPr>
          <w:spacing w:val="4"/>
        </w:rPr>
        <w:t> </w:t>
      </w:r>
      <w:r>
        <w:rPr/>
        <w:t>vedere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număr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șase</w:t>
      </w:r>
      <w:r>
        <w:rPr>
          <w:spacing w:val="2"/>
        </w:rPr>
        <w:t> </w:t>
      </w:r>
      <w:r>
        <w:rPr/>
        <w:t>obiective</w:t>
      </w:r>
      <w:r>
        <w:rPr>
          <w:spacing w:val="6"/>
        </w:rPr>
        <w:t> </w:t>
      </w:r>
      <w:r>
        <w:rPr/>
        <w:t>specifice</w:t>
      </w:r>
      <w:r>
        <w:rPr>
          <w:spacing w:val="2"/>
        </w:rPr>
        <w:t> </w:t>
      </w:r>
      <w:r>
        <w:rPr/>
        <w:t>pentru</w:t>
      </w:r>
      <w:r>
        <w:rPr>
          <w:spacing w:val="3"/>
        </w:rPr>
        <w:t> </w:t>
      </w:r>
      <w:r>
        <w:rPr/>
        <w:t>care</w:t>
      </w:r>
      <w:r>
        <w:rPr>
          <w:spacing w:val="2"/>
        </w:rPr>
        <w:t> </w:t>
      </w:r>
      <w:r>
        <w:rPr/>
        <w:t>au</w:t>
      </w:r>
      <w:r>
        <w:rPr>
          <w:spacing w:val="5"/>
        </w:rPr>
        <w:t> </w:t>
      </w:r>
      <w:r>
        <w:rPr/>
        <w:t>fost</w:t>
      </w:r>
      <w:r>
        <w:rPr>
          <w:spacing w:val="3"/>
        </w:rPr>
        <w:t> </w:t>
      </w:r>
      <w:r>
        <w:rPr/>
        <w:t>identificate</w:t>
      </w:r>
      <w:r>
        <w:rPr>
          <w:spacing w:val="-57"/>
        </w:rPr>
        <w:t> </w:t>
      </w:r>
      <w:r>
        <w:rPr/>
        <w:t>acțiuni</w:t>
      </w:r>
      <w:r>
        <w:rPr>
          <w:spacing w:val="-1"/>
        </w:rPr>
        <w:t> </w:t>
      </w:r>
      <w:r>
        <w:rPr/>
        <w:t>cheie:</w:t>
      </w:r>
    </w:p>
    <w:p>
      <w:pPr>
        <w:pStyle w:val="Heading2"/>
        <w:numPr>
          <w:ilvl w:val="0"/>
          <w:numId w:val="30"/>
        </w:numPr>
        <w:tabs>
          <w:tab w:pos="769" w:val="left" w:leader="none"/>
        </w:tabs>
        <w:spacing w:line="240" w:lineRule="auto" w:before="0" w:after="0"/>
        <w:ind w:left="768" w:right="0" w:hanging="241"/>
        <w:jc w:val="left"/>
      </w:pPr>
      <w:r>
        <w:rPr/>
        <w:t>Creșterea</w:t>
      </w:r>
      <w:r>
        <w:rPr>
          <w:spacing w:val="-3"/>
        </w:rPr>
        <w:t> </w:t>
      </w:r>
      <w:r>
        <w:rPr/>
        <w:t>competitivității</w:t>
      </w:r>
      <w:r>
        <w:rPr>
          <w:spacing w:val="-4"/>
        </w:rPr>
        <w:t> </w:t>
      </w:r>
      <w:r>
        <w:rPr/>
        <w:t>IMM-urilor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economice;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serviciilor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suport pentru</w:t>
      </w:r>
      <w:r>
        <w:rPr>
          <w:spacing w:val="-1"/>
          <w:sz w:val="24"/>
        </w:rPr>
        <w:t> </w:t>
      </w:r>
      <w:r>
        <w:rPr>
          <w:sz w:val="24"/>
        </w:rPr>
        <w:t>IMM-uri;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38" w:after="0"/>
        <w:ind w:left="528" w:right="122" w:hanging="360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49"/>
          <w:sz w:val="24"/>
        </w:rPr>
        <w:t> </w:t>
      </w:r>
      <w:r>
        <w:rPr>
          <w:sz w:val="24"/>
        </w:rPr>
        <w:t>IMM-urilor</w:t>
      </w:r>
      <w:r>
        <w:rPr>
          <w:spacing w:val="50"/>
          <w:sz w:val="24"/>
        </w:rPr>
        <w:t> </w:t>
      </w:r>
      <w:r>
        <w:rPr>
          <w:sz w:val="24"/>
        </w:rPr>
        <w:t>pentru</w:t>
      </w:r>
      <w:r>
        <w:rPr>
          <w:spacing w:val="50"/>
          <w:sz w:val="24"/>
        </w:rPr>
        <w:t> </w:t>
      </w:r>
      <w:r>
        <w:rPr>
          <w:sz w:val="24"/>
        </w:rPr>
        <w:t>o</w:t>
      </w:r>
      <w:r>
        <w:rPr>
          <w:spacing w:val="50"/>
          <w:sz w:val="24"/>
        </w:rPr>
        <w:t> </w:t>
      </w:r>
      <w:r>
        <w:rPr>
          <w:sz w:val="24"/>
        </w:rPr>
        <w:t>orientare</w:t>
      </w:r>
      <w:r>
        <w:rPr>
          <w:spacing w:val="51"/>
          <w:sz w:val="24"/>
        </w:rPr>
        <w:t> </w:t>
      </w:r>
      <w:r>
        <w:rPr>
          <w:sz w:val="24"/>
        </w:rPr>
        <w:t>într-o</w:t>
      </w:r>
      <w:r>
        <w:rPr>
          <w:spacing w:val="52"/>
          <w:sz w:val="24"/>
        </w:rPr>
        <w:t> </w:t>
      </w:r>
      <w:r>
        <w:rPr>
          <w:sz w:val="24"/>
        </w:rPr>
        <w:t>măsură</w:t>
      </w:r>
      <w:r>
        <w:rPr>
          <w:spacing w:val="49"/>
          <w:sz w:val="24"/>
        </w:rPr>
        <w:t> </w:t>
      </w:r>
      <w:r>
        <w:rPr>
          <w:sz w:val="24"/>
        </w:rPr>
        <w:t>mai</w:t>
      </w:r>
      <w:r>
        <w:rPr>
          <w:spacing w:val="50"/>
          <w:sz w:val="24"/>
        </w:rPr>
        <w:t> </w:t>
      </w:r>
      <w:r>
        <w:rPr>
          <w:sz w:val="24"/>
        </w:rPr>
        <w:t>mare</w:t>
      </w:r>
      <w:r>
        <w:rPr>
          <w:spacing w:val="49"/>
          <w:sz w:val="24"/>
        </w:rPr>
        <w:t> </w:t>
      </w:r>
      <w:r>
        <w:rPr>
          <w:sz w:val="24"/>
        </w:rPr>
        <w:t>către</w:t>
      </w:r>
      <w:r>
        <w:rPr>
          <w:spacing w:val="51"/>
          <w:sz w:val="24"/>
        </w:rPr>
        <w:t> </w:t>
      </w:r>
      <w:r>
        <w:rPr>
          <w:sz w:val="24"/>
        </w:rPr>
        <w:t>cunoaștere,</w:t>
      </w:r>
      <w:r>
        <w:rPr>
          <w:spacing w:val="50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vederea</w:t>
      </w:r>
      <w:r>
        <w:rPr>
          <w:spacing w:val="-2"/>
          <w:sz w:val="24"/>
        </w:rPr>
        <w:t> </w:t>
      </w:r>
      <w:r>
        <w:rPr>
          <w:sz w:val="24"/>
        </w:rPr>
        <w:t>creării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produse,</w:t>
      </w:r>
      <w:r>
        <w:rPr>
          <w:spacing w:val="-1"/>
          <w:sz w:val="24"/>
        </w:rPr>
        <w:t> </w:t>
      </w:r>
      <w:r>
        <w:rPr>
          <w:sz w:val="24"/>
        </w:rPr>
        <w:t>servicii,</w:t>
      </w:r>
      <w:r>
        <w:rPr>
          <w:spacing w:val="-1"/>
          <w:sz w:val="24"/>
        </w:rPr>
        <w:t> </w:t>
      </w:r>
      <w:r>
        <w:rPr>
          <w:sz w:val="24"/>
        </w:rPr>
        <w:t>procese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canale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comercializare,</w:t>
      </w:r>
      <w:r>
        <w:rPr>
          <w:spacing w:val="-1"/>
          <w:sz w:val="24"/>
        </w:rPr>
        <w:t> </w:t>
      </w:r>
      <w:r>
        <w:rPr>
          <w:sz w:val="24"/>
        </w:rPr>
        <w:t>bazate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inovare.</w:t>
      </w:r>
    </w:p>
    <w:p>
      <w:pPr>
        <w:pStyle w:val="Heading2"/>
        <w:numPr>
          <w:ilvl w:val="0"/>
          <w:numId w:val="30"/>
        </w:numPr>
        <w:tabs>
          <w:tab w:pos="769" w:val="left" w:leader="none"/>
        </w:tabs>
        <w:spacing w:line="240" w:lineRule="auto" w:before="16" w:after="0"/>
        <w:ind w:left="768" w:right="0" w:hanging="241"/>
        <w:jc w:val="left"/>
      </w:pPr>
      <w:r>
        <w:rPr/>
        <w:t>Consolidarea</w:t>
      </w:r>
      <w:r>
        <w:rPr>
          <w:spacing w:val="-3"/>
        </w:rPr>
        <w:t> </w:t>
      </w:r>
      <w:r>
        <w:rPr/>
        <w:t>cercetării,</w:t>
      </w:r>
      <w:r>
        <w:rPr>
          <w:spacing w:val="-3"/>
        </w:rPr>
        <w:t> </w:t>
      </w:r>
      <w:r>
        <w:rPr/>
        <w:t>dezvoltării</w:t>
      </w:r>
      <w:r>
        <w:rPr>
          <w:spacing w:val="-2"/>
        </w:rPr>
        <w:t> </w:t>
      </w:r>
      <w:r>
        <w:rPr/>
        <w:t>tehnologice</w:t>
      </w:r>
      <w:r>
        <w:rPr>
          <w:spacing w:val="-4"/>
        </w:rPr>
        <w:t> </w:t>
      </w:r>
      <w:r>
        <w:rPr/>
        <w:t>și</w:t>
      </w:r>
      <w:r>
        <w:rPr>
          <w:spacing w:val="-3"/>
        </w:rPr>
        <w:t> </w:t>
      </w:r>
      <w:r>
        <w:rPr/>
        <w:t>inovării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39" w:after="0"/>
        <w:ind w:left="528" w:right="121" w:hanging="360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11"/>
          <w:sz w:val="24"/>
        </w:rPr>
        <w:t> </w:t>
      </w:r>
      <w:r>
        <w:rPr>
          <w:sz w:val="24"/>
        </w:rPr>
        <w:t>dezvoltării</w:t>
      </w:r>
      <w:r>
        <w:rPr>
          <w:spacing w:val="-9"/>
          <w:sz w:val="24"/>
        </w:rPr>
        <w:t> </w:t>
      </w:r>
      <w:r>
        <w:rPr>
          <w:sz w:val="24"/>
        </w:rPr>
        <w:t>infrastructurii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cercetare</w:t>
      </w:r>
      <w:r>
        <w:rPr>
          <w:spacing w:val="-11"/>
          <w:sz w:val="24"/>
        </w:rPr>
        <w:t> </w:t>
      </w:r>
      <w:r>
        <w:rPr>
          <w:sz w:val="24"/>
        </w:rPr>
        <w:t>și</w:t>
      </w:r>
      <w:r>
        <w:rPr>
          <w:spacing w:val="-9"/>
          <w:sz w:val="24"/>
        </w:rPr>
        <w:t> </w:t>
      </w:r>
      <w:r>
        <w:rPr>
          <w:sz w:val="24"/>
        </w:rPr>
        <w:t>inovare</w:t>
      </w:r>
      <w:r>
        <w:rPr>
          <w:spacing w:val="-11"/>
          <w:sz w:val="24"/>
        </w:rPr>
        <w:t> </w:t>
      </w:r>
      <w:r>
        <w:rPr>
          <w:sz w:val="24"/>
        </w:rPr>
        <w:t>în</w:t>
      </w:r>
      <w:r>
        <w:rPr>
          <w:spacing w:val="-9"/>
          <w:sz w:val="24"/>
        </w:rPr>
        <w:t> </w:t>
      </w:r>
      <w:r>
        <w:rPr>
          <w:sz w:val="24"/>
        </w:rPr>
        <w:t>vederea</w:t>
      </w:r>
      <w:r>
        <w:rPr>
          <w:spacing w:val="-11"/>
          <w:sz w:val="24"/>
        </w:rPr>
        <w:t> </w:t>
      </w:r>
      <w:r>
        <w:rPr>
          <w:sz w:val="24"/>
        </w:rPr>
        <w:t>favorizării</w:t>
      </w:r>
      <w:r>
        <w:rPr>
          <w:spacing w:val="-9"/>
          <w:sz w:val="24"/>
        </w:rPr>
        <w:t> </w:t>
      </w:r>
      <w:r>
        <w:rPr>
          <w:sz w:val="24"/>
        </w:rPr>
        <w:t>excelenței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materie de</w:t>
      </w:r>
      <w:r>
        <w:rPr>
          <w:spacing w:val="-2"/>
          <w:sz w:val="24"/>
        </w:rPr>
        <w:t> </w:t>
      </w:r>
      <w:r>
        <w:rPr>
          <w:sz w:val="24"/>
        </w:rPr>
        <w:t>cercetare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de inovare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evoluției tehnologice.</w:t>
      </w:r>
    </w:p>
    <w:p>
      <w:pPr>
        <w:pStyle w:val="Heading2"/>
        <w:numPr>
          <w:ilvl w:val="0"/>
          <w:numId w:val="30"/>
        </w:numPr>
        <w:tabs>
          <w:tab w:pos="769" w:val="left" w:leader="none"/>
        </w:tabs>
        <w:spacing w:line="240" w:lineRule="auto" w:before="11" w:after="0"/>
        <w:ind w:left="768" w:right="0" w:hanging="241"/>
        <w:jc w:val="left"/>
      </w:pPr>
      <w:r>
        <w:rPr/>
        <w:t>Întărirea</w:t>
      </w:r>
      <w:r>
        <w:rPr>
          <w:spacing w:val="-2"/>
        </w:rPr>
        <w:t> </w:t>
      </w:r>
      <w:r>
        <w:rPr/>
        <w:t>coeziunii</w:t>
      </w:r>
      <w:r>
        <w:rPr>
          <w:spacing w:val="-2"/>
        </w:rPr>
        <w:t> </w:t>
      </w:r>
      <w:r>
        <w:rPr/>
        <w:t>sociale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teritoriale</w:t>
      </w:r>
      <w:r>
        <w:rPr>
          <w:spacing w:val="-3"/>
        </w:rPr>
        <w:t> </w:t>
      </w:r>
      <w:r>
        <w:rPr/>
        <w:t>în</w:t>
      </w:r>
      <w:r>
        <w:rPr>
          <w:spacing w:val="-1"/>
        </w:rPr>
        <w:t> </w:t>
      </w:r>
      <w:r>
        <w:rPr/>
        <w:t>cadrul</w:t>
      </w:r>
      <w:r>
        <w:rPr>
          <w:spacing w:val="-2"/>
        </w:rPr>
        <w:t> </w:t>
      </w:r>
      <w:r>
        <w:rPr/>
        <w:t>regiunii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41" w:after="0"/>
        <w:ind w:left="528" w:right="0" w:hanging="361"/>
        <w:jc w:val="left"/>
        <w:rPr>
          <w:sz w:val="24"/>
        </w:rPr>
      </w:pPr>
      <w:r>
        <w:rPr>
          <w:sz w:val="24"/>
        </w:rPr>
        <w:t>Strategii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acțiuni</w:t>
      </w:r>
      <w:r>
        <w:rPr>
          <w:spacing w:val="-2"/>
          <w:sz w:val="24"/>
        </w:rPr>
        <w:t> </w:t>
      </w:r>
      <w:r>
        <w:rPr>
          <w:sz w:val="24"/>
        </w:rPr>
        <w:t>integrate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incluziune</w:t>
      </w:r>
      <w:r>
        <w:rPr>
          <w:spacing w:val="-2"/>
          <w:sz w:val="24"/>
        </w:rPr>
        <w:t> </w:t>
      </w:r>
      <w:r>
        <w:rPr>
          <w:sz w:val="24"/>
        </w:rPr>
        <w:t>socială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combaterea</w:t>
      </w:r>
      <w:r>
        <w:rPr>
          <w:spacing w:val="-1"/>
          <w:sz w:val="24"/>
        </w:rPr>
        <w:t> </w:t>
      </w:r>
      <w:r>
        <w:rPr>
          <w:sz w:val="24"/>
        </w:rPr>
        <w:t>sărăciei;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ocupării</w:t>
      </w:r>
      <w:r>
        <w:rPr>
          <w:spacing w:val="-1"/>
          <w:sz w:val="24"/>
        </w:rPr>
        <w:t> </w:t>
      </w:r>
      <w:r>
        <w:rPr>
          <w:sz w:val="24"/>
        </w:rPr>
        <w:t>forței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muncă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sprijinirea</w:t>
      </w:r>
      <w:r>
        <w:rPr>
          <w:spacing w:val="-1"/>
          <w:sz w:val="24"/>
        </w:rPr>
        <w:t> </w:t>
      </w:r>
      <w:r>
        <w:rPr>
          <w:sz w:val="24"/>
        </w:rPr>
        <w:t>mobilității</w:t>
      </w:r>
      <w:r>
        <w:rPr>
          <w:spacing w:val="-3"/>
          <w:sz w:val="24"/>
        </w:rPr>
        <w:t> </w:t>
      </w:r>
      <w:r>
        <w:rPr>
          <w:sz w:val="24"/>
        </w:rPr>
        <w:t>lucrătorilor;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36" w:after="0"/>
        <w:ind w:left="528" w:right="125" w:hanging="360"/>
        <w:jc w:val="left"/>
        <w:rPr>
          <w:sz w:val="24"/>
        </w:rPr>
      </w:pPr>
      <w:r>
        <w:rPr>
          <w:sz w:val="24"/>
        </w:rPr>
        <w:t>Investițiile în consolidarea accesului la educație și formare de competențe și învățare pe tot</w:t>
      </w:r>
      <w:r>
        <w:rPr>
          <w:spacing w:val="-57"/>
          <w:sz w:val="24"/>
        </w:rPr>
        <w:t> </w:t>
      </w:r>
      <w:r>
        <w:rPr>
          <w:sz w:val="24"/>
        </w:rPr>
        <w:t>parcursul</w:t>
      </w:r>
      <w:r>
        <w:rPr>
          <w:spacing w:val="-1"/>
          <w:sz w:val="24"/>
        </w:rPr>
        <w:t> </w:t>
      </w:r>
      <w:r>
        <w:rPr>
          <w:sz w:val="24"/>
        </w:rPr>
        <w:t>vieții;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" w:after="0"/>
        <w:ind w:left="528" w:right="0" w:hanging="361"/>
        <w:jc w:val="left"/>
        <w:rPr>
          <w:sz w:val="24"/>
        </w:rPr>
      </w:pPr>
      <w:r>
        <w:rPr>
          <w:sz w:val="24"/>
        </w:rPr>
        <w:t>Oferirea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garantarea</w:t>
      </w:r>
      <w:r>
        <w:rPr>
          <w:spacing w:val="-1"/>
          <w:sz w:val="24"/>
        </w:rPr>
        <w:t> </w:t>
      </w:r>
      <w:r>
        <w:rPr>
          <w:sz w:val="24"/>
        </w:rPr>
        <w:t>accesului</w:t>
      </w:r>
      <w:r>
        <w:rPr>
          <w:spacing w:val="-1"/>
          <w:sz w:val="24"/>
        </w:rPr>
        <w:t> </w:t>
      </w:r>
      <w:r>
        <w:rPr>
          <w:sz w:val="24"/>
        </w:rPr>
        <w:t>tuturor</w:t>
      </w:r>
      <w:r>
        <w:rPr>
          <w:spacing w:val="-4"/>
          <w:sz w:val="24"/>
        </w:rPr>
        <w:t> </w:t>
      </w:r>
      <w:r>
        <w:rPr>
          <w:sz w:val="24"/>
        </w:rPr>
        <w:t>cetățenilor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servicii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sănătate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înaltă</w:t>
      </w:r>
      <w:r>
        <w:rPr>
          <w:spacing w:val="-2"/>
          <w:sz w:val="24"/>
        </w:rPr>
        <w:t> </w:t>
      </w:r>
      <w:r>
        <w:rPr>
          <w:sz w:val="24"/>
        </w:rPr>
        <w:t>calitate;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38" w:after="0"/>
        <w:ind w:left="528" w:right="125" w:hanging="36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18"/>
          <w:sz w:val="24"/>
        </w:rPr>
        <w:t> </w:t>
      </w:r>
      <w:r>
        <w:rPr>
          <w:sz w:val="24"/>
        </w:rPr>
        <w:t>accesului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serviciile</w:t>
      </w:r>
      <w:r>
        <w:rPr>
          <w:spacing w:val="20"/>
          <w:sz w:val="24"/>
        </w:rPr>
        <w:t> </w:t>
      </w:r>
      <w:r>
        <w:rPr>
          <w:sz w:val="24"/>
        </w:rPr>
        <w:t>sociale,</w:t>
      </w:r>
      <w:r>
        <w:rPr>
          <w:spacing w:val="20"/>
          <w:sz w:val="24"/>
        </w:rPr>
        <w:t> </w:t>
      </w:r>
      <w:r>
        <w:rPr>
          <w:sz w:val="24"/>
        </w:rPr>
        <w:t>precum</w:t>
      </w:r>
      <w:r>
        <w:rPr>
          <w:spacing w:val="20"/>
          <w:sz w:val="24"/>
        </w:rPr>
        <w:t> </w:t>
      </w:r>
      <w:r>
        <w:rPr>
          <w:sz w:val="24"/>
        </w:rPr>
        <w:t>și</w:t>
      </w:r>
      <w:r>
        <w:rPr>
          <w:spacing w:val="21"/>
          <w:sz w:val="24"/>
        </w:rPr>
        <w:t> </w:t>
      </w:r>
      <w:r>
        <w:rPr>
          <w:sz w:val="24"/>
        </w:rPr>
        <w:t>diversificarea</w:t>
      </w:r>
      <w:r>
        <w:rPr>
          <w:spacing w:val="19"/>
          <w:sz w:val="24"/>
        </w:rPr>
        <w:t> </w:t>
      </w:r>
      <w:r>
        <w:rPr>
          <w:sz w:val="24"/>
        </w:rPr>
        <w:t>și</w:t>
      </w:r>
      <w:r>
        <w:rPr>
          <w:spacing w:val="20"/>
          <w:sz w:val="24"/>
        </w:rPr>
        <w:t> </w:t>
      </w:r>
      <w:r>
        <w:rPr>
          <w:sz w:val="24"/>
        </w:rPr>
        <w:t>creșterea</w:t>
      </w:r>
      <w:r>
        <w:rPr>
          <w:spacing w:val="19"/>
          <w:sz w:val="24"/>
        </w:rPr>
        <w:t> </w:t>
      </w:r>
      <w:r>
        <w:rPr>
          <w:sz w:val="24"/>
        </w:rPr>
        <w:t>calității</w:t>
      </w:r>
      <w:r>
        <w:rPr>
          <w:spacing w:val="-57"/>
          <w:sz w:val="24"/>
        </w:rPr>
        <w:t> </w:t>
      </w:r>
      <w:r>
        <w:rPr>
          <w:sz w:val="24"/>
        </w:rPr>
        <w:t>acestora;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" w:after="0"/>
        <w:ind w:left="528" w:right="0" w:hanging="361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3"/>
          <w:sz w:val="24"/>
        </w:rPr>
        <w:t> </w:t>
      </w:r>
      <w:r>
        <w:rPr>
          <w:sz w:val="24"/>
        </w:rPr>
        <w:t>furnizării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servicii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-2"/>
          <w:sz w:val="24"/>
        </w:rPr>
        <w:t> </w:t>
      </w:r>
      <w:r>
        <w:rPr>
          <w:sz w:val="24"/>
        </w:rPr>
        <w:t>digitale.</w:t>
      </w:r>
    </w:p>
    <w:p>
      <w:pPr>
        <w:pStyle w:val="Heading2"/>
        <w:numPr>
          <w:ilvl w:val="0"/>
          <w:numId w:val="30"/>
        </w:numPr>
        <w:tabs>
          <w:tab w:pos="781" w:val="left" w:leader="none"/>
        </w:tabs>
        <w:spacing w:line="360" w:lineRule="auto" w:before="136" w:after="0"/>
        <w:ind w:left="528" w:right="117" w:firstLine="0"/>
        <w:jc w:val="left"/>
      </w:pPr>
      <w:r>
        <w:rPr/>
        <w:t>Promovarea</w:t>
      </w:r>
      <w:r>
        <w:rPr>
          <w:spacing w:val="8"/>
        </w:rPr>
        <w:t> </w:t>
      </w:r>
      <w:r>
        <w:rPr/>
        <w:t>sistemelor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transport</w:t>
      </w:r>
      <w:r>
        <w:rPr>
          <w:spacing w:val="8"/>
        </w:rPr>
        <w:t> </w:t>
      </w:r>
      <w:r>
        <w:rPr/>
        <w:t>sustenabile</w:t>
      </w:r>
      <w:r>
        <w:rPr>
          <w:spacing w:val="7"/>
        </w:rPr>
        <w:t> </w:t>
      </w:r>
      <w:r>
        <w:rPr/>
        <w:t>și</w:t>
      </w:r>
      <w:r>
        <w:rPr>
          <w:spacing w:val="10"/>
        </w:rPr>
        <w:t> </w:t>
      </w:r>
      <w:r>
        <w:rPr/>
        <w:t>reducerea</w:t>
      </w:r>
      <w:r>
        <w:rPr>
          <w:spacing w:val="8"/>
        </w:rPr>
        <w:t> </w:t>
      </w:r>
      <w:r>
        <w:rPr/>
        <w:t>blocajelor</w:t>
      </w:r>
      <w:r>
        <w:rPr>
          <w:spacing w:val="8"/>
        </w:rPr>
        <w:t> </w:t>
      </w:r>
      <w:r>
        <w:rPr/>
        <w:t>din</w:t>
      </w:r>
      <w:r>
        <w:rPr>
          <w:spacing w:val="10"/>
        </w:rPr>
        <w:t> </w:t>
      </w:r>
      <w:r>
        <w:rPr/>
        <w:t>cadrul</w:t>
      </w:r>
      <w:r>
        <w:rPr>
          <w:spacing w:val="-57"/>
        </w:rPr>
        <w:t> </w:t>
      </w:r>
      <w:r>
        <w:rPr/>
        <w:t>rețelelor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2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forme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alternativ;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5" w:after="0"/>
        <w:ind w:left="528" w:right="0" w:hanging="361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2"/>
          <w:sz w:val="24"/>
        </w:rPr>
        <w:t> </w:t>
      </w:r>
      <w:r>
        <w:rPr>
          <w:sz w:val="24"/>
        </w:rPr>
        <w:t>rețelei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cale</w:t>
      </w:r>
      <w:r>
        <w:rPr>
          <w:spacing w:val="-2"/>
          <w:sz w:val="24"/>
        </w:rPr>
        <w:t> </w:t>
      </w:r>
      <w:r>
        <w:rPr>
          <w:sz w:val="24"/>
        </w:rPr>
        <w:t>ferată;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85" w:after="0"/>
        <w:ind w:left="528" w:right="0" w:hanging="36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implementare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planurilor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mobilitate</w:t>
      </w:r>
      <w:r>
        <w:rPr>
          <w:spacing w:val="-1"/>
          <w:sz w:val="24"/>
        </w:rPr>
        <w:t> </w:t>
      </w:r>
      <w:r>
        <w:rPr>
          <w:sz w:val="24"/>
        </w:rPr>
        <w:t>urbană</w:t>
      </w:r>
      <w:r>
        <w:rPr>
          <w:spacing w:val="-2"/>
          <w:sz w:val="24"/>
        </w:rPr>
        <w:t> </w:t>
      </w:r>
      <w:r>
        <w:rPr>
          <w:sz w:val="24"/>
        </w:rPr>
        <w:t>sustenabilă;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5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rutier;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sisteme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inter-modale regionale;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Amenajarea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navigație.</w:t>
      </w:r>
    </w:p>
    <w:p>
      <w:pPr>
        <w:pStyle w:val="Heading2"/>
        <w:numPr>
          <w:ilvl w:val="0"/>
          <w:numId w:val="30"/>
        </w:numPr>
        <w:tabs>
          <w:tab w:pos="769" w:val="left" w:leader="none"/>
        </w:tabs>
        <w:spacing w:line="240" w:lineRule="auto" w:before="133" w:after="0"/>
        <w:ind w:left="768" w:right="0" w:hanging="241"/>
        <w:jc w:val="left"/>
      </w:pPr>
      <w:r>
        <w:rPr/>
        <w:t>Îmbunătățirea</w:t>
      </w:r>
      <w:r>
        <w:rPr>
          <w:spacing w:val="-4"/>
        </w:rPr>
        <w:t> </w:t>
      </w:r>
      <w:r>
        <w:rPr/>
        <w:t>calității</w:t>
      </w:r>
      <w:r>
        <w:rPr>
          <w:spacing w:val="-4"/>
        </w:rPr>
        <w:t> </w:t>
      </w:r>
      <w:r>
        <w:rPr/>
        <w:t>mediului</w:t>
      </w:r>
      <w:r>
        <w:rPr>
          <w:spacing w:val="-4"/>
        </w:rPr>
        <w:t> </w:t>
      </w:r>
      <w:r>
        <w:rPr/>
        <w:t>și</w:t>
      </w:r>
      <w:r>
        <w:rPr>
          <w:spacing w:val="-4"/>
        </w:rPr>
        <w:t> </w:t>
      </w:r>
      <w:r>
        <w:rPr/>
        <w:t>sprijinirea</w:t>
      </w:r>
      <w:r>
        <w:rPr>
          <w:spacing w:val="-4"/>
        </w:rPr>
        <w:t> </w:t>
      </w:r>
      <w:r>
        <w:rPr/>
        <w:t>dezvoltării</w:t>
      </w:r>
      <w:r>
        <w:rPr>
          <w:spacing w:val="-3"/>
        </w:rPr>
        <w:t> </w:t>
      </w:r>
      <w:r>
        <w:rPr/>
        <w:t>sustenabile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42" w:after="0"/>
        <w:ind w:left="528" w:right="0" w:hanging="36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3"/>
          <w:sz w:val="24"/>
        </w:rPr>
        <w:t> </w:t>
      </w:r>
      <w:r>
        <w:rPr>
          <w:sz w:val="24"/>
        </w:rPr>
        <w:t>gestionării</w:t>
      </w:r>
      <w:r>
        <w:rPr>
          <w:spacing w:val="-3"/>
          <w:sz w:val="24"/>
        </w:rPr>
        <w:t> </w:t>
      </w:r>
      <w:r>
        <w:rPr>
          <w:sz w:val="24"/>
        </w:rPr>
        <w:t>apelor</w:t>
      </w:r>
      <w:r>
        <w:rPr>
          <w:spacing w:val="-3"/>
          <w:sz w:val="24"/>
        </w:rPr>
        <w:t> </w:t>
      </w:r>
      <w:r>
        <w:rPr>
          <w:sz w:val="24"/>
        </w:rPr>
        <w:t>(alimentare,</w:t>
      </w:r>
      <w:r>
        <w:rPr>
          <w:spacing w:val="-1"/>
          <w:sz w:val="24"/>
        </w:rPr>
        <w:t> </w:t>
      </w:r>
      <w:r>
        <w:rPr>
          <w:sz w:val="24"/>
        </w:rPr>
        <w:t>epurare,</w:t>
      </w:r>
      <w:r>
        <w:rPr>
          <w:spacing w:val="-3"/>
          <w:sz w:val="24"/>
        </w:rPr>
        <w:t> </w:t>
      </w:r>
      <w:r>
        <w:rPr>
          <w:sz w:val="24"/>
        </w:rPr>
        <w:t>reutilizare);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5" w:after="0"/>
        <w:ind w:left="528" w:right="0" w:hanging="36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gestionarea</w:t>
      </w:r>
      <w:r>
        <w:rPr>
          <w:spacing w:val="-4"/>
          <w:sz w:val="24"/>
        </w:rPr>
        <w:t> </w:t>
      </w:r>
      <w:r>
        <w:rPr>
          <w:sz w:val="24"/>
        </w:rPr>
        <w:t>deșeurilor</w:t>
      </w:r>
      <w:r>
        <w:rPr>
          <w:spacing w:val="-2"/>
          <w:sz w:val="24"/>
        </w:rPr>
        <w:t> </w:t>
      </w:r>
      <w:r>
        <w:rPr>
          <w:sz w:val="24"/>
        </w:rPr>
        <w:t>(reutilizare,</w:t>
      </w:r>
      <w:r>
        <w:rPr>
          <w:spacing w:val="-2"/>
          <w:sz w:val="24"/>
        </w:rPr>
        <w:t> </w:t>
      </w:r>
      <w:r>
        <w:rPr>
          <w:sz w:val="24"/>
        </w:rPr>
        <w:t>reciclare,</w:t>
      </w:r>
      <w:r>
        <w:rPr>
          <w:spacing w:val="-2"/>
          <w:sz w:val="24"/>
        </w:rPr>
        <w:t> </w:t>
      </w:r>
      <w:r>
        <w:rPr>
          <w:sz w:val="24"/>
        </w:rPr>
        <w:t>valorificare);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calității</w:t>
      </w:r>
      <w:r>
        <w:rPr>
          <w:spacing w:val="-2"/>
          <w:sz w:val="24"/>
        </w:rPr>
        <w:t> </w:t>
      </w:r>
      <w:r>
        <w:rPr>
          <w:sz w:val="24"/>
        </w:rPr>
        <w:t>aerului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investiții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infrastructura</w:t>
      </w:r>
      <w:r>
        <w:rPr>
          <w:spacing w:val="-4"/>
          <w:sz w:val="24"/>
        </w:rPr>
        <w:t> </w:t>
      </w:r>
      <w:r>
        <w:rPr>
          <w:sz w:val="24"/>
        </w:rPr>
        <w:t>verde;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38" w:after="0"/>
        <w:ind w:left="528" w:right="122" w:hanging="36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1"/>
          <w:sz w:val="24"/>
        </w:rPr>
        <w:t> </w:t>
      </w:r>
      <w:r>
        <w:rPr>
          <w:sz w:val="24"/>
        </w:rPr>
        <w:t>capacității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adaptare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schimbările</w:t>
      </w:r>
      <w:r>
        <w:rPr>
          <w:spacing w:val="-12"/>
          <w:sz w:val="24"/>
        </w:rPr>
        <w:t> </w:t>
      </w:r>
      <w:r>
        <w:rPr>
          <w:sz w:val="24"/>
        </w:rPr>
        <w:t>climatice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1"/>
          <w:sz w:val="24"/>
        </w:rPr>
        <w:t> </w:t>
      </w:r>
      <w:r>
        <w:rPr>
          <w:sz w:val="24"/>
        </w:rPr>
        <w:t>răspuns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dezastre,</w:t>
      </w:r>
      <w:r>
        <w:rPr>
          <w:spacing w:val="-12"/>
          <w:sz w:val="24"/>
        </w:rPr>
        <w:t> </w:t>
      </w:r>
      <w:r>
        <w:rPr>
          <w:sz w:val="24"/>
        </w:rPr>
        <w:t>inclusiv</w:t>
      </w:r>
      <w:r>
        <w:rPr>
          <w:spacing w:val="-57"/>
          <w:sz w:val="24"/>
        </w:rPr>
        <w:t> </w:t>
      </w:r>
      <w:r>
        <w:rPr>
          <w:sz w:val="24"/>
        </w:rPr>
        <w:t>prevenirea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gestionarea</w:t>
      </w:r>
      <w:r>
        <w:rPr>
          <w:spacing w:val="1"/>
          <w:sz w:val="24"/>
        </w:rPr>
        <w:t> </w:t>
      </w:r>
      <w:r>
        <w:rPr>
          <w:sz w:val="24"/>
        </w:rPr>
        <w:t>riscurilor;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8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spațiului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climatului</w:t>
      </w:r>
      <w:r>
        <w:rPr>
          <w:spacing w:val="-1"/>
          <w:sz w:val="24"/>
        </w:rPr>
        <w:t> </w:t>
      </w:r>
      <w:r>
        <w:rPr>
          <w:sz w:val="24"/>
        </w:rPr>
        <w:t>urban;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Valorificarea</w:t>
      </w:r>
      <w:r>
        <w:rPr>
          <w:spacing w:val="-3"/>
          <w:sz w:val="24"/>
        </w:rPr>
        <w:t> </w:t>
      </w:r>
      <w:r>
        <w:rPr>
          <w:sz w:val="24"/>
        </w:rPr>
        <w:t>sustenabilă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patrimoniului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mondial,</w:t>
      </w:r>
      <w:r>
        <w:rPr>
          <w:spacing w:val="-2"/>
          <w:sz w:val="24"/>
        </w:rPr>
        <w:t> </w:t>
      </w:r>
      <w:r>
        <w:rPr>
          <w:sz w:val="24"/>
        </w:rPr>
        <w:t>național,</w:t>
      </w:r>
      <w:r>
        <w:rPr>
          <w:spacing w:val="-2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Amenajarea</w:t>
      </w:r>
      <w:r>
        <w:rPr>
          <w:spacing w:val="-3"/>
          <w:sz w:val="24"/>
        </w:rPr>
        <w:t> </w:t>
      </w:r>
      <w:r>
        <w:rPr>
          <w:sz w:val="24"/>
        </w:rPr>
        <w:t>facilităților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petrecerea</w:t>
      </w:r>
      <w:r>
        <w:rPr>
          <w:spacing w:val="-2"/>
          <w:sz w:val="24"/>
        </w:rPr>
        <w:t> </w:t>
      </w:r>
      <w:r>
        <w:rPr>
          <w:sz w:val="24"/>
        </w:rPr>
        <w:t>timpului</w:t>
      </w:r>
      <w:r>
        <w:rPr>
          <w:spacing w:val="-2"/>
          <w:sz w:val="24"/>
        </w:rPr>
        <w:t> </w:t>
      </w:r>
      <w:r>
        <w:rPr>
          <w:sz w:val="24"/>
        </w:rPr>
        <w:t>liber.</w:t>
      </w:r>
    </w:p>
    <w:p>
      <w:pPr>
        <w:pStyle w:val="Heading2"/>
        <w:numPr>
          <w:ilvl w:val="0"/>
          <w:numId w:val="30"/>
        </w:numPr>
        <w:tabs>
          <w:tab w:pos="769" w:val="left" w:leader="none"/>
        </w:tabs>
        <w:spacing w:line="240" w:lineRule="auto" w:before="136" w:after="0"/>
        <w:ind w:left="768" w:right="0" w:hanging="241"/>
        <w:jc w:val="left"/>
      </w:pPr>
      <w:r>
        <w:rPr/>
        <w:t>Încurajarea</w:t>
      </w:r>
      <w:r>
        <w:rPr>
          <w:spacing w:val="-2"/>
        </w:rPr>
        <w:t> </w:t>
      </w:r>
      <w:r>
        <w:rPr/>
        <w:t>tranziției</w:t>
      </w:r>
      <w:r>
        <w:rPr>
          <w:spacing w:val="-1"/>
        </w:rPr>
        <w:t> </w:t>
      </w:r>
      <w:r>
        <w:rPr/>
        <w:t>către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economie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emisii</w:t>
      </w:r>
      <w:r>
        <w:rPr>
          <w:spacing w:val="-2"/>
        </w:rPr>
        <w:t> </w:t>
      </w:r>
      <w:r>
        <w:rPr/>
        <w:t>scăzute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dioxid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carbon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eficienței</w:t>
      </w:r>
      <w:r>
        <w:rPr>
          <w:spacing w:val="-1"/>
          <w:sz w:val="24"/>
        </w:rPr>
        <w:t> </w:t>
      </w:r>
      <w:r>
        <w:rPr>
          <w:sz w:val="24"/>
        </w:rPr>
        <w:t>energetice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clădirile</w:t>
      </w:r>
      <w:r>
        <w:rPr>
          <w:spacing w:val="-2"/>
          <w:sz w:val="24"/>
        </w:rPr>
        <w:t> </w:t>
      </w:r>
      <w:r>
        <w:rPr>
          <w:sz w:val="24"/>
        </w:rPr>
        <w:t>publice și</w:t>
      </w:r>
      <w:r>
        <w:rPr>
          <w:spacing w:val="-3"/>
          <w:sz w:val="24"/>
        </w:rPr>
        <w:t> </w:t>
      </w:r>
      <w:r>
        <w:rPr>
          <w:sz w:val="24"/>
        </w:rPr>
        <w:t>rezidențiale;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modernizarea</w:t>
      </w:r>
      <w:r>
        <w:rPr>
          <w:spacing w:val="-3"/>
          <w:sz w:val="24"/>
        </w:rPr>
        <w:t> </w:t>
      </w:r>
      <w:r>
        <w:rPr>
          <w:sz w:val="24"/>
        </w:rPr>
        <w:t>sistemului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distribuție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agentului</w:t>
      </w:r>
      <w:r>
        <w:rPr>
          <w:spacing w:val="-2"/>
          <w:sz w:val="24"/>
        </w:rPr>
        <w:t> </w:t>
      </w:r>
      <w:r>
        <w:rPr>
          <w:sz w:val="24"/>
        </w:rPr>
        <w:t>termic;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Eficientizarea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producere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energiei</w:t>
      </w:r>
      <w:r>
        <w:rPr>
          <w:spacing w:val="-2"/>
          <w:sz w:val="24"/>
        </w:rPr>
        <w:t> </w:t>
      </w:r>
      <w:r>
        <w:rPr>
          <w:sz w:val="24"/>
        </w:rPr>
        <w:t>termice;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eficienței</w:t>
      </w:r>
      <w:r>
        <w:rPr>
          <w:spacing w:val="-1"/>
          <w:sz w:val="24"/>
        </w:rPr>
        <w:t> </w:t>
      </w:r>
      <w:r>
        <w:rPr>
          <w:sz w:val="24"/>
        </w:rPr>
        <w:t>energetice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iluminat</w:t>
      </w:r>
      <w:r>
        <w:rPr>
          <w:spacing w:val="-2"/>
          <w:sz w:val="24"/>
        </w:rPr>
        <w:t> </w:t>
      </w:r>
      <w:r>
        <w:rPr>
          <w:sz w:val="24"/>
        </w:rPr>
        <w:t>public.</w:t>
      </w:r>
    </w:p>
    <w:p>
      <w:pPr>
        <w:pStyle w:val="BodyText"/>
        <w:rPr>
          <w:sz w:val="28"/>
        </w:rPr>
      </w:pPr>
    </w:p>
    <w:p>
      <w:pPr>
        <w:spacing w:line="362" w:lineRule="auto" w:before="227"/>
        <w:ind w:left="528" w:right="122" w:firstLine="0"/>
        <w:jc w:val="left"/>
        <w:rPr>
          <w:sz w:val="24"/>
        </w:rPr>
      </w:pPr>
      <w:r>
        <w:rPr>
          <w:sz w:val="24"/>
        </w:rPr>
        <w:t>Mai</w:t>
      </w:r>
      <w:r>
        <w:rPr>
          <w:spacing w:val="27"/>
          <w:sz w:val="24"/>
        </w:rPr>
        <w:t> </w:t>
      </w:r>
      <w:r>
        <w:rPr>
          <w:sz w:val="24"/>
        </w:rPr>
        <w:t>jos,</w:t>
      </w:r>
      <w:r>
        <w:rPr>
          <w:spacing w:val="27"/>
          <w:sz w:val="24"/>
        </w:rPr>
        <w:t> </w:t>
      </w:r>
      <w:r>
        <w:rPr>
          <w:sz w:val="24"/>
        </w:rPr>
        <w:t>sunt</w:t>
      </w:r>
      <w:r>
        <w:rPr>
          <w:spacing w:val="27"/>
          <w:sz w:val="24"/>
        </w:rPr>
        <w:t> </w:t>
      </w:r>
      <w:r>
        <w:rPr>
          <w:sz w:val="24"/>
        </w:rPr>
        <w:t>sumarizate</w:t>
      </w:r>
      <w:r>
        <w:rPr>
          <w:spacing w:val="27"/>
          <w:sz w:val="24"/>
        </w:rPr>
        <w:t> </w:t>
      </w:r>
      <w:r>
        <w:rPr>
          <w:sz w:val="24"/>
        </w:rPr>
        <w:t>câteva</w:t>
      </w:r>
      <w:r>
        <w:rPr>
          <w:spacing w:val="27"/>
          <w:sz w:val="24"/>
        </w:rPr>
        <w:t> </w:t>
      </w:r>
      <w:r>
        <w:rPr>
          <w:b/>
          <w:sz w:val="24"/>
        </w:rPr>
        <w:t>PLANURI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ACTUALE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dezvoltare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regiunii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București-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Ilfov, </w:t>
      </w:r>
      <w:r>
        <w:rPr>
          <w:sz w:val="24"/>
        </w:rPr>
        <w:t>planuri</w:t>
      </w:r>
      <w:r>
        <w:rPr>
          <w:spacing w:val="1"/>
          <w:sz w:val="24"/>
        </w:rPr>
        <w:t> </w:t>
      </w: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servesc</w:t>
      </w:r>
      <w:r>
        <w:rPr>
          <w:spacing w:val="-1"/>
          <w:sz w:val="24"/>
        </w:rPr>
        <w:t> </w:t>
      </w:r>
      <w:r>
        <w:rPr>
          <w:sz w:val="24"/>
        </w:rPr>
        <w:t>ca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input pentru</w:t>
      </w:r>
      <w:r>
        <w:rPr>
          <w:spacing w:val="1"/>
          <w:sz w:val="24"/>
        </w:rPr>
        <w:t> </w:t>
      </w:r>
      <w:r>
        <w:rPr>
          <w:sz w:val="24"/>
        </w:rPr>
        <w:t>inițiativele</w:t>
      </w:r>
      <w:r>
        <w:rPr>
          <w:spacing w:val="-2"/>
          <w:sz w:val="24"/>
        </w:rPr>
        <w:t> </w:t>
      </w:r>
      <w:r>
        <w:rPr>
          <w:sz w:val="24"/>
        </w:rPr>
        <w:t>ce</w:t>
      </w:r>
      <w:r>
        <w:rPr>
          <w:spacing w:val="-1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fi</w:t>
      </w:r>
      <w:r>
        <w:rPr>
          <w:spacing w:val="2"/>
          <w:sz w:val="24"/>
        </w:rPr>
        <w:t> </w:t>
      </w:r>
      <w:r>
        <w:rPr>
          <w:sz w:val="24"/>
        </w:rPr>
        <w:t>dezvoltate.</w:t>
      </w:r>
    </w:p>
    <w:p>
      <w:pPr>
        <w:pStyle w:val="BodyText"/>
        <w:spacing w:before="7"/>
        <w:rPr>
          <w:sz w:val="35"/>
        </w:rPr>
      </w:pPr>
    </w:p>
    <w:p>
      <w:pPr>
        <w:spacing w:line="360" w:lineRule="auto" w:before="0"/>
        <w:ind w:left="528" w:right="126" w:firstLine="0"/>
        <w:jc w:val="left"/>
        <w:rPr>
          <w:sz w:val="24"/>
        </w:rPr>
      </w:pPr>
      <w:r>
        <w:rPr>
          <w:b/>
          <w:i/>
          <w:sz w:val="24"/>
        </w:rPr>
        <w:t>PMUD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(Planul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mobilitate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urbană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sustenabilă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al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regiunii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București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-Ilfov)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Obiectivele</w:t>
      </w:r>
      <w:r>
        <w:rPr>
          <w:spacing w:val="1"/>
          <w:sz w:val="24"/>
        </w:rPr>
        <w:t> </w:t>
      </w:r>
      <w:r>
        <w:rPr>
          <w:sz w:val="24"/>
        </w:rPr>
        <w:t>strategice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PMUD</w:t>
      </w:r>
      <w:r>
        <w:rPr>
          <w:spacing w:val="1"/>
          <w:sz w:val="24"/>
        </w:rPr>
        <w:t> </w:t>
      </w:r>
      <w:r>
        <w:rPr>
          <w:sz w:val="24"/>
        </w:rPr>
        <w:t>(Planul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mobilitate</w:t>
      </w:r>
      <w:r>
        <w:rPr>
          <w:spacing w:val="1"/>
          <w:sz w:val="24"/>
        </w:rPr>
        <w:t> </w:t>
      </w:r>
      <w:r>
        <w:rPr>
          <w:sz w:val="24"/>
        </w:rPr>
        <w:t>urbană</w:t>
      </w:r>
      <w:r>
        <w:rPr>
          <w:spacing w:val="1"/>
          <w:sz w:val="24"/>
        </w:rPr>
        <w:t> </w:t>
      </w:r>
      <w:r>
        <w:rPr>
          <w:sz w:val="24"/>
        </w:rPr>
        <w:t>sustenabilă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regiunii</w:t>
      </w:r>
      <w:r>
        <w:rPr>
          <w:spacing w:val="-57"/>
          <w:sz w:val="24"/>
        </w:rPr>
        <w:t> </w:t>
      </w:r>
      <w:r>
        <w:rPr>
          <w:sz w:val="24"/>
        </w:rPr>
        <w:t>București</w:t>
      </w:r>
      <w:r>
        <w:rPr>
          <w:spacing w:val="-1"/>
          <w:sz w:val="24"/>
        </w:rPr>
        <w:t> </w:t>
      </w:r>
      <w:r>
        <w:rPr>
          <w:sz w:val="24"/>
        </w:rPr>
        <w:t>-Ilfov sunt:</w:t>
      </w:r>
    </w:p>
    <w:p>
      <w:pPr>
        <w:spacing w:line="275" w:lineRule="exact" w:before="0"/>
        <w:ind w:left="528" w:right="0" w:firstLine="0"/>
        <w:jc w:val="left"/>
        <w:rPr>
          <w:sz w:val="24"/>
        </w:rPr>
      </w:pPr>
      <w:r>
        <w:rPr>
          <w:b/>
          <w:sz w:val="24"/>
        </w:rPr>
        <w:t>Accesibilitate</w:t>
      </w:r>
      <w:r>
        <w:rPr>
          <w:b/>
          <w:spacing w:val="-4"/>
          <w:sz w:val="24"/>
        </w:rPr>
        <w:t> </w:t>
      </w:r>
      <w:r>
        <w:rPr>
          <w:sz w:val="24"/>
        </w:rPr>
        <w:t>(conectivitate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acces)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40" w:after="0"/>
        <w:ind w:left="528" w:right="118" w:hanging="408"/>
        <w:jc w:val="left"/>
        <w:rPr>
          <w:sz w:val="24"/>
        </w:rPr>
      </w:pPr>
      <w:r>
        <w:rPr>
          <w:sz w:val="24"/>
        </w:rPr>
        <w:t>Asigură</w:t>
      </w:r>
      <w:r>
        <w:rPr>
          <w:spacing w:val="-11"/>
          <w:sz w:val="24"/>
        </w:rPr>
        <w:t> </w:t>
      </w:r>
      <w:r>
        <w:rPr>
          <w:sz w:val="24"/>
        </w:rPr>
        <w:t>că</w:t>
      </w:r>
      <w:r>
        <w:rPr>
          <w:spacing w:val="-11"/>
          <w:sz w:val="24"/>
        </w:rPr>
        <w:t> </w:t>
      </w:r>
      <w:r>
        <w:rPr>
          <w:sz w:val="24"/>
        </w:rPr>
        <w:t>toți</w:t>
      </w:r>
      <w:r>
        <w:rPr>
          <w:spacing w:val="-9"/>
          <w:sz w:val="24"/>
        </w:rPr>
        <w:t> </w:t>
      </w:r>
      <w:r>
        <w:rPr>
          <w:sz w:val="24"/>
        </w:rPr>
        <w:t>cetățenii</w:t>
      </w:r>
      <w:r>
        <w:rPr>
          <w:spacing w:val="-8"/>
          <w:sz w:val="24"/>
        </w:rPr>
        <w:t> </w:t>
      </w:r>
      <w:r>
        <w:rPr>
          <w:sz w:val="24"/>
        </w:rPr>
        <w:t>au</w:t>
      </w:r>
      <w:r>
        <w:rPr>
          <w:spacing w:val="-10"/>
          <w:sz w:val="24"/>
        </w:rPr>
        <w:t> </w:t>
      </w:r>
      <w:r>
        <w:rPr>
          <w:sz w:val="24"/>
        </w:rPr>
        <w:t>opțiuni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transport,</w:t>
      </w:r>
      <w:r>
        <w:rPr>
          <w:spacing w:val="-9"/>
          <w:sz w:val="24"/>
        </w:rPr>
        <w:t> </w:t>
      </w:r>
      <w:r>
        <w:rPr>
          <w:sz w:val="24"/>
        </w:rPr>
        <w:t>care</w:t>
      </w:r>
      <w:r>
        <w:rPr>
          <w:spacing w:val="-11"/>
          <w:sz w:val="24"/>
        </w:rPr>
        <w:t> </w:t>
      </w:r>
      <w:r>
        <w:rPr>
          <w:sz w:val="24"/>
        </w:rPr>
        <w:t>le</w:t>
      </w:r>
      <w:r>
        <w:rPr>
          <w:spacing w:val="-10"/>
          <w:sz w:val="24"/>
        </w:rPr>
        <w:t> </w:t>
      </w:r>
      <w:r>
        <w:rPr>
          <w:sz w:val="24"/>
        </w:rPr>
        <w:t>permit</w:t>
      </w:r>
      <w:r>
        <w:rPr>
          <w:spacing w:val="-8"/>
          <w:sz w:val="24"/>
        </w:rPr>
        <w:t> </w:t>
      </w:r>
      <w:r>
        <w:rPr>
          <w:sz w:val="24"/>
        </w:rPr>
        <w:t>accesul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destinații</w:t>
      </w:r>
      <w:r>
        <w:rPr>
          <w:spacing w:val="-9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servicii</w:t>
      </w:r>
      <w:r>
        <w:rPr>
          <w:spacing w:val="-57"/>
          <w:sz w:val="24"/>
        </w:rPr>
        <w:t> </w:t>
      </w:r>
      <w:r>
        <w:rPr>
          <w:sz w:val="24"/>
        </w:rPr>
        <w:t>esențiale.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09"/>
        <w:jc w:val="left"/>
        <w:rPr>
          <w:sz w:val="24"/>
        </w:rPr>
      </w:pPr>
      <w:r>
        <w:rPr>
          <w:sz w:val="24"/>
        </w:rPr>
        <w:t>Siguranță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securitate</w:t>
      </w:r>
      <w:r>
        <w:rPr>
          <w:spacing w:val="-1"/>
          <w:sz w:val="24"/>
        </w:rPr>
        <w:t> </w:t>
      </w:r>
      <w:r>
        <w:rPr>
          <w:sz w:val="24"/>
        </w:rPr>
        <w:t>în timpul</w:t>
      </w:r>
      <w:r>
        <w:rPr>
          <w:spacing w:val="-1"/>
          <w:sz w:val="24"/>
        </w:rPr>
        <w:t> </w:t>
      </w:r>
      <w:r>
        <w:rPr>
          <w:sz w:val="24"/>
        </w:rPr>
        <w:t>deplasărilor.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siguranței și</w:t>
      </w:r>
      <w:r>
        <w:rPr>
          <w:spacing w:val="-4"/>
          <w:sz w:val="24"/>
        </w:rPr>
        <w:t> </w:t>
      </w:r>
      <w:r>
        <w:rPr>
          <w:sz w:val="24"/>
        </w:rPr>
        <w:t>securității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circulație.</w:t>
      </w:r>
    </w:p>
    <w:p>
      <w:pPr>
        <w:pStyle w:val="BodyText"/>
        <w:spacing w:before="139"/>
        <w:ind w:left="528"/>
      </w:pPr>
      <w:r>
        <w:rPr>
          <w:b/>
        </w:rPr>
        <w:t>Mediu</w:t>
      </w:r>
      <w:r>
        <w:rPr>
          <w:b/>
          <w:spacing w:val="-1"/>
        </w:rPr>
        <w:t> </w:t>
      </w:r>
      <w:r>
        <w:rPr/>
        <w:t>(transport</w:t>
      </w:r>
      <w:r>
        <w:rPr>
          <w:spacing w:val="-2"/>
        </w:rPr>
        <w:t> </w:t>
      </w:r>
      <w:r>
        <w:rPr/>
        <w:t>nemotorizat,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public electric)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37" w:after="0"/>
        <w:ind w:left="528" w:right="119" w:hanging="360"/>
        <w:jc w:val="left"/>
        <w:rPr>
          <w:sz w:val="24"/>
        </w:rPr>
      </w:pPr>
      <w:r>
        <w:rPr>
          <w:sz w:val="24"/>
        </w:rPr>
        <w:t>Reducerea poluării aerului și fonice, a emisiilor de gaze cu efect de seră și a consumului de</w:t>
      </w:r>
      <w:r>
        <w:rPr>
          <w:spacing w:val="-57"/>
          <w:sz w:val="24"/>
        </w:rPr>
        <w:t> </w:t>
      </w:r>
      <w:r>
        <w:rPr>
          <w:sz w:val="24"/>
        </w:rPr>
        <w:t>energie.</w:t>
      </w:r>
    </w:p>
    <w:p>
      <w:pPr>
        <w:pStyle w:val="Heading2"/>
      </w:pPr>
      <w:r>
        <w:rPr/>
        <w:t>Eficiență</w:t>
      </w:r>
      <w:r>
        <w:rPr>
          <w:spacing w:val="-2"/>
        </w:rPr>
        <w:t> </w:t>
      </w:r>
      <w:r>
        <w:rPr/>
        <w:t>economică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eficienței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rentabilității</w:t>
      </w:r>
      <w:r>
        <w:rPr>
          <w:spacing w:val="-1"/>
          <w:sz w:val="24"/>
        </w:rPr>
        <w:t> </w:t>
      </w:r>
      <w:r>
        <w:rPr>
          <w:sz w:val="24"/>
        </w:rPr>
        <w:t>transportului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persoane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mărfuri.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20" w:bottom="700" w:left="1200" w:right="1300"/>
        </w:sectPr>
      </w:pPr>
    </w:p>
    <w:p>
      <w:pPr>
        <w:pStyle w:val="Heading2"/>
        <w:spacing w:before="63"/>
      </w:pPr>
      <w:r>
        <w:rPr/>
        <w:t>Calitatea</w:t>
      </w:r>
      <w:r>
        <w:rPr>
          <w:spacing w:val="-2"/>
        </w:rPr>
        <w:t> </w:t>
      </w:r>
      <w:r>
        <w:rPr/>
        <w:t>mediului</w:t>
      </w:r>
      <w:r>
        <w:rPr>
          <w:spacing w:val="-3"/>
        </w:rPr>
        <w:t> </w:t>
      </w:r>
      <w:r>
        <w:rPr/>
        <w:t>urban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2" w:lineRule="auto" w:before="137" w:after="0"/>
        <w:ind w:left="528" w:right="127" w:hanging="360"/>
        <w:jc w:val="left"/>
        <w:rPr>
          <w:sz w:val="24"/>
        </w:rPr>
      </w:pPr>
      <w:r>
        <w:rPr>
          <w:sz w:val="24"/>
        </w:rPr>
        <w:t>Contribuie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creșterea</w:t>
      </w:r>
      <w:r>
        <w:rPr>
          <w:spacing w:val="6"/>
          <w:sz w:val="24"/>
        </w:rPr>
        <w:t> </w:t>
      </w:r>
      <w:r>
        <w:rPr>
          <w:sz w:val="24"/>
        </w:rPr>
        <w:t>atractivității</w:t>
      </w:r>
      <w:r>
        <w:rPr>
          <w:spacing w:val="8"/>
          <w:sz w:val="24"/>
        </w:rPr>
        <w:t> </w:t>
      </w:r>
      <w:r>
        <w:rPr>
          <w:sz w:val="24"/>
        </w:rPr>
        <w:t>și</w:t>
      </w:r>
      <w:r>
        <w:rPr>
          <w:spacing w:val="9"/>
          <w:sz w:val="24"/>
        </w:rPr>
        <w:t> </w:t>
      </w:r>
      <w:r>
        <w:rPr>
          <w:sz w:val="24"/>
        </w:rPr>
        <w:t>calității</w:t>
      </w:r>
      <w:r>
        <w:rPr>
          <w:spacing w:val="8"/>
          <w:sz w:val="24"/>
        </w:rPr>
        <w:t> </w:t>
      </w:r>
      <w:r>
        <w:rPr>
          <w:sz w:val="24"/>
        </w:rPr>
        <w:t>mediului</w:t>
      </w:r>
      <w:r>
        <w:rPr>
          <w:spacing w:val="9"/>
          <w:sz w:val="24"/>
        </w:rPr>
        <w:t> </w:t>
      </w:r>
      <w:r>
        <w:rPr>
          <w:sz w:val="24"/>
        </w:rPr>
        <w:t>urban</w:t>
      </w:r>
      <w:r>
        <w:rPr>
          <w:spacing w:val="8"/>
          <w:sz w:val="24"/>
        </w:rPr>
        <w:t> </w:t>
      </w:r>
      <w:r>
        <w:rPr>
          <w:sz w:val="24"/>
        </w:rPr>
        <w:t>și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proiectarea</w:t>
      </w:r>
      <w:r>
        <w:rPr>
          <w:spacing w:val="8"/>
          <w:sz w:val="24"/>
        </w:rPr>
        <w:t> </w:t>
      </w:r>
      <w:r>
        <w:rPr>
          <w:sz w:val="24"/>
        </w:rPr>
        <w:t>unui</w:t>
      </w:r>
      <w:r>
        <w:rPr>
          <w:spacing w:val="8"/>
          <w:sz w:val="24"/>
        </w:rPr>
        <w:t> </w:t>
      </w:r>
      <w:r>
        <w:rPr>
          <w:sz w:val="24"/>
        </w:rPr>
        <w:t>mediu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în beneficiul</w:t>
      </w:r>
      <w:r>
        <w:rPr>
          <w:spacing w:val="-1"/>
          <w:sz w:val="24"/>
        </w:rPr>
        <w:t> </w:t>
      </w:r>
      <w:r>
        <w:rPr>
          <w:sz w:val="24"/>
        </w:rPr>
        <w:t>cetățenilor, economiei și</w:t>
      </w:r>
      <w:r>
        <w:rPr>
          <w:spacing w:val="-1"/>
          <w:sz w:val="24"/>
        </w:rPr>
        <w:t> </w:t>
      </w:r>
      <w:r>
        <w:rPr>
          <w:sz w:val="24"/>
        </w:rPr>
        <w:t>societății în general.</w:t>
      </w:r>
    </w:p>
    <w:p>
      <w:pPr>
        <w:pStyle w:val="BodyText"/>
        <w:spacing w:line="271" w:lineRule="exact"/>
        <w:ind w:left="528"/>
      </w:pPr>
      <w:r>
        <w:rPr/>
        <w:t>Prin</w:t>
      </w:r>
      <w:r>
        <w:rPr>
          <w:spacing w:val="-2"/>
        </w:rPr>
        <w:t> </w:t>
      </w:r>
      <w:r>
        <w:rPr/>
        <w:t>PMUD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fost</w:t>
      </w:r>
      <w:r>
        <w:rPr>
          <w:spacing w:val="-1"/>
        </w:rPr>
        <w:t> </w:t>
      </w:r>
      <w:r>
        <w:rPr/>
        <w:t>definite</w:t>
      </w:r>
      <w:r>
        <w:rPr>
          <w:spacing w:val="-2"/>
        </w:rPr>
        <w:t> </w:t>
      </w:r>
      <w:r>
        <w:rPr/>
        <w:t>următoarele</w:t>
      </w:r>
      <w:r>
        <w:rPr>
          <w:spacing w:val="-1"/>
        </w:rPr>
        <w:t> </w:t>
      </w:r>
      <w:r>
        <w:rPr/>
        <w:t>politici</w:t>
      </w:r>
      <w:r>
        <w:rPr>
          <w:spacing w:val="-1"/>
        </w:rPr>
        <w:t> </w:t>
      </w:r>
      <w:r>
        <w:rPr/>
        <w:t>și</w:t>
      </w:r>
      <w:r>
        <w:rPr>
          <w:spacing w:val="1"/>
        </w:rPr>
        <w:t> </w:t>
      </w:r>
      <w:r>
        <w:rPr/>
        <w:t>măsuri:</w:t>
      </w: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139" w:after="0"/>
        <w:ind w:left="888" w:right="0" w:hanging="361"/>
        <w:jc w:val="both"/>
      </w:pPr>
      <w:r>
        <w:rPr/>
        <w:t>Capacitate</w:t>
      </w:r>
      <w:r>
        <w:rPr>
          <w:spacing w:val="-8"/>
        </w:rPr>
        <w:t> </w:t>
      </w:r>
      <w:r>
        <w:rPr/>
        <w:t>instituțională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360" w:lineRule="auto" w:before="137" w:after="0"/>
        <w:ind w:left="528" w:right="125" w:hanging="408"/>
        <w:jc w:val="both"/>
        <w:rPr>
          <w:sz w:val="24"/>
        </w:rPr>
      </w:pPr>
      <w:r>
        <w:rPr>
          <w:sz w:val="24"/>
        </w:rPr>
        <w:t>Introducerea reformei instituționale prin înființarea Autorității de Transport Metropolitan</w:t>
      </w:r>
      <w:r>
        <w:rPr>
          <w:spacing w:val="1"/>
          <w:sz w:val="24"/>
        </w:rPr>
        <w:t> </w:t>
      </w:r>
      <w:r>
        <w:rPr>
          <w:sz w:val="24"/>
        </w:rPr>
        <w:t>București;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360" w:lineRule="auto" w:before="0" w:after="0"/>
        <w:ind w:left="528" w:right="119" w:hanging="408"/>
        <w:jc w:val="both"/>
        <w:rPr>
          <w:sz w:val="24"/>
        </w:rPr>
      </w:pPr>
      <w:r>
        <w:rPr>
          <w:sz w:val="24"/>
        </w:rPr>
        <w:t>Program - reorganizare RATB din Regie Autonomă în Companie comercială (actual STB),</w:t>
      </w:r>
      <w:r>
        <w:rPr>
          <w:spacing w:val="-57"/>
          <w:sz w:val="24"/>
        </w:rPr>
        <w:t> </w:t>
      </w:r>
      <w:r>
        <w:rPr>
          <w:sz w:val="24"/>
        </w:rPr>
        <w:t>deținută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Consiliul General</w:t>
      </w:r>
      <w:r>
        <w:rPr>
          <w:spacing w:val="-1"/>
          <w:sz w:val="24"/>
        </w:rPr>
        <w:t> </w:t>
      </w:r>
      <w:r>
        <w:rPr>
          <w:sz w:val="24"/>
        </w:rPr>
        <w:t>al Bucureștiului și</w:t>
      </w:r>
      <w:r>
        <w:rPr>
          <w:spacing w:val="-2"/>
          <w:sz w:val="24"/>
        </w:rPr>
        <w:t> </w:t>
      </w:r>
      <w:r>
        <w:rPr>
          <w:sz w:val="24"/>
        </w:rPr>
        <w:t>modernizare</w:t>
      </w:r>
      <w:r>
        <w:rPr>
          <w:spacing w:val="-1"/>
          <w:sz w:val="24"/>
        </w:rPr>
        <w:t> </w:t>
      </w:r>
      <w:r>
        <w:rPr>
          <w:sz w:val="24"/>
        </w:rPr>
        <w:t>instituțională;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360" w:lineRule="auto" w:before="0" w:after="0"/>
        <w:ind w:left="528" w:right="126" w:hanging="408"/>
        <w:jc w:val="both"/>
        <w:rPr>
          <w:sz w:val="24"/>
        </w:rPr>
      </w:pPr>
      <w:r>
        <w:rPr>
          <w:sz w:val="24"/>
        </w:rPr>
        <w:t>Realizarea PSC (contract de servicii publice)</w:t>
      </w:r>
      <w:r>
        <w:rPr>
          <w:spacing w:val="1"/>
          <w:sz w:val="24"/>
        </w:rPr>
        <w:t> </w:t>
      </w:r>
      <w:r>
        <w:rPr>
          <w:sz w:val="24"/>
        </w:rPr>
        <w:t>cu operatorii de transport public interni</w:t>
      </w:r>
      <w:r>
        <w:rPr>
          <w:spacing w:val="1"/>
          <w:sz w:val="24"/>
        </w:rPr>
        <w:t> </w:t>
      </w:r>
      <w:r>
        <w:rPr>
          <w:sz w:val="24"/>
        </w:rPr>
        <w:t>(Metrorex,</w:t>
      </w:r>
      <w:r>
        <w:rPr>
          <w:spacing w:val="1"/>
          <w:sz w:val="24"/>
        </w:rPr>
        <w:t> </w:t>
      </w:r>
      <w:r>
        <w:rPr>
          <w:sz w:val="24"/>
        </w:rPr>
        <w:t>RATB,</w:t>
      </w:r>
      <w:r>
        <w:rPr>
          <w:spacing w:val="1"/>
          <w:sz w:val="24"/>
        </w:rPr>
        <w:t> </w:t>
      </w:r>
      <w:r>
        <w:rPr>
          <w:sz w:val="24"/>
        </w:rPr>
        <w:t>Buftea,</w:t>
      </w:r>
      <w:r>
        <w:rPr>
          <w:spacing w:val="1"/>
          <w:sz w:val="24"/>
        </w:rPr>
        <w:t> </w:t>
      </w:r>
      <w:r>
        <w:rPr>
          <w:sz w:val="24"/>
        </w:rPr>
        <w:t>Voluntari)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operatorii</w:t>
      </w:r>
      <w:r>
        <w:rPr>
          <w:spacing w:val="1"/>
          <w:sz w:val="24"/>
        </w:rPr>
        <w:t> </w:t>
      </w:r>
      <w:r>
        <w:rPr>
          <w:sz w:val="24"/>
        </w:rPr>
        <w:t>privați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conformitate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Regulamentul</w:t>
      </w:r>
      <w:r>
        <w:rPr>
          <w:spacing w:val="-1"/>
          <w:sz w:val="24"/>
        </w:rPr>
        <w:t> </w:t>
      </w:r>
      <w:r>
        <w:rPr>
          <w:sz w:val="24"/>
        </w:rPr>
        <w:t>CE 1370/2007;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75" w:lineRule="exact" w:before="0" w:after="0"/>
        <w:ind w:left="528" w:right="0" w:hanging="409"/>
        <w:jc w:val="both"/>
        <w:rPr>
          <w:sz w:val="24"/>
        </w:rPr>
      </w:pPr>
      <w:r>
        <w:rPr>
          <w:sz w:val="24"/>
        </w:rPr>
        <w:t>Revizuirea</w:t>
      </w:r>
      <w:r>
        <w:rPr>
          <w:spacing w:val="-3"/>
          <w:sz w:val="24"/>
        </w:rPr>
        <w:t> </w:t>
      </w:r>
      <w:r>
        <w:rPr>
          <w:sz w:val="24"/>
        </w:rPr>
        <w:t>legislației</w:t>
      </w:r>
      <w:r>
        <w:rPr>
          <w:spacing w:val="-2"/>
          <w:sz w:val="24"/>
        </w:rPr>
        <w:t> </w:t>
      </w:r>
      <w:r>
        <w:rPr>
          <w:sz w:val="24"/>
        </w:rPr>
        <w:t>relevante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vederea facilitării</w:t>
      </w:r>
      <w:r>
        <w:rPr>
          <w:spacing w:val="-2"/>
          <w:sz w:val="24"/>
        </w:rPr>
        <w:t> </w:t>
      </w:r>
      <w:r>
        <w:rPr>
          <w:sz w:val="24"/>
        </w:rPr>
        <w:t>implementării</w:t>
      </w:r>
      <w:r>
        <w:rPr>
          <w:spacing w:val="-2"/>
          <w:sz w:val="24"/>
        </w:rPr>
        <w:t> </w:t>
      </w:r>
      <w:r>
        <w:rPr>
          <w:sz w:val="24"/>
        </w:rPr>
        <w:t>PMUD;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360" w:lineRule="auto" w:before="139" w:after="0"/>
        <w:ind w:left="528" w:right="119" w:hanging="408"/>
        <w:jc w:val="both"/>
        <w:rPr>
          <w:sz w:val="24"/>
        </w:rPr>
      </w:pPr>
      <w:r>
        <w:rPr>
          <w:sz w:val="24"/>
        </w:rPr>
        <w:t>Înființarea</w:t>
      </w:r>
      <w:r>
        <w:rPr>
          <w:spacing w:val="-3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centru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instruire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dezvoltare</w:t>
      </w:r>
      <w:r>
        <w:rPr>
          <w:spacing w:val="-4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reforma</w:t>
      </w:r>
      <w:r>
        <w:rPr>
          <w:spacing w:val="-1"/>
          <w:sz w:val="24"/>
        </w:rPr>
        <w:t> </w:t>
      </w:r>
      <w:r>
        <w:rPr>
          <w:sz w:val="24"/>
        </w:rPr>
        <w:t>instituțională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dezvoltarea</w:t>
      </w:r>
      <w:r>
        <w:rPr>
          <w:spacing w:val="-58"/>
          <w:sz w:val="24"/>
        </w:rPr>
        <w:t> </w:t>
      </w:r>
      <w:r>
        <w:rPr>
          <w:sz w:val="24"/>
        </w:rPr>
        <w:t>capacității</w:t>
      </w:r>
      <w:r>
        <w:rPr>
          <w:spacing w:val="-1"/>
          <w:sz w:val="24"/>
        </w:rPr>
        <w:t> </w:t>
      </w:r>
      <w:r>
        <w:rPr>
          <w:sz w:val="24"/>
        </w:rPr>
        <w:t>administrative.</w:t>
      </w: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0" w:after="0"/>
        <w:ind w:left="888" w:right="0" w:hanging="361"/>
        <w:jc w:val="both"/>
      </w:pPr>
      <w:r>
        <w:rPr/>
        <w:t>Transport</w:t>
      </w:r>
      <w:r>
        <w:rPr>
          <w:spacing w:val="-3"/>
        </w:rPr>
        <w:t> </w:t>
      </w:r>
      <w:r>
        <w:rPr/>
        <w:t>rutier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staționare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40" w:lineRule="auto" w:before="137" w:after="0"/>
        <w:ind w:left="528" w:right="0" w:hanging="361"/>
        <w:jc w:val="both"/>
        <w:rPr>
          <w:sz w:val="24"/>
        </w:rPr>
      </w:pPr>
      <w:r>
        <w:rPr>
          <w:sz w:val="24"/>
        </w:rPr>
        <w:t>Construirea</w:t>
      </w:r>
      <w:r>
        <w:rPr>
          <w:spacing w:val="-3"/>
          <w:sz w:val="24"/>
        </w:rPr>
        <w:t> </w:t>
      </w:r>
      <w:r>
        <w:rPr>
          <w:sz w:val="24"/>
        </w:rPr>
        <w:t>conexiunii</w:t>
      </w:r>
      <w:r>
        <w:rPr>
          <w:spacing w:val="-1"/>
          <w:sz w:val="24"/>
        </w:rPr>
        <w:t> </w:t>
      </w:r>
      <w:r>
        <w:rPr>
          <w:sz w:val="24"/>
        </w:rPr>
        <w:t>rutiere</w:t>
      </w:r>
      <w:r>
        <w:rPr>
          <w:spacing w:val="-3"/>
          <w:sz w:val="24"/>
        </w:rPr>
        <w:t> </w:t>
      </w:r>
      <w:r>
        <w:rPr>
          <w:sz w:val="24"/>
        </w:rPr>
        <w:t>dintre</w:t>
      </w:r>
      <w:r>
        <w:rPr>
          <w:spacing w:val="-3"/>
          <w:sz w:val="24"/>
        </w:rPr>
        <w:t> </w:t>
      </w:r>
      <w:r>
        <w:rPr>
          <w:sz w:val="24"/>
        </w:rPr>
        <w:t>A3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Aeroportul</w:t>
      </w:r>
      <w:r>
        <w:rPr>
          <w:spacing w:val="-1"/>
          <w:sz w:val="24"/>
        </w:rPr>
        <w:t> </w:t>
      </w:r>
      <w:r>
        <w:rPr>
          <w:sz w:val="24"/>
        </w:rPr>
        <w:t>Internațional</w:t>
      </w:r>
      <w:r>
        <w:rPr>
          <w:spacing w:val="-2"/>
          <w:sz w:val="24"/>
        </w:rPr>
        <w:t> </w:t>
      </w:r>
      <w:r>
        <w:rPr>
          <w:sz w:val="24"/>
        </w:rPr>
        <w:t>Henri</w:t>
      </w:r>
      <w:r>
        <w:rPr>
          <w:spacing w:val="-1"/>
          <w:sz w:val="24"/>
        </w:rPr>
        <w:t> </w:t>
      </w:r>
      <w:r>
        <w:rPr>
          <w:sz w:val="24"/>
        </w:rPr>
        <w:t>Coandă;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40" w:lineRule="auto" w:before="139" w:after="0"/>
        <w:ind w:left="528" w:right="0" w:hanging="361"/>
        <w:jc w:val="both"/>
        <w:rPr>
          <w:sz w:val="24"/>
        </w:rPr>
      </w:pPr>
      <w:r>
        <w:rPr>
          <w:sz w:val="24"/>
        </w:rPr>
        <w:t>Modernizări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drumuri urbane;</w:t>
      </w:r>
    </w:p>
    <w:p>
      <w:pPr>
        <w:pStyle w:val="ListParagraph"/>
        <w:numPr>
          <w:ilvl w:val="0"/>
          <w:numId w:val="6"/>
        </w:numPr>
        <w:tabs>
          <w:tab w:pos="529" w:val="left" w:leader="none"/>
        </w:tabs>
        <w:spacing w:line="240" w:lineRule="auto" w:before="137" w:after="0"/>
        <w:ind w:left="528" w:right="0"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gestionare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parcărilor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stradă</w:t>
      </w:r>
      <w:r>
        <w:rPr>
          <w:spacing w:val="-3"/>
          <w:sz w:val="24"/>
        </w:rPr>
        <w:t> </w:t>
      </w:r>
      <w:r>
        <w:rPr>
          <w:sz w:val="24"/>
        </w:rPr>
        <w:t>în centrul</w:t>
      </w:r>
      <w:r>
        <w:rPr>
          <w:spacing w:val="2"/>
          <w:sz w:val="24"/>
        </w:rPr>
        <w:t> </w:t>
      </w:r>
      <w:r>
        <w:rPr>
          <w:sz w:val="24"/>
        </w:rPr>
        <w:t>orașului;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Introducerea</w:t>
      </w:r>
      <w:r>
        <w:rPr>
          <w:spacing w:val="-3"/>
          <w:sz w:val="24"/>
        </w:rPr>
        <w:t> </w:t>
      </w:r>
      <w:r>
        <w:rPr>
          <w:sz w:val="24"/>
        </w:rPr>
        <w:t>vehiculelor electrice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livrări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utilitare;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4"/>
          <w:sz w:val="24"/>
        </w:rPr>
        <w:t> </w:t>
      </w:r>
      <w:r>
        <w:rPr>
          <w:sz w:val="24"/>
        </w:rPr>
        <w:t>drumurilor</w:t>
      </w:r>
      <w:r>
        <w:rPr>
          <w:spacing w:val="-1"/>
          <w:sz w:val="24"/>
        </w:rPr>
        <w:t> </w:t>
      </w:r>
      <w:r>
        <w:rPr>
          <w:sz w:val="24"/>
        </w:rPr>
        <w:t>județene;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40" w:after="0"/>
        <w:ind w:left="528" w:right="125" w:hanging="360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52"/>
          <w:sz w:val="24"/>
        </w:rPr>
        <w:t> </w:t>
      </w:r>
      <w:r>
        <w:rPr>
          <w:sz w:val="24"/>
        </w:rPr>
        <w:t>și</w:t>
      </w:r>
      <w:r>
        <w:rPr>
          <w:spacing w:val="54"/>
          <w:sz w:val="24"/>
        </w:rPr>
        <w:t> </w:t>
      </w:r>
      <w:r>
        <w:rPr>
          <w:sz w:val="24"/>
        </w:rPr>
        <w:t>implementarea</w:t>
      </w:r>
      <w:r>
        <w:rPr>
          <w:spacing w:val="54"/>
          <w:sz w:val="24"/>
        </w:rPr>
        <w:t> </w:t>
      </w:r>
      <w:r>
        <w:rPr>
          <w:sz w:val="24"/>
        </w:rPr>
        <w:t>unei</w:t>
      </w:r>
      <w:r>
        <w:rPr>
          <w:spacing w:val="54"/>
          <w:sz w:val="24"/>
        </w:rPr>
        <w:t> </w:t>
      </w:r>
      <w:r>
        <w:rPr>
          <w:sz w:val="24"/>
        </w:rPr>
        <w:t>strategii</w:t>
      </w:r>
      <w:r>
        <w:rPr>
          <w:spacing w:val="53"/>
          <w:sz w:val="24"/>
        </w:rPr>
        <w:t> </w:t>
      </w:r>
      <w:r>
        <w:rPr>
          <w:sz w:val="24"/>
        </w:rPr>
        <w:t>în</w:t>
      </w:r>
      <w:r>
        <w:rPr>
          <w:spacing w:val="54"/>
          <w:sz w:val="24"/>
        </w:rPr>
        <w:t> </w:t>
      </w:r>
      <w:r>
        <w:rPr>
          <w:sz w:val="24"/>
        </w:rPr>
        <w:t>domeniul</w:t>
      </w:r>
      <w:r>
        <w:rPr>
          <w:spacing w:val="53"/>
          <w:sz w:val="24"/>
        </w:rPr>
        <w:t> </w:t>
      </w:r>
      <w:r>
        <w:rPr>
          <w:sz w:val="24"/>
        </w:rPr>
        <w:t>logisticii</w:t>
      </w:r>
      <w:r>
        <w:rPr>
          <w:spacing w:val="54"/>
          <w:sz w:val="24"/>
        </w:rPr>
        <w:t> </w:t>
      </w:r>
      <w:r>
        <w:rPr>
          <w:sz w:val="24"/>
        </w:rPr>
        <w:t>urbane</w:t>
      </w:r>
      <w:r>
        <w:rPr>
          <w:spacing w:val="52"/>
          <w:sz w:val="24"/>
        </w:rPr>
        <w:t> </w:t>
      </w:r>
      <w:r>
        <w:rPr>
          <w:sz w:val="24"/>
        </w:rPr>
        <w:t>în</w:t>
      </w:r>
      <w:r>
        <w:rPr>
          <w:spacing w:val="54"/>
          <w:sz w:val="24"/>
        </w:rPr>
        <w:t> </w:t>
      </w:r>
      <w:r>
        <w:rPr>
          <w:sz w:val="24"/>
        </w:rPr>
        <w:t>localitățile</w:t>
      </w:r>
      <w:r>
        <w:rPr>
          <w:spacing w:val="-57"/>
          <w:sz w:val="24"/>
        </w:rPr>
        <w:t> </w:t>
      </w:r>
      <w:r>
        <w:rPr>
          <w:sz w:val="24"/>
        </w:rPr>
        <w:t>regiunii</w:t>
      </w:r>
      <w:r>
        <w:rPr>
          <w:spacing w:val="-1"/>
          <w:sz w:val="24"/>
        </w:rPr>
        <w:t> </w:t>
      </w:r>
      <w:r>
        <w:rPr>
          <w:sz w:val="24"/>
        </w:rPr>
        <w:t>București-Ilfov;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0" w:after="0"/>
        <w:ind w:left="528" w:right="121" w:hanging="360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7"/>
          <w:sz w:val="24"/>
        </w:rPr>
        <w:t> </w:t>
      </w:r>
      <w:r>
        <w:rPr>
          <w:sz w:val="24"/>
        </w:rPr>
        <w:t>implementarea</w:t>
      </w:r>
      <w:r>
        <w:rPr>
          <w:spacing w:val="-8"/>
          <w:sz w:val="24"/>
        </w:rPr>
        <w:t> </w:t>
      </w:r>
      <w:r>
        <w:rPr>
          <w:sz w:val="24"/>
        </w:rPr>
        <w:t>unei</w:t>
      </w:r>
      <w:r>
        <w:rPr>
          <w:spacing w:val="-7"/>
          <w:sz w:val="24"/>
        </w:rPr>
        <w:t> </w:t>
      </w:r>
      <w:r>
        <w:rPr>
          <w:sz w:val="24"/>
        </w:rPr>
        <w:t>politici</w:t>
      </w:r>
      <w:r>
        <w:rPr>
          <w:spacing w:val="-7"/>
          <w:sz w:val="24"/>
        </w:rPr>
        <w:t> </w:t>
      </w:r>
      <w:r>
        <w:rPr>
          <w:sz w:val="24"/>
        </w:rPr>
        <w:t>unitare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7"/>
          <w:sz w:val="24"/>
        </w:rPr>
        <w:t> </w:t>
      </w:r>
      <w:r>
        <w:rPr>
          <w:sz w:val="24"/>
        </w:rPr>
        <w:t>sustenabile</w:t>
      </w:r>
      <w:r>
        <w:rPr>
          <w:spacing w:val="-8"/>
          <w:sz w:val="24"/>
        </w:rPr>
        <w:t> </w:t>
      </w:r>
      <w:r>
        <w:rPr>
          <w:sz w:val="24"/>
        </w:rPr>
        <w:t>privind</w:t>
      </w:r>
      <w:r>
        <w:rPr>
          <w:spacing w:val="-7"/>
          <w:sz w:val="24"/>
        </w:rPr>
        <w:t> </w:t>
      </w:r>
      <w:r>
        <w:rPr>
          <w:sz w:val="24"/>
        </w:rPr>
        <w:t>parcarea</w:t>
      </w:r>
      <w:r>
        <w:rPr>
          <w:spacing w:val="-8"/>
          <w:sz w:val="24"/>
        </w:rPr>
        <w:t> </w:t>
      </w:r>
      <w:r>
        <w:rPr>
          <w:sz w:val="24"/>
        </w:rPr>
        <w:t>rezidențială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București și</w:t>
      </w:r>
      <w:r>
        <w:rPr>
          <w:spacing w:val="-1"/>
          <w:sz w:val="24"/>
        </w:rPr>
        <w:t> </w:t>
      </w:r>
      <w:r>
        <w:rPr>
          <w:sz w:val="24"/>
        </w:rPr>
        <w:t>localitățile</w:t>
      </w:r>
      <w:r>
        <w:rPr>
          <w:spacing w:val="-1"/>
          <w:sz w:val="24"/>
        </w:rPr>
        <w:t> </w:t>
      </w:r>
      <w:r>
        <w:rPr>
          <w:sz w:val="24"/>
        </w:rPr>
        <w:t>din județul Ilfov.</w:t>
      </w: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0" w:after="0"/>
        <w:ind w:left="888" w:right="0" w:hanging="361"/>
        <w:jc w:val="left"/>
      </w:pPr>
      <w:r>
        <w:rPr/>
        <w:t>Dezvoltarea</w:t>
      </w:r>
      <w:r>
        <w:rPr>
          <w:spacing w:val="-2"/>
        </w:rPr>
        <w:t> </w:t>
      </w:r>
      <w:r>
        <w:rPr/>
        <w:t>rețelei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metrou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M6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legătura cu</w:t>
      </w:r>
      <w:r>
        <w:rPr>
          <w:spacing w:val="-2"/>
          <w:sz w:val="24"/>
        </w:rPr>
        <w:t> </w:t>
      </w:r>
      <w:r>
        <w:rPr>
          <w:sz w:val="24"/>
        </w:rPr>
        <w:t>Aeroporturile</w:t>
      </w:r>
      <w:r>
        <w:rPr>
          <w:spacing w:val="-1"/>
          <w:sz w:val="24"/>
        </w:rPr>
        <w:t> </w:t>
      </w:r>
      <w:r>
        <w:rPr>
          <w:sz w:val="24"/>
        </w:rPr>
        <w:t>Băneasa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Otopeni;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39" w:after="0"/>
        <w:ind w:left="528" w:right="118" w:hanging="360"/>
        <w:jc w:val="left"/>
        <w:rPr>
          <w:sz w:val="24"/>
        </w:rPr>
      </w:pPr>
      <w:r>
        <w:rPr>
          <w:sz w:val="24"/>
        </w:rPr>
        <w:t>M5</w:t>
      </w:r>
      <w:r>
        <w:rPr>
          <w:spacing w:val="27"/>
          <w:sz w:val="24"/>
        </w:rPr>
        <w:t> </w:t>
      </w:r>
      <w:r>
        <w:rPr>
          <w:sz w:val="24"/>
        </w:rPr>
        <w:t>-</w:t>
      </w:r>
      <w:r>
        <w:rPr>
          <w:spacing w:val="27"/>
          <w:sz w:val="24"/>
        </w:rPr>
        <w:t> </w:t>
      </w:r>
      <w:r>
        <w:rPr>
          <w:sz w:val="24"/>
        </w:rPr>
        <w:t>Drumul</w:t>
      </w:r>
      <w:r>
        <w:rPr>
          <w:spacing w:val="28"/>
          <w:sz w:val="24"/>
        </w:rPr>
        <w:t> </w:t>
      </w:r>
      <w:r>
        <w:rPr>
          <w:sz w:val="24"/>
        </w:rPr>
        <w:t>Taberei</w:t>
      </w:r>
      <w:r>
        <w:rPr>
          <w:spacing w:val="29"/>
          <w:sz w:val="24"/>
        </w:rPr>
        <w:t> </w:t>
      </w:r>
      <w:r>
        <w:rPr>
          <w:sz w:val="24"/>
        </w:rPr>
        <w:t>până</w:t>
      </w:r>
      <w:r>
        <w:rPr>
          <w:spacing w:val="26"/>
          <w:sz w:val="24"/>
        </w:rPr>
        <w:t> </w:t>
      </w:r>
      <w:r>
        <w:rPr>
          <w:sz w:val="24"/>
        </w:rPr>
        <w:t>în</w:t>
      </w:r>
      <w:r>
        <w:rPr>
          <w:spacing w:val="28"/>
          <w:sz w:val="24"/>
        </w:rPr>
        <w:t> </w:t>
      </w:r>
      <w:r>
        <w:rPr>
          <w:sz w:val="24"/>
        </w:rPr>
        <w:t>Pantelimon:</w:t>
      </w:r>
      <w:r>
        <w:rPr>
          <w:spacing w:val="29"/>
          <w:sz w:val="24"/>
        </w:rPr>
        <w:t> </w:t>
      </w:r>
      <w:r>
        <w:rPr>
          <w:sz w:val="24"/>
        </w:rPr>
        <w:t>Eroilor</w:t>
      </w:r>
      <w:r>
        <w:rPr>
          <w:spacing w:val="31"/>
          <w:sz w:val="24"/>
        </w:rPr>
        <w:t> </w:t>
      </w:r>
      <w:r>
        <w:rPr>
          <w:sz w:val="24"/>
        </w:rPr>
        <w:t>-</w:t>
      </w:r>
      <w:r>
        <w:rPr>
          <w:spacing w:val="29"/>
          <w:sz w:val="24"/>
        </w:rPr>
        <w:t> </w:t>
      </w:r>
      <w:r>
        <w:rPr>
          <w:sz w:val="24"/>
        </w:rPr>
        <w:t>Iancului</w:t>
      </w:r>
      <w:r>
        <w:rPr>
          <w:spacing w:val="28"/>
          <w:sz w:val="24"/>
        </w:rPr>
        <w:t> </w:t>
      </w:r>
      <w:r>
        <w:rPr>
          <w:sz w:val="24"/>
        </w:rPr>
        <w:t>–</w:t>
      </w:r>
      <w:r>
        <w:rPr>
          <w:spacing w:val="31"/>
          <w:sz w:val="24"/>
        </w:rPr>
        <w:t> </w:t>
      </w:r>
      <w:r>
        <w:rPr>
          <w:sz w:val="24"/>
        </w:rPr>
        <w:t>Orizont</w:t>
      </w:r>
      <w:r>
        <w:rPr>
          <w:spacing w:val="30"/>
          <w:sz w:val="24"/>
        </w:rPr>
        <w:t> </w:t>
      </w:r>
      <w:r>
        <w:rPr>
          <w:sz w:val="24"/>
        </w:rPr>
        <w:t>2023;</w:t>
      </w:r>
      <w:r>
        <w:rPr>
          <w:spacing w:val="28"/>
          <w:sz w:val="24"/>
        </w:rPr>
        <w:t> </w:t>
      </w:r>
      <w:r>
        <w:rPr>
          <w:sz w:val="24"/>
        </w:rPr>
        <w:t>Iancului</w:t>
      </w:r>
      <w:r>
        <w:rPr>
          <w:spacing w:val="30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Pantelimon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Orizont 2030;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M4</w:t>
      </w:r>
      <w:r>
        <w:rPr>
          <w:spacing w:val="-3"/>
          <w:sz w:val="24"/>
        </w:rPr>
        <w:t> </w:t>
      </w:r>
      <w:r>
        <w:rPr>
          <w:sz w:val="24"/>
        </w:rPr>
        <w:t>spre</w:t>
      </w:r>
      <w:r>
        <w:rPr>
          <w:spacing w:val="-4"/>
          <w:sz w:val="24"/>
        </w:rPr>
        <w:t> </w:t>
      </w:r>
      <w:r>
        <w:rPr>
          <w:sz w:val="24"/>
        </w:rPr>
        <w:t>Bucureștii</w:t>
      </w:r>
      <w:r>
        <w:rPr>
          <w:spacing w:val="-2"/>
          <w:sz w:val="24"/>
        </w:rPr>
        <w:t> </w:t>
      </w:r>
      <w:r>
        <w:rPr>
          <w:sz w:val="24"/>
        </w:rPr>
        <w:t>Noi - faza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doua;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> </w:t>
      </w:r>
      <w:r>
        <w:rPr>
          <w:sz w:val="24"/>
        </w:rPr>
        <w:t>magistralei</w:t>
      </w:r>
      <w:r>
        <w:rPr>
          <w:spacing w:val="-1"/>
          <w:sz w:val="24"/>
        </w:rPr>
        <w:t> </w:t>
      </w:r>
      <w:r>
        <w:rPr>
          <w:sz w:val="24"/>
        </w:rPr>
        <w:t>M2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Pipera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două</w:t>
      </w:r>
      <w:r>
        <w:rPr>
          <w:spacing w:val="-2"/>
          <w:sz w:val="24"/>
        </w:rPr>
        <w:t> </w:t>
      </w:r>
      <w:r>
        <w:rPr>
          <w:sz w:val="24"/>
        </w:rPr>
        <w:t>stații;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361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> </w:t>
      </w:r>
      <w:r>
        <w:rPr>
          <w:sz w:val="24"/>
        </w:rPr>
        <w:t>magistralei</w:t>
      </w:r>
      <w:r>
        <w:rPr>
          <w:spacing w:val="-1"/>
          <w:sz w:val="24"/>
        </w:rPr>
        <w:t> </w:t>
      </w:r>
      <w:r>
        <w:rPr>
          <w:sz w:val="24"/>
        </w:rPr>
        <w:t>M2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Berceni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două</w:t>
      </w:r>
      <w:r>
        <w:rPr>
          <w:spacing w:val="-3"/>
          <w:sz w:val="24"/>
        </w:rPr>
        <w:t> </w:t>
      </w:r>
      <w:r>
        <w:rPr>
          <w:sz w:val="24"/>
        </w:rPr>
        <w:t>stații;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> </w:t>
      </w:r>
      <w:r>
        <w:rPr>
          <w:sz w:val="24"/>
        </w:rPr>
        <w:t>magistralei</w:t>
      </w:r>
      <w:r>
        <w:rPr>
          <w:spacing w:val="-1"/>
          <w:sz w:val="24"/>
        </w:rPr>
        <w:t> </w:t>
      </w:r>
      <w:r>
        <w:rPr>
          <w:sz w:val="24"/>
        </w:rPr>
        <w:t>M3</w:t>
      </w:r>
      <w:r>
        <w:rPr>
          <w:spacing w:val="-1"/>
          <w:sz w:val="24"/>
        </w:rPr>
        <w:t> </w:t>
      </w:r>
      <w:r>
        <w:rPr>
          <w:sz w:val="24"/>
        </w:rPr>
        <w:t>Păcii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stații;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361"/>
        <w:jc w:val="left"/>
        <w:rPr>
          <w:sz w:val="24"/>
        </w:rPr>
      </w:pPr>
      <w:r>
        <w:rPr>
          <w:sz w:val="24"/>
        </w:rPr>
        <w:t>reabilitare</w:t>
      </w:r>
      <w:r>
        <w:rPr>
          <w:spacing w:val="-4"/>
          <w:sz w:val="24"/>
        </w:rPr>
        <w:t> </w:t>
      </w:r>
      <w:r>
        <w:rPr>
          <w:sz w:val="24"/>
        </w:rPr>
        <w:t>51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stații</w:t>
      </w:r>
      <w:r>
        <w:rPr>
          <w:spacing w:val="-2"/>
          <w:sz w:val="24"/>
        </w:rPr>
        <w:t> </w:t>
      </w:r>
      <w:r>
        <w:rPr>
          <w:sz w:val="24"/>
        </w:rPr>
        <w:t>de metrou;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rulant</w:t>
      </w:r>
      <w:r>
        <w:rPr>
          <w:spacing w:val="-1"/>
          <w:sz w:val="24"/>
        </w:rPr>
        <w:t> </w:t>
      </w:r>
      <w:r>
        <w:rPr>
          <w:sz w:val="24"/>
        </w:rPr>
        <w:t>(vagoane</w:t>
      </w:r>
      <w:r>
        <w:rPr>
          <w:spacing w:val="-1"/>
          <w:sz w:val="24"/>
        </w:rPr>
        <w:t> </w:t>
      </w:r>
      <w:r>
        <w:rPr>
          <w:sz w:val="24"/>
        </w:rPr>
        <w:t>metrou).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63" w:after="0"/>
        <w:ind w:left="888" w:right="0" w:hanging="361"/>
        <w:jc w:val="left"/>
      </w:pPr>
      <w:r>
        <w:rPr/>
        <w:t>Transport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local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Conectarea</w:t>
      </w:r>
      <w:r>
        <w:rPr>
          <w:spacing w:val="-2"/>
          <w:sz w:val="24"/>
        </w:rPr>
        <w:t> </w:t>
      </w:r>
      <w:r>
        <w:rPr>
          <w:sz w:val="24"/>
        </w:rPr>
        <w:t>infrastructurii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tramvai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Piața</w:t>
      </w:r>
      <w:r>
        <w:rPr>
          <w:spacing w:val="-2"/>
          <w:sz w:val="24"/>
        </w:rPr>
        <w:t> </w:t>
      </w:r>
      <w:r>
        <w:rPr>
          <w:sz w:val="24"/>
        </w:rPr>
        <w:t>Unirii;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tramvai;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Îmbunătățiri</w:t>
      </w:r>
      <w:r>
        <w:rPr>
          <w:spacing w:val="-2"/>
          <w:sz w:val="24"/>
        </w:rPr>
        <w:t> </w:t>
      </w:r>
      <w:r>
        <w:rPr>
          <w:sz w:val="24"/>
        </w:rPr>
        <w:t>operaționale</w:t>
      </w:r>
      <w:r>
        <w:rPr>
          <w:spacing w:val="-1"/>
          <w:sz w:val="24"/>
        </w:rPr>
        <w:t> </w:t>
      </w:r>
      <w:r>
        <w:rPr>
          <w:sz w:val="24"/>
        </w:rPr>
        <w:t>ale</w:t>
      </w:r>
      <w:r>
        <w:rPr>
          <w:spacing w:val="-1"/>
          <w:sz w:val="24"/>
        </w:rPr>
        <w:t> </w:t>
      </w:r>
      <w:r>
        <w:rPr>
          <w:sz w:val="24"/>
        </w:rPr>
        <w:t>traseelor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tramvai;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Achiziționarea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rulant</w:t>
      </w:r>
      <w:r>
        <w:rPr>
          <w:spacing w:val="-1"/>
          <w:sz w:val="24"/>
        </w:rPr>
        <w:t> </w:t>
      </w:r>
      <w:r>
        <w:rPr>
          <w:sz w:val="24"/>
        </w:rPr>
        <w:t>tramvaie;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Întreținere</w:t>
      </w:r>
      <w:r>
        <w:rPr>
          <w:spacing w:val="-3"/>
          <w:sz w:val="24"/>
        </w:rPr>
        <w:t> </w:t>
      </w:r>
      <w:r>
        <w:rPr>
          <w:sz w:val="24"/>
        </w:rPr>
        <w:t>depouri</w:t>
      </w:r>
      <w:r>
        <w:rPr>
          <w:spacing w:val="-1"/>
          <w:sz w:val="24"/>
        </w:rPr>
        <w:t> </w:t>
      </w:r>
      <w:r>
        <w:rPr>
          <w:sz w:val="24"/>
        </w:rPr>
        <w:t>tramvaie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mixte;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Reabilitare</w:t>
      </w:r>
      <w:r>
        <w:rPr>
          <w:spacing w:val="-5"/>
          <w:sz w:val="24"/>
        </w:rPr>
        <w:t> </w:t>
      </w:r>
      <w:r>
        <w:rPr>
          <w:sz w:val="24"/>
        </w:rPr>
        <w:t>stații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tramvai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baza</w:t>
      </w:r>
      <w:r>
        <w:rPr>
          <w:spacing w:val="-4"/>
          <w:sz w:val="24"/>
        </w:rPr>
        <w:t> </w:t>
      </w:r>
      <w:r>
        <w:rPr>
          <w:sz w:val="24"/>
        </w:rPr>
        <w:t>standardelor propuse;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automatizare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serviciile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tramvaiul;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37" w:after="0"/>
        <w:ind w:left="528" w:right="117" w:hanging="360"/>
        <w:jc w:val="left"/>
        <w:rPr>
          <w:sz w:val="24"/>
        </w:rPr>
      </w:pPr>
      <w:r>
        <w:rPr>
          <w:sz w:val="24"/>
        </w:rPr>
        <w:t>Crearea</w:t>
      </w:r>
      <w:r>
        <w:rPr>
          <w:spacing w:val="-8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implementarea</w:t>
      </w:r>
      <w:r>
        <w:rPr>
          <w:spacing w:val="-5"/>
          <w:sz w:val="24"/>
        </w:rPr>
        <w:t> </w:t>
      </w:r>
      <w:r>
        <w:rPr>
          <w:sz w:val="24"/>
        </w:rPr>
        <w:t>unui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6"/>
          <w:sz w:val="24"/>
        </w:rPr>
        <w:t> </w:t>
      </w:r>
      <w:r>
        <w:rPr>
          <w:sz w:val="24"/>
        </w:rPr>
        <w:t>nou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transport</w:t>
      </w:r>
      <w:r>
        <w:rPr>
          <w:spacing w:val="-7"/>
          <w:sz w:val="24"/>
        </w:rPr>
        <w:t> </w:t>
      </w:r>
      <w:r>
        <w:rPr>
          <w:sz w:val="24"/>
        </w:rPr>
        <w:t>pentru</w:t>
      </w:r>
      <w:r>
        <w:rPr>
          <w:spacing w:val="-7"/>
          <w:sz w:val="24"/>
        </w:rPr>
        <w:t> </w:t>
      </w:r>
      <w:r>
        <w:rPr>
          <w:sz w:val="24"/>
        </w:rPr>
        <w:t>sistemul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transport</w:t>
      </w:r>
      <w:r>
        <w:rPr>
          <w:spacing w:val="-6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județul Ilfov;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Benzi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circulație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prioritate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transportul</w:t>
      </w:r>
      <w:r>
        <w:rPr>
          <w:spacing w:val="-1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2"/>
          <w:sz w:val="24"/>
        </w:rPr>
        <w:t> </w:t>
      </w:r>
      <w:r>
        <w:rPr>
          <w:sz w:val="24"/>
        </w:rPr>
        <w:t>rețelei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troleibuze;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stațiilor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autobuz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4"/>
          <w:sz w:val="24"/>
        </w:rPr>
        <w:t> </w:t>
      </w:r>
      <w:r>
        <w:rPr>
          <w:sz w:val="24"/>
        </w:rPr>
        <w:t>baza</w:t>
      </w:r>
      <w:r>
        <w:rPr>
          <w:spacing w:val="-3"/>
          <w:sz w:val="24"/>
        </w:rPr>
        <w:t> </w:t>
      </w:r>
      <w:r>
        <w:rPr>
          <w:sz w:val="24"/>
        </w:rPr>
        <w:t>standardelor</w:t>
      </w:r>
      <w:r>
        <w:rPr>
          <w:spacing w:val="-2"/>
          <w:sz w:val="24"/>
        </w:rPr>
        <w:t> </w:t>
      </w:r>
      <w:r>
        <w:rPr>
          <w:sz w:val="24"/>
        </w:rPr>
        <w:t>propuse;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39" w:after="0"/>
        <w:ind w:left="528" w:right="123" w:hanging="36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25"/>
          <w:sz w:val="24"/>
        </w:rPr>
        <w:t> </w:t>
      </w:r>
      <w:r>
        <w:rPr>
          <w:sz w:val="24"/>
        </w:rPr>
        <w:t>operării</w:t>
      </w:r>
      <w:r>
        <w:rPr>
          <w:spacing w:val="27"/>
          <w:sz w:val="24"/>
        </w:rPr>
        <w:t> </w:t>
      </w:r>
      <w:r>
        <w:rPr>
          <w:sz w:val="24"/>
        </w:rPr>
        <w:t>și</w:t>
      </w:r>
      <w:r>
        <w:rPr>
          <w:spacing w:val="28"/>
          <w:sz w:val="24"/>
        </w:rPr>
        <w:t> </w:t>
      </w:r>
      <w:r>
        <w:rPr>
          <w:sz w:val="24"/>
        </w:rPr>
        <w:t>întreținerii</w:t>
      </w:r>
      <w:r>
        <w:rPr>
          <w:spacing w:val="28"/>
          <w:sz w:val="24"/>
        </w:rPr>
        <w:t> </w:t>
      </w:r>
      <w:r>
        <w:rPr>
          <w:sz w:val="24"/>
        </w:rPr>
        <w:t>autobuzelor</w:t>
      </w:r>
      <w:r>
        <w:rPr>
          <w:spacing w:val="30"/>
          <w:sz w:val="24"/>
        </w:rPr>
        <w:t> </w:t>
      </w:r>
      <w:r>
        <w:rPr>
          <w:sz w:val="24"/>
        </w:rPr>
        <w:t>și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cerințelor</w:t>
      </w:r>
      <w:r>
        <w:rPr>
          <w:spacing w:val="26"/>
          <w:sz w:val="24"/>
        </w:rPr>
        <w:t> </w:t>
      </w:r>
      <w:r>
        <w:rPr>
          <w:sz w:val="24"/>
        </w:rPr>
        <w:t>pentru</w:t>
      </w:r>
      <w:r>
        <w:rPr>
          <w:spacing w:val="28"/>
          <w:sz w:val="24"/>
        </w:rPr>
        <w:t> </w:t>
      </w:r>
      <w:r>
        <w:rPr>
          <w:sz w:val="24"/>
        </w:rPr>
        <w:t>flota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autobuze,</w:t>
      </w:r>
      <w:r>
        <w:rPr>
          <w:spacing w:val="-57"/>
          <w:sz w:val="24"/>
        </w:rPr>
        <w:t> </w:t>
      </w:r>
      <w:r>
        <w:rPr>
          <w:sz w:val="24"/>
        </w:rPr>
        <w:t>inclusiv</w:t>
      </w:r>
      <w:r>
        <w:rPr>
          <w:spacing w:val="-1"/>
          <w:sz w:val="24"/>
        </w:rPr>
        <w:t> </w:t>
      </w:r>
      <w:r>
        <w:rPr>
          <w:sz w:val="24"/>
        </w:rPr>
        <w:t>achiziția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autobuze;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Reorganizarea</w:t>
      </w:r>
      <w:r>
        <w:rPr>
          <w:spacing w:val="-3"/>
          <w:sz w:val="24"/>
        </w:rPr>
        <w:t> </w:t>
      </w:r>
      <w:r>
        <w:rPr>
          <w:sz w:val="24"/>
        </w:rPr>
        <w:t>traseelor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autobuz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București;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Zone</w:t>
      </w:r>
      <w:r>
        <w:rPr>
          <w:spacing w:val="-4"/>
          <w:sz w:val="24"/>
        </w:rPr>
        <w:t> </w:t>
      </w:r>
      <w:r>
        <w:rPr>
          <w:sz w:val="24"/>
        </w:rPr>
        <w:t>complexe:</w:t>
      </w:r>
      <w:r>
        <w:rPr>
          <w:spacing w:val="-1"/>
          <w:sz w:val="24"/>
        </w:rPr>
        <w:t> </w:t>
      </w:r>
      <w:r>
        <w:rPr>
          <w:sz w:val="24"/>
        </w:rPr>
        <w:t>zona</w:t>
      </w:r>
      <w:r>
        <w:rPr>
          <w:spacing w:val="-3"/>
          <w:sz w:val="24"/>
        </w:rPr>
        <w:t> </w:t>
      </w:r>
      <w:r>
        <w:rPr>
          <w:sz w:val="24"/>
        </w:rPr>
        <w:t>Gării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Nord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intersecții</w:t>
      </w:r>
      <w:r>
        <w:rPr>
          <w:spacing w:val="-2"/>
          <w:sz w:val="24"/>
        </w:rPr>
        <w:t> </w:t>
      </w:r>
      <w:r>
        <w:rPr>
          <w:sz w:val="24"/>
        </w:rPr>
        <w:t>complexe;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Crearea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parcări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tip</w:t>
      </w:r>
      <w:r>
        <w:rPr>
          <w:spacing w:val="1"/>
          <w:sz w:val="24"/>
        </w:rPr>
        <w:t> </w:t>
      </w:r>
      <w:r>
        <w:rPr>
          <w:sz w:val="24"/>
        </w:rPr>
        <w:t>Park &amp; Ride</w:t>
      </w:r>
      <w:r>
        <w:rPr>
          <w:spacing w:val="-2"/>
          <w:sz w:val="24"/>
        </w:rPr>
        <w:t> </w:t>
      </w:r>
      <w:r>
        <w:rPr>
          <w:sz w:val="24"/>
        </w:rPr>
        <w:t>la stațiile</w:t>
      </w:r>
      <w:r>
        <w:rPr>
          <w:spacing w:val="-2"/>
          <w:sz w:val="24"/>
        </w:rPr>
        <w:t> </w:t>
      </w:r>
      <w:r>
        <w:rPr>
          <w:sz w:val="24"/>
        </w:rPr>
        <w:t>cheie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 public.</w:t>
      </w: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137" w:after="0"/>
        <w:ind w:left="888" w:right="0" w:hanging="361"/>
        <w:jc w:val="left"/>
      </w:pPr>
      <w:r>
        <w:rPr/>
        <w:t>Deplasări</w:t>
      </w:r>
      <w:r>
        <w:rPr>
          <w:spacing w:val="-3"/>
        </w:rPr>
        <w:t> </w:t>
      </w:r>
      <w:r>
        <w:rPr/>
        <w:t>nemotorizate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Înființarea</w:t>
      </w:r>
      <w:r>
        <w:rPr>
          <w:spacing w:val="-1"/>
          <w:sz w:val="24"/>
        </w:rPr>
        <w:t> </w:t>
      </w:r>
      <w:r>
        <w:rPr>
          <w:sz w:val="24"/>
        </w:rPr>
        <w:t>rețelei</w:t>
      </w:r>
      <w:r>
        <w:rPr>
          <w:spacing w:val="-1"/>
          <w:sz w:val="24"/>
        </w:rPr>
        <w:t> </w:t>
      </w:r>
      <w:r>
        <w:rPr>
          <w:sz w:val="24"/>
        </w:rPr>
        <w:t>utilitare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biciclete:</w:t>
      </w:r>
      <w:r>
        <w:rPr>
          <w:spacing w:val="-1"/>
          <w:sz w:val="24"/>
        </w:rPr>
        <w:t> </w:t>
      </w:r>
      <w:r>
        <w:rPr>
          <w:sz w:val="24"/>
        </w:rPr>
        <w:t>piste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biciclete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locuri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parcare;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Înființarea rețelei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agrement</w:t>
      </w:r>
      <w:r>
        <w:rPr>
          <w:spacing w:val="-1"/>
          <w:sz w:val="24"/>
        </w:rPr>
        <w:t> </w:t>
      </w:r>
      <w:r>
        <w:rPr>
          <w:sz w:val="24"/>
        </w:rPr>
        <w:t>pentru biciclete:</w:t>
      </w:r>
      <w:r>
        <w:rPr>
          <w:spacing w:val="-1"/>
          <w:sz w:val="24"/>
        </w:rPr>
        <w:t> </w:t>
      </w:r>
      <w:r>
        <w:rPr>
          <w:sz w:val="24"/>
        </w:rPr>
        <w:t>piste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biciclete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locuri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parcare;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361"/>
        <w:jc w:val="left"/>
        <w:rPr>
          <w:sz w:val="24"/>
        </w:rPr>
      </w:pPr>
      <w:r>
        <w:rPr>
          <w:sz w:val="24"/>
        </w:rPr>
        <w:t>Linii</w:t>
      </w:r>
      <w:r>
        <w:rPr>
          <w:spacing w:val="-2"/>
          <w:sz w:val="24"/>
        </w:rPr>
        <w:t> </w:t>
      </w:r>
      <w:r>
        <w:rPr>
          <w:sz w:val="24"/>
        </w:rPr>
        <w:t>directoare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prescripții</w:t>
      </w:r>
      <w:r>
        <w:rPr>
          <w:spacing w:val="-1"/>
          <w:sz w:val="24"/>
        </w:rPr>
        <w:t> </w:t>
      </w:r>
      <w:r>
        <w:rPr>
          <w:sz w:val="24"/>
        </w:rPr>
        <w:t>tehnice</w:t>
      </w:r>
      <w:r>
        <w:rPr>
          <w:spacing w:val="-3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proiectarea</w:t>
      </w:r>
      <w:r>
        <w:rPr>
          <w:spacing w:val="-2"/>
          <w:sz w:val="24"/>
        </w:rPr>
        <w:t> </w:t>
      </w:r>
      <w:r>
        <w:rPr>
          <w:sz w:val="24"/>
        </w:rPr>
        <w:t>infrastructurii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biciclete;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Introducerea</w:t>
      </w:r>
      <w:r>
        <w:rPr>
          <w:spacing w:val="-3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închiriere</w:t>
      </w:r>
      <w:r>
        <w:rPr>
          <w:spacing w:val="-2"/>
          <w:sz w:val="24"/>
        </w:rPr>
        <w:t> </w:t>
      </w:r>
      <w:r>
        <w:rPr>
          <w:sz w:val="24"/>
        </w:rPr>
        <w:t>biciclete (bike-sharing);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140" w:after="0"/>
        <w:ind w:left="528" w:right="126" w:hanging="360"/>
        <w:jc w:val="left"/>
        <w:rPr>
          <w:sz w:val="24"/>
        </w:rPr>
      </w:pPr>
      <w:r>
        <w:rPr>
          <w:sz w:val="24"/>
        </w:rPr>
        <w:t>Crearea</w:t>
      </w:r>
      <w:r>
        <w:rPr>
          <w:spacing w:val="8"/>
          <w:sz w:val="24"/>
        </w:rPr>
        <w:t> </w:t>
      </w:r>
      <w:r>
        <w:rPr>
          <w:sz w:val="24"/>
        </w:rPr>
        <w:t>unor</w:t>
      </w:r>
      <w:r>
        <w:rPr>
          <w:spacing w:val="10"/>
          <w:sz w:val="24"/>
        </w:rPr>
        <w:t> </w:t>
      </w:r>
      <w:r>
        <w:rPr>
          <w:sz w:val="24"/>
        </w:rPr>
        <w:t>zone</w:t>
      </w:r>
      <w:r>
        <w:rPr>
          <w:spacing w:val="9"/>
          <w:sz w:val="24"/>
        </w:rPr>
        <w:t> </w:t>
      </w:r>
      <w:r>
        <w:rPr>
          <w:sz w:val="24"/>
        </w:rPr>
        <w:t>noi</w:t>
      </w:r>
      <w:r>
        <w:rPr>
          <w:spacing w:val="10"/>
          <w:sz w:val="24"/>
        </w:rPr>
        <w:t> </w:t>
      </w:r>
      <w:r>
        <w:rPr>
          <w:sz w:val="24"/>
        </w:rPr>
        <w:t>cu</w:t>
      </w:r>
      <w:r>
        <w:rPr>
          <w:spacing w:val="10"/>
          <w:sz w:val="24"/>
        </w:rPr>
        <w:t> </w:t>
      </w:r>
      <w:r>
        <w:rPr>
          <w:sz w:val="24"/>
        </w:rPr>
        <w:t>prioritate</w:t>
      </w:r>
      <w:r>
        <w:rPr>
          <w:spacing w:val="10"/>
          <w:sz w:val="24"/>
        </w:rPr>
        <w:t> </w:t>
      </w:r>
      <w:r>
        <w:rPr>
          <w:sz w:val="24"/>
        </w:rPr>
        <w:t>pentru</w:t>
      </w:r>
      <w:r>
        <w:rPr>
          <w:spacing w:val="9"/>
          <w:sz w:val="24"/>
        </w:rPr>
        <w:t> </w:t>
      </w:r>
      <w:r>
        <w:rPr>
          <w:sz w:val="24"/>
        </w:rPr>
        <w:t>pietoni</w:t>
      </w:r>
      <w:r>
        <w:rPr>
          <w:spacing w:val="11"/>
          <w:sz w:val="24"/>
        </w:rPr>
        <w:t> </w:t>
      </w:r>
      <w:r>
        <w:rPr>
          <w:sz w:val="24"/>
        </w:rPr>
        <w:t>în</w:t>
      </w:r>
      <w:r>
        <w:rPr>
          <w:spacing w:val="11"/>
          <w:sz w:val="24"/>
        </w:rPr>
        <w:t> </w:t>
      </w:r>
      <w:r>
        <w:rPr>
          <w:sz w:val="24"/>
        </w:rPr>
        <w:t>centrul</w:t>
      </w:r>
      <w:r>
        <w:rPr>
          <w:spacing w:val="10"/>
          <w:sz w:val="24"/>
        </w:rPr>
        <w:t> </w:t>
      </w:r>
      <w:r>
        <w:rPr>
          <w:sz w:val="24"/>
        </w:rPr>
        <w:t>orașului</w:t>
      </w:r>
      <w:r>
        <w:rPr>
          <w:spacing w:val="11"/>
          <w:sz w:val="24"/>
        </w:rPr>
        <w:t> </w:t>
      </w:r>
      <w:r>
        <w:rPr>
          <w:sz w:val="24"/>
        </w:rPr>
        <w:t>(zone</w:t>
      </w:r>
      <w:r>
        <w:rPr>
          <w:spacing w:val="9"/>
          <w:sz w:val="24"/>
        </w:rPr>
        <w:t> </w:t>
      </w:r>
      <w:r>
        <w:rPr>
          <w:sz w:val="24"/>
        </w:rPr>
        <w:t>pietonale</w:t>
      </w:r>
      <w:r>
        <w:rPr>
          <w:spacing w:val="9"/>
          <w:sz w:val="24"/>
        </w:rPr>
        <w:t> </w:t>
      </w:r>
      <w:r>
        <w:rPr>
          <w:sz w:val="24"/>
        </w:rPr>
        <w:t>și</w:t>
      </w:r>
      <w:r>
        <w:rPr>
          <w:spacing w:val="11"/>
          <w:sz w:val="24"/>
        </w:rPr>
        <w:t> </w:t>
      </w:r>
      <w:r>
        <w:rPr>
          <w:sz w:val="24"/>
        </w:rPr>
        <w:t>cu</w:t>
      </w:r>
      <w:r>
        <w:rPr>
          <w:spacing w:val="-57"/>
          <w:sz w:val="24"/>
        </w:rPr>
        <w:t> </w:t>
      </w:r>
      <w:r>
        <w:rPr>
          <w:sz w:val="24"/>
        </w:rPr>
        <w:t>utilizare</w:t>
      </w:r>
      <w:r>
        <w:rPr>
          <w:spacing w:val="-3"/>
          <w:sz w:val="24"/>
        </w:rPr>
        <w:t> </w:t>
      </w:r>
      <w:r>
        <w:rPr>
          <w:sz w:val="24"/>
        </w:rPr>
        <w:t>mixtă);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0" w:after="0"/>
        <w:ind w:left="528" w:right="117" w:hanging="360"/>
        <w:jc w:val="left"/>
        <w:rPr>
          <w:sz w:val="24"/>
        </w:rPr>
      </w:pPr>
      <w:r>
        <w:rPr>
          <w:sz w:val="24"/>
        </w:rPr>
        <w:t>Reamenajarea</w:t>
      </w:r>
      <w:r>
        <w:rPr>
          <w:spacing w:val="2"/>
          <w:sz w:val="24"/>
        </w:rPr>
        <w:t> </w:t>
      </w:r>
      <w:r>
        <w:rPr>
          <w:sz w:val="24"/>
        </w:rPr>
        <w:t>unor</w:t>
      </w:r>
      <w:r>
        <w:rPr>
          <w:spacing w:val="3"/>
          <w:sz w:val="24"/>
        </w:rPr>
        <w:t> </w:t>
      </w:r>
      <w:r>
        <w:rPr>
          <w:sz w:val="24"/>
        </w:rPr>
        <w:t>bulevarde</w:t>
      </w:r>
      <w:r>
        <w:rPr>
          <w:spacing w:val="1"/>
          <w:sz w:val="24"/>
        </w:rPr>
        <w:t> </w:t>
      </w:r>
      <w:r>
        <w:rPr>
          <w:sz w:val="24"/>
        </w:rPr>
        <w:t>favorabile</w:t>
      </w:r>
      <w:r>
        <w:rPr>
          <w:spacing w:val="3"/>
          <w:sz w:val="24"/>
        </w:rPr>
        <w:t> </w:t>
      </w:r>
      <w:r>
        <w:rPr>
          <w:sz w:val="24"/>
        </w:rPr>
        <w:t>deplasărilor</w:t>
      </w:r>
      <w:r>
        <w:rPr>
          <w:spacing w:val="3"/>
          <w:sz w:val="24"/>
        </w:rPr>
        <w:t> </w:t>
      </w:r>
      <w:r>
        <w:rPr>
          <w:sz w:val="24"/>
        </w:rPr>
        <w:t>nemotorizate</w:t>
      </w:r>
      <w:r>
        <w:rPr>
          <w:spacing w:val="3"/>
          <w:sz w:val="24"/>
        </w:rPr>
        <w:t> </w:t>
      </w:r>
      <w:r>
        <w:rPr>
          <w:sz w:val="24"/>
        </w:rPr>
        <w:t>pe</w:t>
      </w:r>
      <w:r>
        <w:rPr>
          <w:spacing w:val="6"/>
          <w:sz w:val="24"/>
        </w:rPr>
        <w:t> </w:t>
      </w:r>
      <w:r>
        <w:rPr>
          <w:sz w:val="24"/>
        </w:rPr>
        <w:t>axul</w:t>
      </w:r>
      <w:r>
        <w:rPr>
          <w:spacing w:val="4"/>
          <w:sz w:val="24"/>
        </w:rPr>
        <w:t> </w:t>
      </w:r>
      <w:r>
        <w:rPr>
          <w:sz w:val="24"/>
        </w:rPr>
        <w:t>N-S,</w:t>
      </w:r>
      <w:r>
        <w:rPr>
          <w:spacing w:val="4"/>
          <w:sz w:val="24"/>
        </w:rPr>
        <w:t> </w:t>
      </w:r>
      <w:r>
        <w:rPr>
          <w:sz w:val="24"/>
        </w:rPr>
        <w:t>între</w:t>
      </w:r>
      <w:r>
        <w:rPr>
          <w:spacing w:val="2"/>
          <w:sz w:val="24"/>
        </w:rPr>
        <w:t> </w:t>
      </w:r>
      <w:r>
        <w:rPr>
          <w:sz w:val="24"/>
        </w:rPr>
        <w:t>Piața</w:t>
      </w:r>
      <w:r>
        <w:rPr>
          <w:spacing w:val="-57"/>
          <w:sz w:val="24"/>
        </w:rPr>
        <w:t> </w:t>
      </w:r>
      <w:r>
        <w:rPr>
          <w:sz w:val="24"/>
        </w:rPr>
        <w:t>Unirii</w:t>
      </w:r>
      <w:r>
        <w:rPr>
          <w:spacing w:val="-2"/>
          <w:sz w:val="24"/>
        </w:rPr>
        <w:t> </w:t>
      </w:r>
      <w:r>
        <w:rPr>
          <w:sz w:val="24"/>
        </w:rPr>
        <w:t>și Piața</w:t>
      </w:r>
      <w:r>
        <w:rPr>
          <w:spacing w:val="-1"/>
          <w:sz w:val="24"/>
        </w:rPr>
        <w:t> </w:t>
      </w:r>
      <w:r>
        <w:rPr>
          <w:sz w:val="24"/>
        </w:rPr>
        <w:t>Romană;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condițiilor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accesibilitate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persoane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mobilitate</w:t>
      </w:r>
      <w:r>
        <w:rPr>
          <w:spacing w:val="-2"/>
          <w:sz w:val="24"/>
        </w:rPr>
        <w:t> </w:t>
      </w:r>
      <w:r>
        <w:rPr>
          <w:sz w:val="24"/>
        </w:rPr>
        <w:t>redusă.</w:t>
      </w: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137" w:after="0"/>
        <w:ind w:left="888" w:right="0" w:hanging="361"/>
        <w:jc w:val="left"/>
      </w:pPr>
      <w:r>
        <w:rPr/>
        <w:t>Siguranță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Identificarea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soluții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zonele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număr</w:t>
      </w:r>
      <w:r>
        <w:rPr>
          <w:spacing w:val="-1"/>
          <w:sz w:val="24"/>
        </w:rPr>
        <w:t> </w:t>
      </w:r>
      <w:r>
        <w:rPr>
          <w:sz w:val="24"/>
        </w:rPr>
        <w:t>mare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accidente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București;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361"/>
        <w:jc w:val="left"/>
        <w:rPr>
          <w:sz w:val="24"/>
        </w:rPr>
      </w:pPr>
      <w:r>
        <w:rPr>
          <w:sz w:val="24"/>
        </w:rPr>
        <w:t>Identificarea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soluții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zonele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număr</w:t>
      </w:r>
      <w:r>
        <w:rPr>
          <w:spacing w:val="-1"/>
          <w:sz w:val="24"/>
        </w:rPr>
        <w:t> </w:t>
      </w:r>
      <w:r>
        <w:rPr>
          <w:sz w:val="24"/>
        </w:rPr>
        <w:t>mare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accidente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județul</w:t>
      </w:r>
      <w:r>
        <w:rPr>
          <w:spacing w:val="-1"/>
          <w:sz w:val="24"/>
        </w:rPr>
        <w:t> </w:t>
      </w:r>
      <w:r>
        <w:rPr>
          <w:sz w:val="24"/>
        </w:rPr>
        <w:t>Ilfov;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politici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campanii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educare</w:t>
      </w:r>
      <w:r>
        <w:rPr>
          <w:spacing w:val="-3"/>
          <w:sz w:val="24"/>
        </w:rPr>
        <w:t> </w:t>
      </w:r>
      <w:r>
        <w:rPr>
          <w:sz w:val="24"/>
        </w:rPr>
        <w:t>privind</w:t>
      </w:r>
      <w:r>
        <w:rPr>
          <w:spacing w:val="-1"/>
          <w:sz w:val="24"/>
        </w:rPr>
        <w:t> </w:t>
      </w:r>
      <w:r>
        <w:rPr>
          <w:sz w:val="24"/>
        </w:rPr>
        <w:t>politicile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siguranță</w:t>
      </w:r>
      <w:r>
        <w:rPr>
          <w:spacing w:val="-1"/>
          <w:sz w:val="24"/>
        </w:rPr>
        <w:t> </w:t>
      </w:r>
      <w:r>
        <w:rPr>
          <w:sz w:val="24"/>
        </w:rPr>
        <w:t>rutieră.</w:t>
      </w:r>
    </w:p>
    <w:p>
      <w:pPr>
        <w:pStyle w:val="Heading2"/>
        <w:spacing w:before="137"/>
      </w:pPr>
      <w:r>
        <w:rPr/>
        <w:t>Integrarea</w:t>
      </w:r>
      <w:r>
        <w:rPr>
          <w:spacing w:val="-3"/>
        </w:rPr>
        <w:t> </w:t>
      </w:r>
      <w:r>
        <w:rPr/>
        <w:t>mobilității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planificarea</w:t>
      </w:r>
      <w:r>
        <w:rPr>
          <w:spacing w:val="-2"/>
        </w:rPr>
        <w:t> </w:t>
      </w:r>
      <w:r>
        <w:rPr/>
        <w:t>urbană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361"/>
        <w:jc w:val="left"/>
        <w:rPr>
          <w:sz w:val="24"/>
        </w:rPr>
      </w:pPr>
      <w:r>
        <w:rPr>
          <w:sz w:val="24"/>
        </w:rPr>
        <w:t>Reproiectarea</w:t>
      </w:r>
      <w:r>
        <w:rPr>
          <w:spacing w:val="-2"/>
          <w:sz w:val="24"/>
        </w:rPr>
        <w:t> </w:t>
      </w:r>
      <w:r>
        <w:rPr>
          <w:sz w:val="24"/>
        </w:rPr>
        <w:t>malurilor Râului</w:t>
      </w:r>
      <w:r>
        <w:rPr>
          <w:spacing w:val="-1"/>
          <w:sz w:val="24"/>
        </w:rPr>
        <w:t> </w:t>
      </w:r>
      <w:r>
        <w:rPr>
          <w:sz w:val="24"/>
        </w:rPr>
        <w:t>Dâmbovița -</w:t>
      </w:r>
      <w:r>
        <w:rPr>
          <w:spacing w:val="-2"/>
          <w:sz w:val="24"/>
        </w:rPr>
        <w:t> </w:t>
      </w:r>
      <w:r>
        <w:rPr>
          <w:sz w:val="24"/>
        </w:rPr>
        <w:t>coridor</w:t>
      </w:r>
      <w:r>
        <w:rPr>
          <w:spacing w:val="-1"/>
          <w:sz w:val="24"/>
        </w:rPr>
        <w:t> </w:t>
      </w:r>
      <w:r>
        <w:rPr>
          <w:sz w:val="24"/>
        </w:rPr>
        <w:t>verde,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malul</w:t>
      </w:r>
      <w:r>
        <w:rPr>
          <w:spacing w:val="-1"/>
          <w:sz w:val="24"/>
        </w:rPr>
        <w:t> </w:t>
      </w:r>
      <w:r>
        <w:rPr>
          <w:sz w:val="24"/>
        </w:rPr>
        <w:t>nordic.</w:t>
      </w:r>
    </w:p>
    <w:p>
      <w:pPr>
        <w:pStyle w:val="BodyText"/>
        <w:spacing w:before="145"/>
        <w:ind w:left="168"/>
        <w:rPr>
          <w:rFonts w:ascii="Wingdings" w:hAnsi="Wingdings"/>
        </w:rPr>
      </w:pPr>
      <w:r>
        <w:rPr>
          <w:rFonts w:ascii="Wingdings" w:hAnsi="Wingdings"/>
        </w:rPr>
        <w:t></w:t>
      </w:r>
    </w:p>
    <w:p>
      <w:pPr>
        <w:spacing w:after="0"/>
        <w:rPr>
          <w:rFonts w:ascii="Wingdings" w:hAnsi="Wingdings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Heading2"/>
        <w:numPr>
          <w:ilvl w:val="0"/>
          <w:numId w:val="31"/>
        </w:numPr>
        <w:tabs>
          <w:tab w:pos="889" w:val="left" w:leader="none"/>
        </w:tabs>
        <w:spacing w:line="240" w:lineRule="auto" w:before="63" w:after="0"/>
        <w:ind w:left="888" w:right="0" w:hanging="361"/>
        <w:jc w:val="left"/>
      </w:pPr>
      <w:r>
        <w:rPr/>
        <w:t>Managementul</w:t>
      </w:r>
      <w:r>
        <w:rPr>
          <w:spacing w:val="-2"/>
        </w:rPr>
        <w:t> </w:t>
      </w:r>
      <w:r>
        <w:rPr/>
        <w:t>mobilității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ITS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2" w:lineRule="auto" w:before="137" w:after="0"/>
        <w:ind w:left="528" w:right="122" w:hanging="360"/>
        <w:jc w:val="left"/>
        <w:rPr>
          <w:sz w:val="24"/>
        </w:rPr>
      </w:pPr>
      <w:r>
        <w:rPr>
          <w:sz w:val="24"/>
        </w:rPr>
        <w:t>Tehnologii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operare</w:t>
      </w:r>
      <w:r>
        <w:rPr>
          <w:spacing w:val="11"/>
          <w:sz w:val="24"/>
        </w:rPr>
        <w:t> </w:t>
      </w:r>
      <w:r>
        <w:rPr>
          <w:sz w:val="24"/>
        </w:rPr>
        <w:t>pentru</w:t>
      </w:r>
      <w:r>
        <w:rPr>
          <w:spacing w:val="11"/>
          <w:sz w:val="24"/>
        </w:rPr>
        <w:t> </w:t>
      </w:r>
      <w:r>
        <w:rPr>
          <w:sz w:val="24"/>
        </w:rPr>
        <w:t>transportul</w:t>
      </w:r>
      <w:r>
        <w:rPr>
          <w:spacing w:val="13"/>
          <w:sz w:val="24"/>
        </w:rPr>
        <w:t> </w:t>
      </w:r>
      <w:r>
        <w:rPr>
          <w:sz w:val="24"/>
        </w:rPr>
        <w:t>public:</w:t>
      </w:r>
      <w:r>
        <w:rPr>
          <w:spacing w:val="12"/>
          <w:sz w:val="24"/>
        </w:rPr>
        <w:t> </w:t>
      </w:r>
      <w:r>
        <w:rPr>
          <w:sz w:val="24"/>
        </w:rPr>
        <w:t>centru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control,</w:t>
      </w:r>
      <w:r>
        <w:rPr>
          <w:spacing w:val="13"/>
          <w:sz w:val="24"/>
        </w:rPr>
        <w:t> </w:t>
      </w:r>
      <w:r>
        <w:rPr>
          <w:sz w:val="24"/>
        </w:rPr>
        <w:t>informare</w:t>
      </w:r>
      <w:r>
        <w:rPr>
          <w:spacing w:val="11"/>
          <w:sz w:val="24"/>
        </w:rPr>
        <w:t> </w:t>
      </w:r>
      <w:r>
        <w:rPr>
          <w:sz w:val="24"/>
        </w:rPr>
        <w:t>în</w:t>
      </w:r>
      <w:r>
        <w:rPr>
          <w:spacing w:val="13"/>
          <w:sz w:val="24"/>
        </w:rPr>
        <w:t> </w:t>
      </w:r>
      <w:r>
        <w:rPr>
          <w:sz w:val="24"/>
        </w:rPr>
        <w:t>timp</w:t>
      </w:r>
      <w:r>
        <w:rPr>
          <w:spacing w:val="12"/>
          <w:sz w:val="24"/>
        </w:rPr>
        <w:t> </w:t>
      </w:r>
      <w:r>
        <w:rPr>
          <w:sz w:val="24"/>
        </w:rPr>
        <w:t>real,</w:t>
      </w:r>
      <w:r>
        <w:rPr>
          <w:spacing w:val="-57"/>
          <w:sz w:val="24"/>
        </w:rPr>
        <w:t> </w:t>
      </w:r>
      <w:r>
        <w:rPr>
          <w:sz w:val="24"/>
        </w:rPr>
        <w:t>dispecerizare,</w:t>
      </w:r>
      <w:r>
        <w:rPr>
          <w:spacing w:val="1"/>
          <w:sz w:val="24"/>
        </w:rPr>
        <w:t> </w:t>
      </w:r>
      <w:r>
        <w:rPr>
          <w:sz w:val="24"/>
        </w:rPr>
        <w:t>adaptare</w:t>
      </w:r>
      <w:r>
        <w:rPr>
          <w:spacing w:val="-3"/>
          <w:sz w:val="24"/>
        </w:rPr>
        <w:t> </w:t>
      </w:r>
      <w:r>
        <w:rPr>
          <w:sz w:val="24"/>
        </w:rPr>
        <w:t>program, siguranță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și managementul</w:t>
      </w:r>
      <w:r>
        <w:rPr>
          <w:spacing w:val="-1"/>
          <w:sz w:val="24"/>
        </w:rPr>
        <w:t> </w:t>
      </w:r>
      <w:r>
        <w:rPr>
          <w:sz w:val="24"/>
        </w:rPr>
        <w:t>incidentelor;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360" w:lineRule="auto" w:before="0" w:after="0"/>
        <w:ind w:left="528" w:right="124" w:hanging="360"/>
        <w:jc w:val="left"/>
        <w:rPr>
          <w:sz w:val="24"/>
        </w:rPr>
      </w:pPr>
      <w:r>
        <w:rPr>
          <w:sz w:val="24"/>
        </w:rPr>
        <w:t>Sistem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management</w:t>
      </w:r>
      <w:r>
        <w:rPr>
          <w:spacing w:val="28"/>
          <w:sz w:val="24"/>
        </w:rPr>
        <w:t> </w:t>
      </w:r>
      <w:r>
        <w:rPr>
          <w:sz w:val="24"/>
        </w:rPr>
        <w:t>al</w:t>
      </w:r>
      <w:r>
        <w:rPr>
          <w:spacing w:val="31"/>
          <w:sz w:val="24"/>
        </w:rPr>
        <w:t> </w:t>
      </w:r>
      <w:r>
        <w:rPr>
          <w:sz w:val="24"/>
        </w:rPr>
        <w:t>traficului:</w:t>
      </w:r>
      <w:r>
        <w:rPr>
          <w:spacing w:val="31"/>
          <w:sz w:val="24"/>
        </w:rPr>
        <w:t> </w:t>
      </w:r>
      <w:r>
        <w:rPr>
          <w:sz w:val="24"/>
        </w:rPr>
        <w:t>îmbunătățire,</w:t>
      </w:r>
      <w:r>
        <w:rPr>
          <w:spacing w:val="30"/>
          <w:sz w:val="24"/>
        </w:rPr>
        <w:t> </w:t>
      </w:r>
      <w:r>
        <w:rPr>
          <w:sz w:val="24"/>
        </w:rPr>
        <w:t>extindere,</w:t>
      </w:r>
      <w:r>
        <w:rPr>
          <w:spacing w:val="31"/>
          <w:sz w:val="24"/>
        </w:rPr>
        <w:t> </w:t>
      </w:r>
      <w:r>
        <w:rPr>
          <w:sz w:val="24"/>
        </w:rPr>
        <w:t>funcționalitate,</w:t>
      </w:r>
      <w:r>
        <w:rPr>
          <w:spacing w:val="30"/>
          <w:sz w:val="24"/>
        </w:rPr>
        <w:t> </w:t>
      </w:r>
      <w:r>
        <w:rPr>
          <w:sz w:val="24"/>
        </w:rPr>
        <w:t>interfață</w:t>
      </w:r>
      <w:r>
        <w:rPr>
          <w:spacing w:val="29"/>
          <w:sz w:val="24"/>
        </w:rPr>
        <w:t> </w:t>
      </w:r>
      <w:r>
        <w:rPr>
          <w:sz w:val="24"/>
        </w:rPr>
        <w:t>cu</w:t>
      </w:r>
      <w:r>
        <w:rPr>
          <w:spacing w:val="-57"/>
          <w:sz w:val="24"/>
        </w:rPr>
        <w:t> </w:t>
      </w:r>
      <w:r>
        <w:rPr>
          <w:sz w:val="24"/>
        </w:rPr>
        <w:t>centrul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control trafic</w:t>
      </w:r>
      <w:r>
        <w:rPr>
          <w:spacing w:val="-3"/>
          <w:sz w:val="24"/>
        </w:rPr>
        <w:t> </w:t>
      </w:r>
      <w:r>
        <w:rPr>
          <w:sz w:val="24"/>
        </w:rPr>
        <w:t>și serviciul de</w:t>
      </w:r>
      <w:r>
        <w:rPr>
          <w:spacing w:val="-1"/>
          <w:sz w:val="24"/>
        </w:rPr>
        <w:t> </w:t>
      </w:r>
      <w:r>
        <w:rPr>
          <w:sz w:val="24"/>
        </w:rPr>
        <w:t>urgență, prioritizarea</w:t>
      </w:r>
      <w:r>
        <w:rPr>
          <w:spacing w:val="-1"/>
          <w:sz w:val="24"/>
        </w:rPr>
        <w:t> </w:t>
      </w:r>
      <w:r>
        <w:rPr>
          <w:sz w:val="24"/>
        </w:rPr>
        <w:t>transportului public;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36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e-ticketing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regiunea</w:t>
      </w:r>
      <w:r>
        <w:rPr>
          <w:spacing w:val="-3"/>
          <w:sz w:val="24"/>
        </w:rPr>
        <w:t> </w:t>
      </w:r>
      <w:r>
        <w:rPr>
          <w:sz w:val="24"/>
        </w:rPr>
        <w:t>București-Ilfov;</w:t>
      </w:r>
    </w:p>
    <w:p>
      <w:pPr>
        <w:pStyle w:val="ListParagraph"/>
        <w:numPr>
          <w:ilvl w:val="0"/>
          <w:numId w:val="6"/>
        </w:numPr>
        <w:tabs>
          <w:tab w:pos="528" w:val="left" w:leader="none"/>
          <w:tab w:pos="529" w:val="left" w:leader="none"/>
        </w:tabs>
        <w:spacing w:line="240" w:lineRule="auto" w:before="134" w:after="0"/>
        <w:ind w:left="528" w:right="0" w:hanging="361"/>
        <w:jc w:val="left"/>
        <w:rPr>
          <w:sz w:val="24"/>
        </w:rPr>
      </w:pPr>
      <w:r>
        <w:rPr>
          <w:sz w:val="24"/>
        </w:rPr>
        <w:t>Implementarea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integrare</w:t>
      </w:r>
      <w:r>
        <w:rPr>
          <w:spacing w:val="-3"/>
          <w:sz w:val="24"/>
        </w:rPr>
        <w:t> </w:t>
      </w:r>
      <w:r>
        <w:rPr>
          <w:sz w:val="24"/>
        </w:rPr>
        <w:t>tarifară.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jc w:val="both"/>
      </w:pPr>
      <w:r>
        <w:rPr/>
        <w:t>Planul</w:t>
      </w:r>
      <w:r>
        <w:rPr>
          <w:spacing w:val="-2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acțiune</w:t>
      </w:r>
      <w:r>
        <w:rPr>
          <w:spacing w:val="-2"/>
        </w:rPr>
        <w:t> </w:t>
      </w:r>
      <w:r>
        <w:rPr/>
        <w:t>pentru</w:t>
      </w:r>
      <w:r>
        <w:rPr>
          <w:spacing w:val="-1"/>
        </w:rPr>
        <w:t> </w:t>
      </w:r>
      <w:r>
        <w:rPr/>
        <w:t>învățământ</w:t>
      </w:r>
      <w:r>
        <w:rPr>
          <w:spacing w:val="-1"/>
        </w:rPr>
        <w:t> </w:t>
      </w:r>
      <w:r>
        <w:rPr/>
        <w:t>(PRAI)</w:t>
      </w:r>
      <w:r>
        <w:rPr>
          <w:spacing w:val="-2"/>
        </w:rPr>
        <w:t> </w:t>
      </w:r>
      <w:r>
        <w:rPr/>
        <w:t>2016-2025</w:t>
      </w:r>
    </w:p>
    <w:p>
      <w:pPr>
        <w:pStyle w:val="BodyText"/>
        <w:spacing w:line="360" w:lineRule="auto" w:before="139"/>
        <w:ind w:left="240" w:right="121" w:firstLine="288"/>
        <w:jc w:val="both"/>
      </w:pPr>
      <w:r>
        <w:rPr/>
        <w:t>Planul reprezintă un document de planificare strategică a nevoilor de formare care au drept</w:t>
      </w:r>
      <w:r>
        <w:rPr>
          <w:spacing w:val="-57"/>
        </w:rPr>
        <w:t> </w:t>
      </w:r>
      <w:r>
        <w:rPr/>
        <w:t>scop îmbunătățirea corelării dintre oferta învățământului profesional și tehnic și nevoile de</w:t>
      </w:r>
      <w:r>
        <w:rPr>
          <w:spacing w:val="1"/>
        </w:rPr>
        <w:t> </w:t>
      </w:r>
      <w:r>
        <w:rPr/>
        <w:t>dezvoltare</w:t>
      </w:r>
      <w:r>
        <w:rPr>
          <w:spacing w:val="56"/>
        </w:rPr>
        <w:t> </w:t>
      </w:r>
      <w:r>
        <w:rPr/>
        <w:t>socio-economică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nivel</w:t>
      </w:r>
      <w:r>
        <w:rPr>
          <w:spacing w:val="58"/>
        </w:rPr>
        <w:t> </w:t>
      </w:r>
      <w:r>
        <w:rPr/>
        <w:t>regional</w:t>
      </w:r>
      <w:r>
        <w:rPr>
          <w:spacing w:val="58"/>
        </w:rPr>
        <w:t> </w:t>
      </w:r>
      <w:r>
        <w:rPr/>
        <w:t>și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creștere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contribuției</w:t>
      </w:r>
      <w:r>
        <w:rPr>
          <w:spacing w:val="59"/>
        </w:rPr>
        <w:t> </w:t>
      </w:r>
      <w:r>
        <w:rPr/>
        <w:t>învățământului</w:t>
      </w:r>
      <w:r>
        <w:rPr>
          <w:spacing w:val="-58"/>
        </w:rPr>
        <w:t> </w:t>
      </w:r>
      <w:r>
        <w:rPr/>
        <w:t>superior la dezvoltarea regională, la orizontul anului 2020 și în perspectiva anului 2025.</w:t>
      </w:r>
      <w:r>
        <w:rPr>
          <w:spacing w:val="1"/>
        </w:rPr>
        <w:t> </w:t>
      </w:r>
      <w:r>
        <w:rPr/>
        <w:t>Obiectivul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vizează</w:t>
      </w:r>
      <w:r>
        <w:rPr>
          <w:spacing w:val="1"/>
        </w:rPr>
        <w:t> </w:t>
      </w:r>
      <w:r>
        <w:rPr/>
        <w:t>creșterea</w:t>
      </w:r>
      <w:r>
        <w:rPr>
          <w:spacing w:val="1"/>
        </w:rPr>
        <w:t> </w:t>
      </w:r>
      <w:r>
        <w:rPr/>
        <w:t>gradului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inserție</w:t>
      </w:r>
      <w:r>
        <w:rPr>
          <w:spacing w:val="1"/>
        </w:rPr>
        <w:t> </w:t>
      </w:r>
      <w:r>
        <w:rPr/>
        <w:t>profesională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absolvenților</w:t>
      </w:r>
      <w:r>
        <w:rPr>
          <w:spacing w:val="1"/>
        </w:rPr>
        <w:t> </w:t>
      </w:r>
      <w:r>
        <w:rPr/>
        <w:t>învățământului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tehnic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până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2025,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diminuarea</w:t>
      </w:r>
      <w:r>
        <w:rPr>
          <w:spacing w:val="1"/>
        </w:rPr>
        <w:t> </w:t>
      </w:r>
      <w:r>
        <w:rPr/>
        <w:t>procentului</w:t>
      </w:r>
      <w:r>
        <w:rPr>
          <w:spacing w:val="1"/>
        </w:rPr>
        <w:t> </w:t>
      </w:r>
      <w:r>
        <w:rPr/>
        <w:t>absolvenților</w:t>
      </w:r>
      <w:r>
        <w:rPr>
          <w:spacing w:val="-1"/>
        </w:rPr>
        <w:t> </w:t>
      </w:r>
      <w:r>
        <w:rPr/>
        <w:t>seriei curente aflați în</w:t>
      </w:r>
      <w:r>
        <w:rPr>
          <w:spacing w:val="-1"/>
        </w:rPr>
        <w:t> </w:t>
      </w:r>
      <w:r>
        <w:rPr/>
        <w:t>șomaj până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1%</w:t>
      </w:r>
      <w:r>
        <w:rPr>
          <w:spacing w:val="-1"/>
        </w:rPr>
        <w:t> </w:t>
      </w:r>
      <w:r>
        <w:rPr/>
        <w:t>până</w:t>
      </w:r>
      <w:r>
        <w:rPr>
          <w:spacing w:val="-2"/>
        </w:rPr>
        <w:t> </w:t>
      </w:r>
      <w:r>
        <w:rPr/>
        <w:t>în 2025.</w:t>
      </w:r>
    </w:p>
    <w:p>
      <w:pPr>
        <w:spacing w:line="276" w:lineRule="exact" w:before="0"/>
        <w:ind w:left="528" w:right="0" w:firstLine="0"/>
        <w:jc w:val="both"/>
        <w:rPr>
          <w:sz w:val="24"/>
        </w:rPr>
      </w:pPr>
      <w:r>
        <w:rPr>
          <w:b/>
          <w:sz w:val="24"/>
        </w:rPr>
        <w:t>Prioritățile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obiectivele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specifice</w:t>
      </w:r>
      <w:r>
        <w:rPr>
          <w:b/>
          <w:spacing w:val="-2"/>
          <w:sz w:val="24"/>
        </w:rPr>
        <w:t> </w:t>
      </w:r>
      <w:r>
        <w:rPr>
          <w:sz w:val="24"/>
        </w:rPr>
        <w:t>stabilite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cadrul</w:t>
      </w:r>
      <w:r>
        <w:rPr>
          <w:spacing w:val="-2"/>
          <w:sz w:val="24"/>
        </w:rPr>
        <w:t> </w:t>
      </w:r>
      <w:r>
        <w:rPr>
          <w:sz w:val="24"/>
        </w:rPr>
        <w:t>planului</w:t>
      </w:r>
      <w:r>
        <w:rPr>
          <w:spacing w:val="-1"/>
          <w:sz w:val="24"/>
        </w:rPr>
        <w:t> </w:t>
      </w:r>
      <w:r>
        <w:rPr>
          <w:sz w:val="24"/>
        </w:rPr>
        <w:t>sunt:</w:t>
      </w:r>
    </w:p>
    <w:p>
      <w:pPr>
        <w:pStyle w:val="BodyText"/>
        <w:spacing w:line="360" w:lineRule="auto" w:before="140"/>
        <w:ind w:left="528" w:right="122"/>
        <w:jc w:val="both"/>
      </w:pPr>
      <w:r>
        <w:rPr>
          <w:b/>
        </w:rPr>
        <w:t>P1. Adaptarea ofertei educaționale </w:t>
      </w:r>
      <w:r>
        <w:rPr/>
        <w:t>pentru învățământul profesional și tehnic din regiune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cerințele</w:t>
      </w:r>
      <w:r>
        <w:rPr>
          <w:spacing w:val="1"/>
        </w:rPr>
        <w:t> </w:t>
      </w:r>
      <w:r>
        <w:rPr/>
        <w:t>pieței</w:t>
      </w:r>
      <w:r>
        <w:rPr>
          <w:spacing w:val="1"/>
        </w:rPr>
        <w:t> </w:t>
      </w:r>
      <w:r>
        <w:rPr/>
        <w:t>muncii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informarea</w:t>
      </w:r>
      <w:r>
        <w:rPr>
          <w:spacing w:val="1"/>
        </w:rPr>
        <w:t> </w:t>
      </w:r>
      <w:r>
        <w:rPr/>
        <w:t>viitorilor</w:t>
      </w:r>
      <w:r>
        <w:rPr>
          <w:spacing w:val="1"/>
        </w:rPr>
        <w:t> </w:t>
      </w:r>
      <w:r>
        <w:rPr/>
        <w:t>absolvenți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posibilităților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continuare</w:t>
      </w:r>
      <w:r>
        <w:rPr>
          <w:spacing w:val="-3"/>
        </w:rPr>
        <w:t> </w:t>
      </w:r>
      <w:r>
        <w:rPr/>
        <w:t>în învățământul</w:t>
      </w:r>
      <w:r>
        <w:rPr>
          <w:spacing w:val="-1"/>
        </w:rPr>
        <w:t> </w:t>
      </w:r>
      <w:r>
        <w:rPr/>
        <w:t>superior din regiune</w:t>
      </w:r>
      <w:r>
        <w:rPr>
          <w:spacing w:val="-1"/>
        </w:rPr>
        <w:t> </w:t>
      </w:r>
      <w:r>
        <w:rPr/>
        <w:t>sau de</w:t>
      </w:r>
      <w:r>
        <w:rPr>
          <w:spacing w:val="-2"/>
        </w:rPr>
        <w:t> </w:t>
      </w:r>
      <w:r>
        <w:rPr/>
        <w:t>găsire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unui</w:t>
      </w:r>
      <w:r>
        <w:rPr>
          <w:spacing w:val="-1"/>
        </w:rPr>
        <w:t> </w:t>
      </w:r>
      <w:r>
        <w:rPr/>
        <w:t>loc</w:t>
      </w:r>
      <w:r>
        <w:rPr>
          <w:spacing w:val="-1"/>
        </w:rPr>
        <w:t> </w:t>
      </w:r>
      <w:r>
        <w:rPr/>
        <w:t>de muncă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240" w:lineRule="auto" w:before="0" w:after="0"/>
        <w:ind w:left="528" w:right="0" w:hanging="361"/>
        <w:jc w:val="both"/>
        <w:rPr>
          <w:sz w:val="24"/>
        </w:rPr>
      </w:pPr>
      <w:r>
        <w:rPr>
          <w:sz w:val="24"/>
        </w:rPr>
        <w:t>Identificarea</w:t>
      </w:r>
      <w:r>
        <w:rPr>
          <w:spacing w:val="-4"/>
          <w:sz w:val="24"/>
        </w:rPr>
        <w:t> </w:t>
      </w:r>
      <w:r>
        <w:rPr>
          <w:sz w:val="24"/>
        </w:rPr>
        <w:t>nevoilor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calificare;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39" w:after="0"/>
        <w:ind w:left="528" w:right="126" w:hanging="360"/>
        <w:jc w:val="both"/>
        <w:rPr>
          <w:sz w:val="24"/>
        </w:rPr>
      </w:pPr>
      <w:r>
        <w:rPr>
          <w:sz w:val="24"/>
        </w:rPr>
        <w:t>Corelarea ofertei educaționale pentru învățământul profesional și tehnic din regiune cu</w:t>
      </w:r>
      <w:r>
        <w:rPr>
          <w:spacing w:val="1"/>
          <w:sz w:val="24"/>
        </w:rPr>
        <w:t> </w:t>
      </w:r>
      <w:r>
        <w:rPr>
          <w:sz w:val="24"/>
        </w:rPr>
        <w:t>nevoile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calificare;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2" w:after="0"/>
        <w:ind w:left="528" w:right="122" w:hanging="360"/>
        <w:jc w:val="both"/>
        <w:rPr>
          <w:sz w:val="24"/>
        </w:rPr>
      </w:pPr>
      <w:r>
        <w:rPr>
          <w:sz w:val="24"/>
        </w:rPr>
        <w:t>Informarea</w:t>
      </w:r>
      <w:r>
        <w:rPr>
          <w:spacing w:val="1"/>
          <w:sz w:val="24"/>
        </w:rPr>
        <w:t> </w:t>
      </w:r>
      <w:r>
        <w:rPr>
          <w:sz w:val="24"/>
        </w:rPr>
        <w:t>viitorilor</w:t>
      </w:r>
      <w:r>
        <w:rPr>
          <w:spacing w:val="1"/>
          <w:sz w:val="24"/>
        </w:rPr>
        <w:t> </w:t>
      </w:r>
      <w:r>
        <w:rPr>
          <w:sz w:val="24"/>
        </w:rPr>
        <w:t>absolvenți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liceu</w:t>
      </w:r>
      <w:r>
        <w:rPr>
          <w:spacing w:val="1"/>
          <w:sz w:val="24"/>
        </w:rPr>
        <w:t> </w:t>
      </w:r>
      <w:r>
        <w:rPr>
          <w:sz w:val="24"/>
        </w:rPr>
        <w:t>tehnologic</w:t>
      </w:r>
      <w:r>
        <w:rPr>
          <w:spacing w:val="1"/>
          <w:sz w:val="24"/>
        </w:rPr>
        <w:t> </w:t>
      </w:r>
      <w:r>
        <w:rPr>
          <w:sz w:val="24"/>
        </w:rPr>
        <w:t>asupra</w:t>
      </w:r>
      <w:r>
        <w:rPr>
          <w:spacing w:val="1"/>
          <w:sz w:val="24"/>
        </w:rPr>
        <w:t> </w:t>
      </w:r>
      <w:r>
        <w:rPr>
          <w:sz w:val="24"/>
        </w:rPr>
        <w:t>ofertei</w:t>
      </w:r>
      <w:r>
        <w:rPr>
          <w:spacing w:val="1"/>
          <w:sz w:val="24"/>
        </w:rPr>
        <w:t> </w:t>
      </w:r>
      <w:r>
        <w:rPr>
          <w:sz w:val="24"/>
        </w:rPr>
        <w:t>educaționale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învățământul</w:t>
      </w:r>
      <w:r>
        <w:rPr>
          <w:spacing w:val="-1"/>
          <w:sz w:val="24"/>
        </w:rPr>
        <w:t> </w:t>
      </w:r>
      <w:r>
        <w:rPr>
          <w:sz w:val="24"/>
        </w:rPr>
        <w:t>superior;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13" w:after="0"/>
        <w:ind w:left="528" w:right="119" w:hanging="360"/>
        <w:jc w:val="both"/>
        <w:rPr>
          <w:sz w:val="24"/>
        </w:rPr>
      </w:pPr>
      <w:r>
        <w:rPr>
          <w:sz w:val="24"/>
        </w:rPr>
        <w:t>Informarea viitorilor absolvenți de învățământ profesional și tehnic asupra modalităților de</w:t>
      </w:r>
      <w:r>
        <w:rPr>
          <w:spacing w:val="-57"/>
          <w:sz w:val="24"/>
        </w:rPr>
        <w:t> </w:t>
      </w:r>
      <w:r>
        <w:rPr>
          <w:sz w:val="24"/>
        </w:rPr>
        <w:t>căutare a unui loc de muncă prin Agenția Municipiului București / a Județului Ilfov pentru</w:t>
      </w:r>
      <w:r>
        <w:rPr>
          <w:spacing w:val="1"/>
          <w:sz w:val="24"/>
        </w:rPr>
        <w:t> </w:t>
      </w:r>
      <w:r>
        <w:rPr>
          <w:sz w:val="24"/>
        </w:rPr>
        <w:t>Ocuparea Forței de Muncă.</w:t>
      </w:r>
    </w:p>
    <w:p>
      <w:pPr>
        <w:spacing w:line="360" w:lineRule="auto" w:before="6"/>
        <w:ind w:left="528" w:right="117" w:firstLine="0"/>
        <w:jc w:val="both"/>
        <w:rPr>
          <w:sz w:val="24"/>
        </w:rPr>
      </w:pPr>
      <w:r>
        <w:rPr>
          <w:b/>
          <w:sz w:val="24"/>
        </w:rPr>
        <w:t>P2.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Creșterea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calității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parteneriatului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învățământului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-2"/>
          <w:sz w:val="24"/>
        </w:rPr>
        <w:t> </w:t>
      </w:r>
      <w:r>
        <w:rPr>
          <w:sz w:val="24"/>
        </w:rPr>
        <w:t>și tehnic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3" w:after="0"/>
        <w:ind w:left="528" w:right="126" w:hanging="360"/>
        <w:jc w:val="both"/>
        <w:rPr>
          <w:sz w:val="24"/>
        </w:rPr>
      </w:pPr>
      <w:r>
        <w:rPr>
          <w:sz w:val="24"/>
        </w:rPr>
        <w:t>Întărirea capacității instituționale a structurilor parteneriale reprezentative la nivel regional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12" w:after="0"/>
        <w:ind w:left="528" w:right="120" w:hanging="360"/>
        <w:jc w:val="both"/>
        <w:rPr>
          <w:sz w:val="24"/>
        </w:rPr>
      </w:pPr>
      <w:r>
        <w:rPr>
          <w:sz w:val="24"/>
        </w:rPr>
        <w:t>Susținerea creșterii</w:t>
      </w:r>
      <w:r>
        <w:rPr>
          <w:spacing w:val="1"/>
          <w:sz w:val="24"/>
        </w:rPr>
        <w:t> </w:t>
      </w:r>
      <w:r>
        <w:rPr>
          <w:sz w:val="24"/>
        </w:rPr>
        <w:t>parteneriatului</w:t>
      </w:r>
      <w:r>
        <w:rPr>
          <w:spacing w:val="1"/>
          <w:sz w:val="24"/>
        </w:rPr>
        <w:t> </w:t>
      </w:r>
      <w:r>
        <w:rPr>
          <w:sz w:val="24"/>
        </w:rPr>
        <w:t>dintre unitățile de învățământ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tehnic,</w:t>
      </w:r>
      <w:r>
        <w:rPr>
          <w:spacing w:val="1"/>
          <w:sz w:val="24"/>
        </w:rPr>
        <w:t> </w:t>
      </w:r>
      <w:r>
        <w:rPr>
          <w:sz w:val="24"/>
        </w:rPr>
        <w:t>operatori economici și autorități locale pentru furnizarea unui învățământ profesional și</w:t>
      </w:r>
      <w:r>
        <w:rPr>
          <w:spacing w:val="1"/>
          <w:sz w:val="24"/>
        </w:rPr>
        <w:t> </w:t>
      </w:r>
      <w:r>
        <w:rPr>
          <w:sz w:val="24"/>
        </w:rPr>
        <w:t>tehnic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calitate.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spacing w:line="360" w:lineRule="auto" w:before="63"/>
        <w:ind w:left="528" w:right="120" w:firstLine="0"/>
        <w:jc w:val="both"/>
        <w:rPr>
          <w:sz w:val="24"/>
        </w:rPr>
      </w:pPr>
      <w:r>
        <w:rPr>
          <w:b/>
          <w:sz w:val="24"/>
        </w:rPr>
        <w:t>P3. Dezvoltarea infrastructurii educaționale </w:t>
      </w:r>
      <w:r>
        <w:rPr>
          <w:sz w:val="24"/>
        </w:rPr>
        <w:t>a unităților de învățământ profesional și</w:t>
      </w:r>
      <w:r>
        <w:rPr>
          <w:spacing w:val="1"/>
          <w:sz w:val="24"/>
        </w:rPr>
        <w:t> </w:t>
      </w:r>
      <w:r>
        <w:rPr>
          <w:sz w:val="24"/>
        </w:rPr>
        <w:t>tehnic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2" w:after="0"/>
        <w:ind w:left="528" w:right="119" w:hanging="360"/>
        <w:jc w:val="both"/>
        <w:rPr>
          <w:sz w:val="24"/>
        </w:rPr>
      </w:pPr>
      <w:r>
        <w:rPr>
          <w:sz w:val="24"/>
        </w:rPr>
        <w:t>Aplicarea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către</w:t>
      </w:r>
      <w:r>
        <w:rPr>
          <w:spacing w:val="-9"/>
          <w:sz w:val="24"/>
        </w:rPr>
        <w:t> </w:t>
      </w:r>
      <w:r>
        <w:rPr>
          <w:sz w:val="24"/>
        </w:rPr>
        <w:t>unitățile</w:t>
      </w:r>
      <w:r>
        <w:rPr>
          <w:spacing w:val="-8"/>
          <w:sz w:val="24"/>
        </w:rPr>
        <w:t> </w:t>
      </w:r>
      <w:r>
        <w:rPr>
          <w:sz w:val="24"/>
        </w:rPr>
        <w:t>teritorial</w:t>
      </w:r>
      <w:r>
        <w:rPr>
          <w:spacing w:val="-6"/>
          <w:sz w:val="24"/>
        </w:rPr>
        <w:t> </w:t>
      </w:r>
      <w:r>
        <w:rPr>
          <w:sz w:val="24"/>
        </w:rPr>
        <w:t>administrative</w:t>
      </w:r>
      <w:r>
        <w:rPr>
          <w:spacing w:val="-8"/>
          <w:sz w:val="24"/>
        </w:rPr>
        <w:t> </w:t>
      </w:r>
      <w:r>
        <w:rPr>
          <w:sz w:val="24"/>
        </w:rPr>
        <w:t>din</w:t>
      </w:r>
      <w:r>
        <w:rPr>
          <w:spacing w:val="-7"/>
          <w:sz w:val="24"/>
        </w:rPr>
        <w:t> </w:t>
      </w:r>
      <w:r>
        <w:rPr>
          <w:sz w:val="24"/>
        </w:rPr>
        <w:t>regiunea</w:t>
      </w:r>
      <w:r>
        <w:rPr>
          <w:spacing w:val="-9"/>
          <w:sz w:val="24"/>
        </w:rPr>
        <w:t> </w:t>
      </w:r>
      <w:r>
        <w:rPr>
          <w:sz w:val="24"/>
        </w:rPr>
        <w:t>București-Ilfov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proiecte</w:t>
      </w:r>
      <w:r>
        <w:rPr>
          <w:spacing w:val="-58"/>
          <w:sz w:val="24"/>
        </w:rPr>
        <w:t> </w:t>
      </w:r>
      <w:r>
        <w:rPr>
          <w:sz w:val="24"/>
        </w:rPr>
        <w:t>de investiții pentru infrastructura educațională pentru unitățile de învățământ profesional și</w:t>
      </w:r>
      <w:r>
        <w:rPr>
          <w:spacing w:val="-57"/>
          <w:sz w:val="24"/>
        </w:rPr>
        <w:t> </w:t>
      </w:r>
      <w:r>
        <w:rPr>
          <w:sz w:val="24"/>
        </w:rPr>
        <w:t>tehnic</w:t>
      </w:r>
      <w:r>
        <w:rPr>
          <w:spacing w:val="-2"/>
          <w:sz w:val="24"/>
        </w:rPr>
        <w:t> </w:t>
      </w:r>
      <w:r>
        <w:rPr>
          <w:sz w:val="24"/>
        </w:rPr>
        <w:t>din regiune;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240" w:lineRule="auto" w:before="6" w:after="0"/>
        <w:ind w:left="528" w:right="0" w:hanging="361"/>
        <w:jc w:val="both"/>
        <w:rPr>
          <w:sz w:val="24"/>
        </w:rPr>
      </w:pPr>
      <w:r>
        <w:rPr>
          <w:sz w:val="24"/>
        </w:rPr>
        <w:t>Dotarea</w:t>
      </w:r>
      <w:r>
        <w:rPr>
          <w:spacing w:val="-3"/>
          <w:sz w:val="24"/>
        </w:rPr>
        <w:t> </w:t>
      </w:r>
      <w:r>
        <w:rPr>
          <w:sz w:val="24"/>
        </w:rPr>
        <w:t>unităților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învățământ</w:t>
      </w:r>
      <w:r>
        <w:rPr>
          <w:spacing w:val="-1"/>
          <w:sz w:val="24"/>
        </w:rPr>
        <w:t> </w:t>
      </w:r>
      <w:r>
        <w:rPr>
          <w:sz w:val="24"/>
        </w:rPr>
        <w:t>profesional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tehnic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echipamente.</w:t>
      </w:r>
    </w:p>
    <w:p>
      <w:pPr>
        <w:spacing w:before="136"/>
        <w:ind w:left="528" w:right="0" w:firstLine="0"/>
        <w:jc w:val="both"/>
        <w:rPr>
          <w:sz w:val="24"/>
        </w:rPr>
      </w:pPr>
      <w:r>
        <w:rPr>
          <w:b/>
          <w:sz w:val="24"/>
        </w:rPr>
        <w:t>P4.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Dezvoltarea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resurselor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umane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unitățile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învățământ</w:t>
      </w:r>
      <w:r>
        <w:rPr>
          <w:spacing w:val="-1"/>
          <w:sz w:val="24"/>
        </w:rPr>
        <w:t> </w:t>
      </w:r>
      <w:r>
        <w:rPr>
          <w:sz w:val="24"/>
        </w:rPr>
        <w:t>profesional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tehnic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39" w:after="0"/>
        <w:ind w:left="528" w:right="123" w:hanging="360"/>
        <w:jc w:val="both"/>
        <w:rPr>
          <w:sz w:val="24"/>
        </w:rPr>
      </w:pP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competențelor</w:t>
      </w:r>
      <w:r>
        <w:rPr>
          <w:spacing w:val="1"/>
          <w:sz w:val="24"/>
        </w:rPr>
        <w:t> </w:t>
      </w:r>
      <w:r>
        <w:rPr>
          <w:sz w:val="24"/>
        </w:rPr>
        <w:t>metodice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specialitate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cadrelor</w:t>
      </w:r>
      <w:r>
        <w:rPr>
          <w:spacing w:val="1"/>
          <w:sz w:val="24"/>
        </w:rPr>
        <w:t> </w:t>
      </w:r>
      <w:r>
        <w:rPr>
          <w:sz w:val="24"/>
        </w:rPr>
        <w:t>didactice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-57"/>
          <w:sz w:val="24"/>
        </w:rPr>
        <w:t> </w:t>
      </w:r>
      <w:r>
        <w:rPr>
          <w:sz w:val="24"/>
        </w:rPr>
        <w:t>învățământul</w:t>
      </w:r>
      <w:r>
        <w:rPr>
          <w:spacing w:val="-1"/>
          <w:sz w:val="24"/>
        </w:rPr>
        <w:t> </w:t>
      </w:r>
      <w:r>
        <w:rPr>
          <w:sz w:val="24"/>
        </w:rPr>
        <w:t>profesional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tehnic;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2" w:after="0"/>
        <w:ind w:left="528" w:right="121" w:hanging="360"/>
        <w:jc w:val="both"/>
        <w:rPr>
          <w:sz w:val="24"/>
        </w:rPr>
      </w:pPr>
      <w:r>
        <w:rPr>
          <w:sz w:val="24"/>
        </w:rPr>
        <w:t>Dezvoltarea competențelor de orientare școlară și profesională pentru cadrele didactice</w:t>
      </w:r>
      <w:r>
        <w:rPr>
          <w:spacing w:val="1"/>
          <w:sz w:val="24"/>
        </w:rPr>
        <w:t> </w:t>
      </w:r>
      <w:r>
        <w:rPr>
          <w:sz w:val="24"/>
        </w:rPr>
        <w:t>diriginți</w:t>
      </w:r>
      <w:r>
        <w:rPr>
          <w:spacing w:val="-1"/>
          <w:sz w:val="24"/>
        </w:rPr>
        <w:t> </w:t>
      </w:r>
      <w:r>
        <w:rPr>
          <w:sz w:val="24"/>
        </w:rPr>
        <w:t>din învățământul</w:t>
      </w:r>
      <w:r>
        <w:rPr>
          <w:spacing w:val="-2"/>
          <w:sz w:val="24"/>
        </w:rPr>
        <w:t> </w:t>
      </w:r>
      <w:r>
        <w:rPr>
          <w:sz w:val="24"/>
        </w:rPr>
        <w:t>gimnazial;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5" w:lineRule="auto" w:before="16" w:after="0"/>
        <w:ind w:left="528" w:right="121" w:hanging="360"/>
        <w:jc w:val="both"/>
        <w:rPr>
          <w:sz w:val="24"/>
        </w:rPr>
      </w:pPr>
      <w:r>
        <w:rPr>
          <w:sz w:val="24"/>
        </w:rPr>
        <w:t>Sesiuni de instruire / discuții între consilierul școlar și cadrele didactice din învățământul</w:t>
      </w:r>
      <w:r>
        <w:rPr>
          <w:spacing w:val="1"/>
          <w:sz w:val="24"/>
        </w:rPr>
        <w:t> </w:t>
      </w:r>
      <w:r>
        <w:rPr>
          <w:sz w:val="24"/>
        </w:rPr>
        <w:t>gimnazial pentru stabilirea de acțiuni comune pentru orientarea școlară și profesională a</w:t>
      </w:r>
      <w:r>
        <w:rPr>
          <w:spacing w:val="1"/>
          <w:sz w:val="24"/>
        </w:rPr>
        <w:t> </w:t>
      </w:r>
      <w:r>
        <w:rPr>
          <w:sz w:val="24"/>
        </w:rPr>
        <w:t>elevilor</w:t>
      </w:r>
      <w:r>
        <w:rPr>
          <w:spacing w:val="-1"/>
          <w:sz w:val="24"/>
        </w:rPr>
        <w:t> </w:t>
      </w:r>
      <w:r>
        <w:rPr>
          <w:sz w:val="24"/>
        </w:rPr>
        <w:t>din gimnaziu.</w:t>
      </w:r>
    </w:p>
    <w:p>
      <w:pPr>
        <w:pStyle w:val="Heading2"/>
        <w:spacing w:before="3"/>
        <w:jc w:val="both"/>
      </w:pPr>
      <w:r>
        <w:rPr/>
        <w:t>P5.</w:t>
      </w:r>
      <w:r>
        <w:rPr>
          <w:spacing w:val="-2"/>
        </w:rPr>
        <w:t> </w:t>
      </w:r>
      <w:r>
        <w:rPr/>
        <w:t>Promovarea</w:t>
      </w:r>
      <w:r>
        <w:rPr>
          <w:spacing w:val="-2"/>
        </w:rPr>
        <w:t> </w:t>
      </w:r>
      <w:r>
        <w:rPr/>
        <w:t>învățământului</w:t>
      </w:r>
      <w:r>
        <w:rPr>
          <w:spacing w:val="-2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și</w:t>
      </w:r>
      <w:r>
        <w:rPr>
          <w:spacing w:val="-4"/>
        </w:rPr>
        <w:t> </w:t>
      </w:r>
      <w:r>
        <w:rPr/>
        <w:t>tehnic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240" w:lineRule="auto" w:before="142" w:after="0"/>
        <w:ind w:left="528" w:right="0" w:hanging="361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materiale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promovare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învățământului</w:t>
      </w:r>
      <w:r>
        <w:rPr>
          <w:spacing w:val="-2"/>
          <w:sz w:val="24"/>
        </w:rPr>
        <w:t> </w:t>
      </w:r>
      <w:r>
        <w:rPr>
          <w:sz w:val="24"/>
        </w:rPr>
        <w:t>profesional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tehnic;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50" w:lineRule="auto" w:before="135" w:after="0"/>
        <w:ind w:left="528" w:right="116" w:hanging="360"/>
        <w:jc w:val="both"/>
        <w:rPr>
          <w:sz w:val="24"/>
        </w:rPr>
      </w:pPr>
      <w:r>
        <w:rPr>
          <w:sz w:val="24"/>
        </w:rPr>
        <w:t>Promovarea în rândul operatorilor economici a traseului educațional prin învățământul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-2"/>
          <w:sz w:val="24"/>
        </w:rPr>
        <w:t> </w:t>
      </w:r>
      <w:r>
        <w:rPr>
          <w:sz w:val="24"/>
        </w:rPr>
        <w:t>și tehnic;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48" w:lineRule="auto" w:before="15" w:after="0"/>
        <w:ind w:left="528" w:right="122" w:hanging="360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-6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rândul</w:t>
      </w:r>
      <w:r>
        <w:rPr>
          <w:spacing w:val="-3"/>
          <w:sz w:val="24"/>
        </w:rPr>
        <w:t> </w:t>
      </w:r>
      <w:r>
        <w:rPr>
          <w:sz w:val="24"/>
        </w:rPr>
        <w:t>elevilor</w:t>
      </w:r>
      <w:r>
        <w:rPr>
          <w:spacing w:val="-5"/>
          <w:sz w:val="24"/>
        </w:rPr>
        <w:t> </w:t>
      </w:r>
      <w:r>
        <w:rPr>
          <w:sz w:val="24"/>
        </w:rPr>
        <w:t>din</w:t>
      </w:r>
      <w:r>
        <w:rPr>
          <w:spacing w:val="-3"/>
          <w:sz w:val="24"/>
        </w:rPr>
        <w:t> </w:t>
      </w:r>
      <w:r>
        <w:rPr>
          <w:sz w:val="24"/>
        </w:rPr>
        <w:t>gimnaziu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părinților</w:t>
      </w:r>
      <w:r>
        <w:rPr>
          <w:spacing w:val="-5"/>
          <w:sz w:val="24"/>
        </w:rPr>
        <w:t> </w:t>
      </w:r>
      <w:r>
        <w:rPr>
          <w:sz w:val="24"/>
        </w:rPr>
        <w:t>acestora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avantajelor</w:t>
      </w:r>
      <w:r>
        <w:rPr>
          <w:spacing w:val="-4"/>
          <w:sz w:val="24"/>
        </w:rPr>
        <w:t> </w:t>
      </w:r>
      <w:r>
        <w:rPr>
          <w:sz w:val="24"/>
        </w:rPr>
        <w:t>parcurgerii</w:t>
      </w:r>
      <w:r>
        <w:rPr>
          <w:spacing w:val="-58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traseu educațional prin învățământul</w:t>
      </w:r>
      <w:r>
        <w:rPr>
          <w:spacing w:val="-1"/>
          <w:sz w:val="24"/>
        </w:rPr>
        <w:t> </w:t>
      </w:r>
      <w:r>
        <w:rPr>
          <w:sz w:val="24"/>
        </w:rPr>
        <w:t>profesional și tehnic.</w:t>
      </w:r>
    </w:p>
    <w:p>
      <w:pPr>
        <w:pStyle w:val="BodyText"/>
        <w:spacing w:before="4"/>
        <w:rPr>
          <w:sz w:val="37"/>
        </w:rPr>
      </w:pPr>
    </w:p>
    <w:p>
      <w:pPr>
        <w:pStyle w:val="Heading2"/>
        <w:spacing w:line="360" w:lineRule="auto"/>
        <w:ind w:right="3155"/>
        <w:jc w:val="both"/>
        <w:rPr>
          <w:b w:val="0"/>
        </w:rPr>
      </w:pPr>
      <w:r>
        <w:rPr/>
        <w:t>Strategia județului Ilfov în domeniul energiei 2018-2025</w:t>
      </w:r>
      <w:r>
        <w:rPr>
          <w:spacing w:val="-57"/>
        </w:rPr>
        <w:t> </w:t>
      </w:r>
      <w:r>
        <w:rPr/>
        <w:t>Obiectivele</w:t>
      </w:r>
      <w:r>
        <w:rPr>
          <w:spacing w:val="-1"/>
        </w:rPr>
        <w:t> </w:t>
      </w:r>
      <w:r>
        <w:rPr/>
        <w:t>generale</w:t>
      </w:r>
      <w:r>
        <w:rPr>
          <w:spacing w:val="-1"/>
        </w:rPr>
        <w:t> </w:t>
      </w:r>
      <w:r>
        <w:rPr/>
        <w:t>ale strategiei</w:t>
      </w:r>
      <w:r>
        <w:rPr>
          <w:spacing w:val="2"/>
        </w:rPr>
        <w:t> </w:t>
      </w:r>
      <w:r>
        <w:rPr>
          <w:b w:val="0"/>
        </w:rPr>
        <w:t>vizează:</w:t>
      </w:r>
    </w:p>
    <w:p>
      <w:pPr>
        <w:pStyle w:val="ListParagraph"/>
        <w:numPr>
          <w:ilvl w:val="0"/>
          <w:numId w:val="32"/>
        </w:numPr>
        <w:tabs>
          <w:tab w:pos="529" w:val="left" w:leader="none"/>
        </w:tabs>
        <w:spacing w:line="360" w:lineRule="auto" w:before="0" w:after="0"/>
        <w:ind w:left="528" w:right="119" w:hanging="360"/>
        <w:jc w:val="both"/>
        <w:rPr>
          <w:sz w:val="24"/>
        </w:rPr>
      </w:pPr>
      <w:r>
        <w:rPr>
          <w:sz w:val="24"/>
        </w:rPr>
        <w:t>Securitatea</w:t>
      </w:r>
      <w:r>
        <w:rPr>
          <w:spacing w:val="1"/>
          <w:sz w:val="24"/>
        </w:rPr>
        <w:t> </w:t>
      </w:r>
      <w:r>
        <w:rPr>
          <w:sz w:val="24"/>
        </w:rPr>
        <w:t>aprovizionării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energie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dezvoltării</w:t>
      </w:r>
      <w:r>
        <w:rPr>
          <w:spacing w:val="1"/>
          <w:sz w:val="24"/>
        </w:rPr>
        <w:t> </w:t>
      </w:r>
      <w:r>
        <w:rPr>
          <w:sz w:val="24"/>
        </w:rPr>
        <w:t>economico-sociale,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contextul</w:t>
      </w:r>
      <w:r>
        <w:rPr>
          <w:spacing w:val="-1"/>
          <w:sz w:val="24"/>
        </w:rPr>
        <w:t> </w:t>
      </w:r>
      <w:r>
        <w:rPr>
          <w:sz w:val="24"/>
        </w:rPr>
        <w:t>unei viitoare</w:t>
      </w:r>
      <w:r>
        <w:rPr>
          <w:spacing w:val="-1"/>
          <w:sz w:val="24"/>
        </w:rPr>
        <w:t> </w:t>
      </w:r>
      <w:r>
        <w:rPr>
          <w:sz w:val="24"/>
        </w:rPr>
        <w:t>cereri de energie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creștere;</w:t>
      </w:r>
    </w:p>
    <w:p>
      <w:pPr>
        <w:pStyle w:val="ListParagraph"/>
        <w:numPr>
          <w:ilvl w:val="0"/>
          <w:numId w:val="32"/>
        </w:numPr>
        <w:tabs>
          <w:tab w:pos="529" w:val="left" w:leader="none"/>
        </w:tabs>
        <w:spacing w:line="360" w:lineRule="auto" w:before="0" w:after="0"/>
        <w:ind w:left="528" w:right="122" w:hanging="360"/>
        <w:jc w:val="both"/>
        <w:rPr>
          <w:sz w:val="24"/>
        </w:rPr>
      </w:pPr>
      <w:r>
        <w:rPr>
          <w:sz w:val="24"/>
        </w:rPr>
        <w:t>Asigurarea competitivității economice prin menținerea unui preț suportabil la consumatorii</w:t>
      </w:r>
      <w:r>
        <w:rPr>
          <w:spacing w:val="-57"/>
          <w:sz w:val="24"/>
        </w:rPr>
        <w:t> </w:t>
      </w:r>
      <w:r>
        <w:rPr>
          <w:sz w:val="24"/>
        </w:rPr>
        <w:t>finali;</w:t>
      </w:r>
    </w:p>
    <w:p>
      <w:pPr>
        <w:pStyle w:val="ListParagraph"/>
        <w:numPr>
          <w:ilvl w:val="0"/>
          <w:numId w:val="32"/>
        </w:numPr>
        <w:tabs>
          <w:tab w:pos="529" w:val="left" w:leader="none"/>
        </w:tabs>
        <w:spacing w:line="360" w:lineRule="auto" w:before="0" w:after="0"/>
        <w:ind w:left="528" w:right="123" w:hanging="360"/>
        <w:jc w:val="both"/>
        <w:rPr>
          <w:sz w:val="24"/>
        </w:rPr>
      </w:pPr>
      <w:r>
        <w:rPr>
          <w:sz w:val="24"/>
        </w:rPr>
        <w:t>Îmbunătățirea</w:t>
      </w:r>
      <w:r>
        <w:rPr>
          <w:spacing w:val="1"/>
          <w:sz w:val="24"/>
        </w:rPr>
        <w:t> </w:t>
      </w:r>
      <w:r>
        <w:rPr>
          <w:sz w:val="24"/>
        </w:rPr>
        <w:t>calității</w:t>
      </w:r>
      <w:r>
        <w:rPr>
          <w:spacing w:val="1"/>
          <w:sz w:val="24"/>
        </w:rPr>
        <w:t> </w:t>
      </w:r>
      <w:r>
        <w:rPr>
          <w:sz w:val="24"/>
        </w:rPr>
        <w:t>serviciilor</w:t>
      </w:r>
      <w:r>
        <w:rPr>
          <w:spacing w:val="1"/>
          <w:sz w:val="24"/>
        </w:rPr>
        <w:t> </w:t>
      </w:r>
      <w:r>
        <w:rPr>
          <w:sz w:val="24"/>
        </w:rPr>
        <w:t>energetice:</w:t>
      </w:r>
      <w:r>
        <w:rPr>
          <w:spacing w:val="1"/>
          <w:sz w:val="24"/>
        </w:rPr>
        <w:t> </w:t>
      </w:r>
      <w:r>
        <w:rPr>
          <w:sz w:val="24"/>
        </w:rPr>
        <w:t>îmbunătățirea</w:t>
      </w:r>
      <w:r>
        <w:rPr>
          <w:spacing w:val="1"/>
          <w:sz w:val="24"/>
        </w:rPr>
        <w:t> </w:t>
      </w:r>
      <w:r>
        <w:rPr>
          <w:sz w:val="24"/>
        </w:rPr>
        <w:t>calității</w:t>
      </w:r>
      <w:r>
        <w:rPr>
          <w:spacing w:val="1"/>
          <w:sz w:val="24"/>
        </w:rPr>
        <w:t> </w:t>
      </w:r>
      <w:r>
        <w:rPr>
          <w:sz w:val="24"/>
        </w:rPr>
        <w:t>iluminatului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57"/>
          <w:sz w:val="24"/>
        </w:rPr>
        <w:t> </w:t>
      </w:r>
      <w:r>
        <w:rPr>
          <w:sz w:val="24"/>
        </w:rPr>
        <w:t>atingerea</w:t>
      </w:r>
      <w:r>
        <w:rPr>
          <w:spacing w:val="1"/>
          <w:sz w:val="24"/>
        </w:rPr>
        <w:t> </w:t>
      </w:r>
      <w:r>
        <w:rPr>
          <w:sz w:val="24"/>
        </w:rPr>
        <w:t>standardelor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vigoare,</w:t>
      </w:r>
      <w:r>
        <w:rPr>
          <w:spacing w:val="1"/>
          <w:sz w:val="24"/>
        </w:rPr>
        <w:t> </w:t>
      </w:r>
      <w:r>
        <w:rPr>
          <w:sz w:val="24"/>
        </w:rPr>
        <w:t>îmbunătățirea</w:t>
      </w:r>
      <w:r>
        <w:rPr>
          <w:spacing w:val="1"/>
          <w:sz w:val="24"/>
        </w:rPr>
        <w:t> </w:t>
      </w:r>
      <w:r>
        <w:rPr>
          <w:sz w:val="24"/>
        </w:rPr>
        <w:t>calității</w:t>
      </w:r>
      <w:r>
        <w:rPr>
          <w:spacing w:val="1"/>
          <w:sz w:val="24"/>
        </w:rPr>
        <w:t> </w:t>
      </w:r>
      <w:r>
        <w:rPr>
          <w:sz w:val="24"/>
        </w:rPr>
        <w:t>serviciului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încălzire,</w:t>
      </w:r>
      <w:r>
        <w:rPr>
          <w:spacing w:val="1"/>
          <w:sz w:val="24"/>
        </w:rPr>
        <w:t> </w:t>
      </w:r>
      <w:r>
        <w:rPr>
          <w:sz w:val="24"/>
        </w:rPr>
        <w:t>asigurarea continuității și siguranței în alimentare a consumatorilor finali de energie la</w:t>
      </w:r>
      <w:r>
        <w:rPr>
          <w:spacing w:val="1"/>
          <w:sz w:val="24"/>
        </w:rPr>
        <w:t> </w:t>
      </w:r>
      <w:r>
        <w:rPr>
          <w:sz w:val="24"/>
        </w:rPr>
        <w:t>parametri</w:t>
      </w:r>
      <w:r>
        <w:rPr>
          <w:spacing w:val="-1"/>
          <w:sz w:val="24"/>
        </w:rPr>
        <w:t> </w:t>
      </w:r>
      <w:r>
        <w:rPr>
          <w:sz w:val="24"/>
        </w:rPr>
        <w:t>stabiliți prin contracte;</w:t>
      </w:r>
    </w:p>
    <w:p>
      <w:pPr>
        <w:pStyle w:val="ListParagraph"/>
        <w:numPr>
          <w:ilvl w:val="0"/>
          <w:numId w:val="32"/>
        </w:numPr>
        <w:tabs>
          <w:tab w:pos="529" w:val="left" w:leader="none"/>
        </w:tabs>
        <w:spacing w:line="360" w:lineRule="auto" w:before="1" w:after="0"/>
        <w:ind w:left="528" w:right="125" w:hanging="360"/>
        <w:jc w:val="both"/>
        <w:rPr>
          <w:sz w:val="24"/>
        </w:rPr>
      </w:pPr>
      <w:r>
        <w:rPr>
          <w:sz w:val="24"/>
        </w:rPr>
        <w:t>Protecția mediului prin promovarea eficienței energetice și utilizarea surselor de energie</w:t>
      </w:r>
      <w:r>
        <w:rPr>
          <w:spacing w:val="1"/>
          <w:sz w:val="24"/>
        </w:rPr>
        <w:t> </w:t>
      </w:r>
      <w:r>
        <w:rPr>
          <w:sz w:val="24"/>
        </w:rPr>
        <w:t>regenerabilă</w:t>
      </w:r>
      <w:r>
        <w:rPr>
          <w:spacing w:val="-2"/>
          <w:sz w:val="24"/>
        </w:rPr>
        <w:t> </w:t>
      </w:r>
      <w:r>
        <w:rPr>
          <w:sz w:val="24"/>
        </w:rPr>
        <w:t>în vederea</w:t>
      </w:r>
      <w:r>
        <w:rPr>
          <w:spacing w:val="-1"/>
          <w:sz w:val="24"/>
        </w:rPr>
        <w:t> </w:t>
      </w:r>
      <w:r>
        <w:rPr>
          <w:sz w:val="24"/>
        </w:rPr>
        <w:t>limitării efectelor</w:t>
      </w:r>
      <w:r>
        <w:rPr>
          <w:spacing w:val="-2"/>
          <w:sz w:val="24"/>
        </w:rPr>
        <w:t> </w:t>
      </w:r>
      <w:r>
        <w:rPr>
          <w:sz w:val="24"/>
        </w:rPr>
        <w:t>schimbărilor</w:t>
      </w:r>
      <w:r>
        <w:rPr>
          <w:spacing w:val="2"/>
          <w:sz w:val="24"/>
        </w:rPr>
        <w:t> </w:t>
      </w:r>
      <w:r>
        <w:rPr>
          <w:sz w:val="24"/>
        </w:rPr>
        <w:t>climatice.</w:t>
      </w:r>
    </w:p>
    <w:p>
      <w:pPr>
        <w:pStyle w:val="BodyText"/>
        <w:spacing w:line="360" w:lineRule="auto"/>
        <w:ind w:left="528" w:right="120"/>
        <w:jc w:val="both"/>
      </w:pPr>
      <w:r>
        <w:rPr/>
        <w:t>Strategia</w:t>
      </w:r>
      <w:r>
        <w:rPr>
          <w:spacing w:val="-6"/>
        </w:rPr>
        <w:t> </w:t>
      </w:r>
      <w:r>
        <w:rPr/>
        <w:t>județeană</w:t>
      </w:r>
      <w:r>
        <w:rPr>
          <w:spacing w:val="-5"/>
        </w:rPr>
        <w:t> </w:t>
      </w:r>
      <w:r>
        <w:rPr/>
        <w:t>în</w:t>
      </w:r>
      <w:r>
        <w:rPr>
          <w:spacing w:val="-3"/>
        </w:rPr>
        <w:t> </w:t>
      </w:r>
      <w:r>
        <w:rPr/>
        <w:t>domeniul</w:t>
      </w:r>
      <w:r>
        <w:rPr>
          <w:spacing w:val="-4"/>
        </w:rPr>
        <w:t> </w:t>
      </w:r>
      <w:r>
        <w:rPr/>
        <w:t>energiei</w:t>
      </w:r>
      <w:r>
        <w:rPr>
          <w:spacing w:val="-3"/>
        </w:rPr>
        <w:t> </w:t>
      </w:r>
      <w:r>
        <w:rPr/>
        <w:t>propune</w:t>
      </w:r>
      <w:r>
        <w:rPr>
          <w:spacing w:val="-2"/>
        </w:rPr>
        <w:t> </w:t>
      </w:r>
      <w:r>
        <w:rPr>
          <w:b/>
        </w:rPr>
        <w:t>opt</w:t>
      </w:r>
      <w:r>
        <w:rPr>
          <w:b/>
          <w:spacing w:val="-5"/>
        </w:rPr>
        <w:t> </w:t>
      </w:r>
      <w:r>
        <w:rPr>
          <w:b/>
        </w:rPr>
        <w:t>obiective</w:t>
      </w:r>
      <w:r>
        <w:rPr>
          <w:b/>
          <w:spacing w:val="-5"/>
        </w:rPr>
        <w:t> </w:t>
      </w:r>
      <w:r>
        <w:rPr>
          <w:b/>
        </w:rPr>
        <w:t>specifice</w:t>
      </w:r>
      <w:r>
        <w:rPr/>
        <w:t>,</w:t>
      </w:r>
      <w:r>
        <w:rPr>
          <w:spacing w:val="-2"/>
        </w:rPr>
        <w:t> </w:t>
      </w:r>
      <w:r>
        <w:rPr/>
        <w:t>precum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măsuri</w:t>
      </w:r>
      <w:r>
        <w:rPr>
          <w:spacing w:val="-58"/>
        </w:rPr>
        <w:t> </w:t>
      </w:r>
      <w:r>
        <w:rPr/>
        <w:t>aferente</w:t>
      </w:r>
      <w:r>
        <w:rPr>
          <w:spacing w:val="-1"/>
        </w:rPr>
        <w:t> </w:t>
      </w:r>
      <w:r>
        <w:rPr/>
        <w:t>fiecăruia, după</w:t>
      </w:r>
      <w:r>
        <w:rPr>
          <w:spacing w:val="-1"/>
        </w:rPr>
        <w:t> </w:t>
      </w:r>
      <w:r>
        <w:rPr/>
        <w:t>cum urmează:</w:t>
      </w:r>
    </w:p>
    <w:p>
      <w:pPr>
        <w:spacing w:after="0" w:line="360" w:lineRule="auto"/>
        <w:jc w:val="both"/>
        <w:sectPr>
          <w:pgSz w:w="11910" w:h="16840"/>
          <w:pgMar w:header="0" w:footer="512" w:top="640" w:bottom="700" w:left="1200" w:right="1300"/>
        </w:sectPr>
      </w:pPr>
    </w:p>
    <w:p>
      <w:pPr>
        <w:pStyle w:val="Heading2"/>
        <w:spacing w:line="360" w:lineRule="auto" w:before="63"/>
      </w:pPr>
      <w:r>
        <w:rPr/>
        <w:t>OS1.</w:t>
      </w:r>
      <w:r>
        <w:rPr>
          <w:spacing w:val="30"/>
        </w:rPr>
        <w:t> </w:t>
      </w:r>
      <w:r>
        <w:rPr/>
        <w:t>Îmbunătățirea</w:t>
      </w:r>
      <w:r>
        <w:rPr>
          <w:spacing w:val="31"/>
        </w:rPr>
        <w:t> </w:t>
      </w:r>
      <w:r>
        <w:rPr/>
        <w:t>eficienței</w:t>
      </w:r>
      <w:r>
        <w:rPr>
          <w:spacing w:val="31"/>
        </w:rPr>
        <w:t> </w:t>
      </w:r>
      <w:r>
        <w:rPr/>
        <w:t>energetice</w:t>
      </w:r>
      <w:r>
        <w:rPr>
          <w:spacing w:val="30"/>
        </w:rPr>
        <w:t> </w:t>
      </w:r>
      <w:r>
        <w:rPr/>
        <w:t>în</w:t>
      </w:r>
      <w:r>
        <w:rPr>
          <w:spacing w:val="32"/>
        </w:rPr>
        <w:t> </w:t>
      </w:r>
      <w:r>
        <w:rPr/>
        <w:t>clădiri,</w:t>
      </w:r>
      <w:r>
        <w:rPr>
          <w:spacing w:val="31"/>
        </w:rPr>
        <w:t> </w:t>
      </w:r>
      <w:r>
        <w:rPr/>
        <w:t>inclusiv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clădirilor</w:t>
      </w:r>
      <w:r>
        <w:rPr>
          <w:spacing w:val="30"/>
        </w:rPr>
        <w:t> </w:t>
      </w:r>
      <w:r>
        <w:rPr/>
        <w:t>publice</w:t>
      </w:r>
      <w:r>
        <w:rPr>
          <w:spacing w:val="29"/>
        </w:rPr>
        <w:t> </w:t>
      </w:r>
      <w:r>
        <w:rPr/>
        <w:t>din</w:t>
      </w:r>
      <w:r>
        <w:rPr>
          <w:spacing w:val="-57"/>
        </w:rPr>
        <w:t> </w:t>
      </w:r>
      <w:r>
        <w:rPr/>
        <w:t>județ: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2" w:after="0"/>
        <w:ind w:left="528" w:right="120" w:hanging="360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47"/>
          <w:sz w:val="24"/>
        </w:rPr>
        <w:t> </w:t>
      </w:r>
      <w:r>
        <w:rPr>
          <w:sz w:val="24"/>
        </w:rPr>
        <w:t>auditurilor</w:t>
      </w:r>
      <w:r>
        <w:rPr>
          <w:spacing w:val="49"/>
          <w:sz w:val="24"/>
        </w:rPr>
        <w:t> </w:t>
      </w:r>
      <w:r>
        <w:rPr>
          <w:sz w:val="24"/>
        </w:rPr>
        <w:t>energetice</w:t>
      </w:r>
      <w:r>
        <w:rPr>
          <w:spacing w:val="47"/>
          <w:sz w:val="24"/>
        </w:rPr>
        <w:t> </w:t>
      </w:r>
      <w:r>
        <w:rPr>
          <w:sz w:val="24"/>
        </w:rPr>
        <w:t>și</w:t>
      </w:r>
      <w:r>
        <w:rPr>
          <w:spacing w:val="49"/>
          <w:sz w:val="24"/>
        </w:rPr>
        <w:t> </w:t>
      </w:r>
      <w:r>
        <w:rPr>
          <w:sz w:val="24"/>
        </w:rPr>
        <w:t>etichetarea</w:t>
      </w:r>
      <w:r>
        <w:rPr>
          <w:spacing w:val="49"/>
          <w:sz w:val="24"/>
        </w:rPr>
        <w:t> </w:t>
      </w:r>
      <w:r>
        <w:rPr>
          <w:sz w:val="24"/>
        </w:rPr>
        <w:t>clădirilor</w:t>
      </w:r>
      <w:r>
        <w:rPr>
          <w:spacing w:val="47"/>
          <w:sz w:val="24"/>
        </w:rPr>
        <w:t> </w:t>
      </w:r>
      <w:r>
        <w:rPr>
          <w:sz w:val="24"/>
        </w:rPr>
        <w:t>publice</w:t>
      </w:r>
      <w:r>
        <w:rPr>
          <w:spacing w:val="48"/>
          <w:sz w:val="24"/>
        </w:rPr>
        <w:t> </w:t>
      </w:r>
      <w:r>
        <w:rPr>
          <w:sz w:val="24"/>
        </w:rPr>
        <w:t>aparținând</w:t>
      </w:r>
      <w:r>
        <w:rPr>
          <w:spacing w:val="48"/>
          <w:sz w:val="24"/>
        </w:rPr>
        <w:t> </w:t>
      </w:r>
      <w:r>
        <w:rPr>
          <w:sz w:val="24"/>
        </w:rPr>
        <w:t>Consiliului</w:t>
      </w:r>
      <w:r>
        <w:rPr>
          <w:spacing w:val="-57"/>
          <w:sz w:val="24"/>
        </w:rPr>
        <w:t> </w:t>
      </w:r>
      <w:r>
        <w:rPr>
          <w:sz w:val="24"/>
        </w:rPr>
        <w:t>Județean</w:t>
      </w:r>
      <w:r>
        <w:rPr>
          <w:spacing w:val="1"/>
          <w:sz w:val="24"/>
        </w:rPr>
        <w:t> </w:t>
      </w:r>
      <w:r>
        <w:rPr>
          <w:sz w:val="24"/>
        </w:rPr>
        <w:t>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9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termică</w:t>
      </w:r>
      <w:r>
        <w:rPr>
          <w:spacing w:val="-3"/>
          <w:sz w:val="24"/>
        </w:rPr>
        <w:t> </w:t>
      </w:r>
      <w:r>
        <w:rPr>
          <w:sz w:val="24"/>
        </w:rPr>
        <w:t>a clădirilor</w:t>
      </w:r>
      <w:r>
        <w:rPr>
          <w:spacing w:val="-2"/>
          <w:sz w:val="24"/>
        </w:rPr>
        <w:t> </w:t>
      </w:r>
      <w:r>
        <w:rPr>
          <w:sz w:val="24"/>
        </w:rPr>
        <w:t>publice</w:t>
      </w:r>
      <w:r>
        <w:rPr>
          <w:spacing w:val="-2"/>
          <w:sz w:val="24"/>
        </w:rPr>
        <w:t> </w:t>
      </w:r>
      <w:r>
        <w:rPr>
          <w:sz w:val="24"/>
        </w:rPr>
        <w:t>aparținând CJ</w:t>
      </w:r>
      <w:r>
        <w:rPr>
          <w:spacing w:val="-2"/>
          <w:sz w:val="24"/>
        </w:rPr>
        <w:t> </w:t>
      </w:r>
      <w:r>
        <w:rPr>
          <w:sz w:val="24"/>
        </w:rPr>
        <w:t>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35" w:after="0"/>
        <w:ind w:left="528" w:right="123" w:hanging="360"/>
        <w:jc w:val="left"/>
        <w:rPr>
          <w:sz w:val="24"/>
        </w:rPr>
      </w:pPr>
      <w:r>
        <w:rPr>
          <w:sz w:val="24"/>
        </w:rPr>
        <w:t>Utilizarea</w:t>
      </w:r>
      <w:r>
        <w:rPr>
          <w:spacing w:val="-5"/>
          <w:sz w:val="24"/>
        </w:rPr>
        <w:t> </w:t>
      </w:r>
      <w:r>
        <w:rPr>
          <w:sz w:val="24"/>
        </w:rPr>
        <w:t>surselor</w:t>
      </w:r>
      <w:r>
        <w:rPr>
          <w:spacing w:val="-3"/>
          <w:sz w:val="24"/>
        </w:rPr>
        <w:t> </w:t>
      </w:r>
      <w:r>
        <w:rPr>
          <w:sz w:val="24"/>
        </w:rPr>
        <w:t>regenerabile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energie</w:t>
      </w:r>
      <w:r>
        <w:rPr>
          <w:spacing w:val="-5"/>
          <w:sz w:val="24"/>
        </w:rPr>
        <w:t> </w:t>
      </w:r>
      <w:r>
        <w:rPr>
          <w:sz w:val="24"/>
        </w:rPr>
        <w:t>pentru</w:t>
      </w:r>
      <w:r>
        <w:rPr>
          <w:spacing w:val="-3"/>
          <w:sz w:val="24"/>
        </w:rPr>
        <w:t> </w:t>
      </w:r>
      <w:r>
        <w:rPr>
          <w:sz w:val="24"/>
        </w:rPr>
        <w:t>asigurarea</w:t>
      </w:r>
      <w:r>
        <w:rPr>
          <w:spacing w:val="-4"/>
          <w:sz w:val="24"/>
        </w:rPr>
        <w:t> </w:t>
      </w:r>
      <w:r>
        <w:rPr>
          <w:sz w:val="24"/>
        </w:rPr>
        <w:t>necesarului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energie</w:t>
      </w:r>
      <w:r>
        <w:rPr>
          <w:spacing w:val="-5"/>
          <w:sz w:val="24"/>
        </w:rPr>
        <w:t> </w:t>
      </w:r>
      <w:r>
        <w:rPr>
          <w:sz w:val="24"/>
        </w:rPr>
        <w:t>termică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încălzirea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prepararea</w:t>
      </w:r>
      <w:r>
        <w:rPr>
          <w:spacing w:val="-2"/>
          <w:sz w:val="24"/>
        </w:rPr>
        <w:t> </w:t>
      </w:r>
      <w:r>
        <w:rPr>
          <w:sz w:val="24"/>
        </w:rPr>
        <w:t>apei calde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consum</w:t>
      </w:r>
      <w:r>
        <w:rPr>
          <w:spacing w:val="-1"/>
          <w:sz w:val="24"/>
        </w:rPr>
        <w:t> </w:t>
      </w:r>
      <w:r>
        <w:rPr>
          <w:sz w:val="24"/>
        </w:rPr>
        <w:t>în clădirile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-1"/>
          <w:sz w:val="24"/>
        </w:rPr>
        <w:t> </w:t>
      </w:r>
      <w:r>
        <w:rPr>
          <w:sz w:val="24"/>
        </w:rPr>
        <w:t>aparținând</w:t>
      </w:r>
      <w:r>
        <w:rPr>
          <w:spacing w:val="-1"/>
          <w:sz w:val="24"/>
        </w:rPr>
        <w:t> </w:t>
      </w:r>
      <w:r>
        <w:rPr>
          <w:sz w:val="24"/>
        </w:rPr>
        <w:t>CJ;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5" w:after="0"/>
        <w:ind w:left="528" w:right="125" w:hanging="360"/>
        <w:jc w:val="left"/>
        <w:rPr>
          <w:sz w:val="24"/>
        </w:rPr>
      </w:pPr>
      <w:r>
        <w:rPr>
          <w:sz w:val="24"/>
        </w:rPr>
        <w:t>Monitorizarea</w:t>
      </w:r>
      <w:r>
        <w:rPr>
          <w:spacing w:val="18"/>
          <w:sz w:val="24"/>
        </w:rPr>
        <w:t> </w:t>
      </w:r>
      <w:r>
        <w:rPr>
          <w:sz w:val="24"/>
        </w:rPr>
        <w:t>și</w:t>
      </w:r>
      <w:r>
        <w:rPr>
          <w:spacing w:val="20"/>
          <w:sz w:val="24"/>
        </w:rPr>
        <w:t> </w:t>
      </w:r>
      <w:r>
        <w:rPr>
          <w:sz w:val="24"/>
        </w:rPr>
        <w:t>evaluarea</w:t>
      </w:r>
      <w:r>
        <w:rPr>
          <w:spacing w:val="19"/>
          <w:sz w:val="24"/>
        </w:rPr>
        <w:t> </w:t>
      </w:r>
      <w:r>
        <w:rPr>
          <w:sz w:val="24"/>
        </w:rPr>
        <w:t>consumurilor</w:t>
      </w:r>
      <w:r>
        <w:rPr>
          <w:spacing w:val="18"/>
          <w:sz w:val="24"/>
        </w:rPr>
        <w:t> </w:t>
      </w:r>
      <w:r>
        <w:rPr>
          <w:sz w:val="24"/>
        </w:rPr>
        <w:t>energetice</w:t>
      </w:r>
      <w:r>
        <w:rPr>
          <w:spacing w:val="19"/>
          <w:sz w:val="24"/>
        </w:rPr>
        <w:t> </w:t>
      </w:r>
      <w:r>
        <w:rPr>
          <w:sz w:val="24"/>
        </w:rPr>
        <w:t>pentru</w:t>
      </w:r>
      <w:r>
        <w:rPr>
          <w:spacing w:val="19"/>
          <w:sz w:val="24"/>
        </w:rPr>
        <w:t> </w:t>
      </w:r>
      <w:r>
        <w:rPr>
          <w:sz w:val="24"/>
        </w:rPr>
        <w:t>clădirile</w:t>
      </w:r>
      <w:r>
        <w:rPr>
          <w:spacing w:val="20"/>
          <w:sz w:val="24"/>
        </w:rPr>
        <w:t> </w:t>
      </w:r>
      <w:r>
        <w:rPr>
          <w:sz w:val="24"/>
        </w:rPr>
        <w:t>CJ</w:t>
      </w:r>
      <w:r>
        <w:rPr>
          <w:spacing w:val="19"/>
          <w:sz w:val="24"/>
        </w:rPr>
        <w:t> </w:t>
      </w:r>
      <w:r>
        <w:rPr>
          <w:sz w:val="24"/>
        </w:rPr>
        <w:t>Ilfov</w:t>
      </w:r>
      <w:r>
        <w:rPr>
          <w:spacing w:val="20"/>
          <w:sz w:val="24"/>
        </w:rPr>
        <w:t> </w:t>
      </w:r>
      <w:r>
        <w:rPr>
          <w:sz w:val="24"/>
        </w:rPr>
        <w:t>și</w:t>
      </w:r>
      <w:r>
        <w:rPr>
          <w:spacing w:val="20"/>
          <w:sz w:val="24"/>
        </w:rPr>
        <w:t> </w:t>
      </w:r>
      <w:r>
        <w:rPr>
          <w:sz w:val="24"/>
        </w:rPr>
        <w:t>revizuirea</w:t>
      </w:r>
      <w:r>
        <w:rPr>
          <w:spacing w:val="-57"/>
          <w:sz w:val="24"/>
        </w:rPr>
        <w:t> </w:t>
      </w:r>
      <w:r>
        <w:rPr>
          <w:sz w:val="24"/>
        </w:rPr>
        <w:t>inventarelor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emisii;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8" w:after="0"/>
        <w:ind w:left="528" w:right="120" w:hanging="360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41"/>
          <w:sz w:val="24"/>
        </w:rPr>
        <w:t> </w:t>
      </w:r>
      <w:r>
        <w:rPr>
          <w:sz w:val="24"/>
        </w:rPr>
        <w:t>auditurilor</w:t>
      </w:r>
      <w:r>
        <w:rPr>
          <w:spacing w:val="40"/>
          <w:sz w:val="24"/>
        </w:rPr>
        <w:t> </w:t>
      </w:r>
      <w:r>
        <w:rPr>
          <w:sz w:val="24"/>
        </w:rPr>
        <w:t>energetice</w:t>
      </w:r>
      <w:r>
        <w:rPr>
          <w:spacing w:val="42"/>
          <w:sz w:val="24"/>
        </w:rPr>
        <w:t> </w:t>
      </w:r>
      <w:r>
        <w:rPr>
          <w:sz w:val="24"/>
        </w:rPr>
        <w:t>și</w:t>
      </w:r>
      <w:r>
        <w:rPr>
          <w:spacing w:val="40"/>
          <w:sz w:val="24"/>
        </w:rPr>
        <w:t> </w:t>
      </w:r>
      <w:r>
        <w:rPr>
          <w:sz w:val="24"/>
        </w:rPr>
        <w:t>etichetarea</w:t>
      </w:r>
      <w:r>
        <w:rPr>
          <w:spacing w:val="42"/>
          <w:sz w:val="24"/>
        </w:rPr>
        <w:t> </w:t>
      </w:r>
      <w:r>
        <w:rPr>
          <w:sz w:val="24"/>
        </w:rPr>
        <w:t>clădirilor</w:t>
      </w:r>
      <w:r>
        <w:rPr>
          <w:spacing w:val="40"/>
          <w:sz w:val="24"/>
        </w:rPr>
        <w:t> </w:t>
      </w:r>
      <w:r>
        <w:rPr>
          <w:sz w:val="24"/>
        </w:rPr>
        <w:t>publice</w:t>
      </w:r>
      <w:r>
        <w:rPr>
          <w:spacing w:val="47"/>
          <w:sz w:val="24"/>
        </w:rPr>
        <w:t> </w:t>
      </w:r>
      <w:r>
        <w:rPr>
          <w:sz w:val="24"/>
        </w:rPr>
        <w:t>aflate</w:t>
      </w:r>
      <w:r>
        <w:rPr>
          <w:spacing w:val="44"/>
          <w:sz w:val="24"/>
        </w:rPr>
        <w:t> </w:t>
      </w:r>
      <w:r>
        <w:rPr>
          <w:sz w:val="24"/>
        </w:rPr>
        <w:t>în</w:t>
      </w:r>
      <w:r>
        <w:rPr>
          <w:spacing w:val="41"/>
          <w:sz w:val="24"/>
        </w:rPr>
        <w:t> </w:t>
      </w:r>
      <w:r>
        <w:rPr>
          <w:sz w:val="24"/>
        </w:rPr>
        <w:t>administrarea</w:t>
      </w:r>
      <w:r>
        <w:rPr>
          <w:spacing w:val="-57"/>
          <w:sz w:val="24"/>
        </w:rPr>
        <w:t> </w:t>
      </w:r>
      <w:r>
        <w:rPr>
          <w:sz w:val="24"/>
        </w:rPr>
        <w:t>UAT-urilor</w:t>
      </w:r>
      <w:r>
        <w:rPr>
          <w:spacing w:val="-1"/>
          <w:sz w:val="24"/>
        </w:rPr>
        <w:t> </w:t>
      </w:r>
      <w:r>
        <w:rPr>
          <w:sz w:val="24"/>
        </w:rPr>
        <w:t>din județul</w:t>
      </w:r>
      <w:r>
        <w:rPr>
          <w:spacing w:val="2"/>
          <w:sz w:val="24"/>
        </w:rPr>
        <w:t> </w:t>
      </w:r>
      <w:r>
        <w:rPr>
          <w:sz w:val="24"/>
        </w:rPr>
        <w:t>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9" w:after="0"/>
        <w:ind w:left="528" w:right="116" w:hanging="360"/>
        <w:jc w:val="left"/>
        <w:rPr>
          <w:sz w:val="24"/>
        </w:rPr>
      </w:pPr>
      <w:r>
        <w:rPr>
          <w:sz w:val="24"/>
        </w:rPr>
        <w:t>Îmbunătățirea performanțelor energetice ale clădirilor publice aflate în administrarea UAT-</w:t>
      </w:r>
      <w:r>
        <w:rPr>
          <w:spacing w:val="-57"/>
          <w:sz w:val="24"/>
        </w:rPr>
        <w:t> </w:t>
      </w:r>
      <w:r>
        <w:rPr>
          <w:sz w:val="24"/>
        </w:rPr>
        <w:t>urilor</w:t>
      </w:r>
      <w:r>
        <w:rPr>
          <w:spacing w:val="-1"/>
          <w:sz w:val="24"/>
        </w:rPr>
        <w:t> </w:t>
      </w:r>
      <w:r>
        <w:rPr>
          <w:sz w:val="24"/>
        </w:rPr>
        <w:t>din județul 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9" w:after="0"/>
        <w:ind w:left="528" w:right="122" w:hanging="360"/>
        <w:jc w:val="left"/>
        <w:rPr>
          <w:sz w:val="24"/>
        </w:rPr>
      </w:pPr>
      <w:r>
        <w:rPr>
          <w:sz w:val="24"/>
        </w:rPr>
        <w:t>Monitorizarea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4"/>
          <w:sz w:val="24"/>
        </w:rPr>
        <w:t> </w:t>
      </w:r>
      <w:r>
        <w:rPr>
          <w:sz w:val="24"/>
        </w:rPr>
        <w:t>evaluarea</w:t>
      </w:r>
      <w:r>
        <w:rPr>
          <w:spacing w:val="2"/>
          <w:sz w:val="24"/>
        </w:rPr>
        <w:t> </w:t>
      </w:r>
      <w:r>
        <w:rPr>
          <w:sz w:val="24"/>
        </w:rPr>
        <w:t>consumurilor</w:t>
      </w:r>
      <w:r>
        <w:rPr>
          <w:spacing w:val="3"/>
          <w:sz w:val="24"/>
        </w:rPr>
        <w:t> </w:t>
      </w:r>
      <w:r>
        <w:rPr>
          <w:sz w:val="24"/>
        </w:rPr>
        <w:t>energetice</w:t>
      </w:r>
      <w:r>
        <w:rPr>
          <w:spacing w:val="2"/>
          <w:sz w:val="24"/>
        </w:rPr>
        <w:t> </w:t>
      </w:r>
      <w:r>
        <w:rPr>
          <w:sz w:val="24"/>
        </w:rPr>
        <w:t>în</w:t>
      </w:r>
      <w:r>
        <w:rPr>
          <w:spacing w:val="4"/>
          <w:sz w:val="24"/>
        </w:rPr>
        <w:t> </w:t>
      </w:r>
      <w:r>
        <w:rPr>
          <w:sz w:val="24"/>
        </w:rPr>
        <w:t>clădirile</w:t>
      </w:r>
      <w:r>
        <w:rPr>
          <w:spacing w:val="2"/>
          <w:sz w:val="24"/>
        </w:rPr>
        <w:t> </w:t>
      </w:r>
      <w:r>
        <w:rPr>
          <w:sz w:val="24"/>
        </w:rPr>
        <w:t>publice</w:t>
      </w:r>
      <w:r>
        <w:rPr>
          <w:spacing w:val="2"/>
          <w:sz w:val="24"/>
        </w:rPr>
        <w:t> </w:t>
      </w:r>
      <w:r>
        <w:rPr>
          <w:sz w:val="24"/>
        </w:rPr>
        <w:t>aflate</w:t>
      </w:r>
      <w:r>
        <w:rPr>
          <w:spacing w:val="3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administrarea</w:t>
      </w:r>
      <w:r>
        <w:rPr>
          <w:spacing w:val="-2"/>
          <w:sz w:val="24"/>
        </w:rPr>
        <w:t> </w:t>
      </w:r>
      <w:r>
        <w:rPr>
          <w:sz w:val="24"/>
        </w:rPr>
        <w:t>UAT-urilor din județul 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2" w:after="0"/>
        <w:ind w:left="528" w:right="0" w:hanging="361"/>
        <w:jc w:val="left"/>
        <w:rPr>
          <w:sz w:val="24"/>
        </w:rPr>
      </w:pPr>
      <w:r>
        <w:rPr>
          <w:sz w:val="24"/>
        </w:rPr>
        <w:t>Încurajarea</w:t>
      </w:r>
      <w:r>
        <w:rPr>
          <w:spacing w:val="-2"/>
          <w:sz w:val="24"/>
        </w:rPr>
        <w:t> </w:t>
      </w:r>
      <w:r>
        <w:rPr>
          <w:sz w:val="24"/>
        </w:rPr>
        <w:t>sectorului</w:t>
      </w:r>
      <w:r>
        <w:rPr>
          <w:spacing w:val="-1"/>
          <w:sz w:val="24"/>
        </w:rPr>
        <w:t> </w:t>
      </w:r>
      <w:r>
        <w:rPr>
          <w:sz w:val="24"/>
        </w:rPr>
        <w:t>terțiar 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lua măsuri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eficiență</w:t>
      </w:r>
      <w:r>
        <w:rPr>
          <w:spacing w:val="-1"/>
          <w:sz w:val="24"/>
        </w:rPr>
        <w:t> </w:t>
      </w:r>
      <w:r>
        <w:rPr>
          <w:sz w:val="24"/>
        </w:rPr>
        <w:t>energetică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clădiri;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5" w:lineRule="auto" w:before="138" w:after="0"/>
        <w:ind w:left="528" w:right="122" w:hanging="360"/>
        <w:jc w:val="left"/>
        <w:rPr>
          <w:b/>
          <w:sz w:val="24"/>
        </w:rPr>
      </w:pPr>
      <w:r>
        <w:rPr>
          <w:sz w:val="24"/>
        </w:rPr>
        <w:t>Încurajarea</w:t>
      </w:r>
      <w:r>
        <w:rPr>
          <w:spacing w:val="2"/>
          <w:sz w:val="24"/>
        </w:rPr>
        <w:t> </w:t>
      </w:r>
      <w:r>
        <w:rPr>
          <w:sz w:val="24"/>
        </w:rPr>
        <w:t>proprietarilor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imobile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lua</w:t>
      </w:r>
      <w:r>
        <w:rPr>
          <w:spacing w:val="3"/>
          <w:sz w:val="24"/>
        </w:rPr>
        <w:t> </w:t>
      </w:r>
      <w:r>
        <w:rPr>
          <w:sz w:val="24"/>
        </w:rPr>
        <w:t>măsuri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eficiență</w:t>
      </w:r>
      <w:r>
        <w:rPr>
          <w:spacing w:val="4"/>
          <w:sz w:val="24"/>
        </w:rPr>
        <w:t> </w:t>
      </w:r>
      <w:r>
        <w:rPr>
          <w:sz w:val="24"/>
        </w:rPr>
        <w:t>energetică</w:t>
      </w:r>
      <w:r>
        <w:rPr>
          <w:spacing w:val="4"/>
          <w:sz w:val="24"/>
        </w:rPr>
        <w:t> </w:t>
      </w:r>
      <w:r>
        <w:rPr>
          <w:sz w:val="24"/>
        </w:rPr>
        <w:t>în</w:t>
      </w:r>
      <w:r>
        <w:rPr>
          <w:spacing w:val="4"/>
          <w:sz w:val="24"/>
        </w:rPr>
        <w:t> </w:t>
      </w:r>
      <w:r>
        <w:rPr>
          <w:sz w:val="24"/>
        </w:rPr>
        <w:t>clădiri;</w:t>
      </w:r>
      <w:r>
        <w:rPr>
          <w:spacing w:val="1"/>
          <w:sz w:val="24"/>
        </w:rPr>
        <w:t> </w:t>
      </w:r>
      <w:r>
        <w:rPr>
          <w:b/>
          <w:sz w:val="24"/>
        </w:rPr>
        <w:t>OS2.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Îmbunătățirea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eficienței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energetice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prin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reabilitarea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iluminatului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sistemului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management al acestuia: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6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modernizarea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iluminat</w:t>
      </w:r>
      <w:r>
        <w:rPr>
          <w:spacing w:val="-2"/>
          <w:sz w:val="24"/>
        </w:rPr>
        <w:t> </w:t>
      </w:r>
      <w:r>
        <w:rPr>
          <w:sz w:val="24"/>
        </w:rPr>
        <w:t>public;</w:t>
      </w:r>
    </w:p>
    <w:p>
      <w:pPr>
        <w:pStyle w:val="Heading2"/>
        <w:spacing w:line="360" w:lineRule="auto" w:before="136"/>
        <w:ind w:right="15"/>
      </w:pPr>
      <w:r>
        <w:rPr/>
        <w:t>OS3. Creșterea</w:t>
      </w:r>
      <w:r>
        <w:rPr>
          <w:spacing w:val="2"/>
        </w:rPr>
        <w:t> </w:t>
      </w:r>
      <w:r>
        <w:rPr/>
        <w:t>gradului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utilizare</w:t>
      </w:r>
      <w:r>
        <w:rPr>
          <w:spacing w:val="2"/>
        </w:rPr>
        <w:t> </w:t>
      </w:r>
      <w:r>
        <w:rPr/>
        <w:t>a surselor</w:t>
      </w:r>
      <w:r>
        <w:rPr>
          <w:spacing w:val="2"/>
        </w:rPr>
        <w:t> </w:t>
      </w:r>
      <w:r>
        <w:rPr/>
        <w:t>regenerabile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producerea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energie</w:t>
      </w:r>
      <w:r>
        <w:rPr>
          <w:spacing w:val="-57"/>
        </w:rPr>
        <w:t> </w:t>
      </w:r>
      <w:r>
        <w:rPr/>
        <w:t>și</w:t>
      </w:r>
      <w:r>
        <w:rPr>
          <w:spacing w:val="-1"/>
        </w:rPr>
        <w:t> </w:t>
      </w:r>
      <w:r>
        <w:rPr/>
        <w:t>diminuarea consumului de</w:t>
      </w:r>
      <w:r>
        <w:rPr>
          <w:spacing w:val="-1"/>
        </w:rPr>
        <w:t> </w:t>
      </w:r>
      <w:r>
        <w:rPr/>
        <w:t>combustibili fosili: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2" w:after="0"/>
        <w:ind w:left="528" w:right="125" w:hanging="360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proiecte</w:t>
      </w:r>
      <w:r>
        <w:rPr>
          <w:spacing w:val="26"/>
          <w:sz w:val="24"/>
        </w:rPr>
        <w:t> </w:t>
      </w:r>
      <w:r>
        <w:rPr>
          <w:sz w:val="24"/>
        </w:rPr>
        <w:t>producătoare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energiei</w:t>
      </w:r>
      <w:r>
        <w:rPr>
          <w:spacing w:val="27"/>
          <w:sz w:val="24"/>
        </w:rPr>
        <w:t> </w:t>
      </w:r>
      <w:r>
        <w:rPr>
          <w:sz w:val="24"/>
        </w:rPr>
        <w:t>electrice</w:t>
      </w:r>
      <w:r>
        <w:rPr>
          <w:spacing w:val="22"/>
          <w:sz w:val="24"/>
        </w:rPr>
        <w:t> </w:t>
      </w:r>
      <w:r>
        <w:rPr>
          <w:sz w:val="24"/>
        </w:rPr>
        <w:t>și/sau</w:t>
      </w:r>
      <w:r>
        <w:rPr>
          <w:spacing w:val="24"/>
          <w:sz w:val="24"/>
        </w:rPr>
        <w:t> </w:t>
      </w:r>
      <w:r>
        <w:rPr>
          <w:sz w:val="24"/>
        </w:rPr>
        <w:t>termice</w:t>
      </w:r>
      <w:r>
        <w:rPr>
          <w:spacing w:val="25"/>
          <w:sz w:val="24"/>
        </w:rPr>
        <w:t> </w:t>
      </w:r>
      <w:r>
        <w:rPr>
          <w:sz w:val="24"/>
        </w:rPr>
        <w:t>utilizând</w:t>
      </w:r>
      <w:r>
        <w:rPr>
          <w:spacing w:val="23"/>
          <w:sz w:val="24"/>
        </w:rPr>
        <w:t> </w:t>
      </w:r>
      <w:r>
        <w:rPr>
          <w:sz w:val="24"/>
        </w:rPr>
        <w:t>resurse</w:t>
      </w:r>
      <w:r>
        <w:rPr>
          <w:spacing w:val="-57"/>
          <w:sz w:val="24"/>
        </w:rPr>
        <w:t> </w:t>
      </w:r>
      <w:r>
        <w:rPr>
          <w:sz w:val="24"/>
        </w:rPr>
        <w:t>regenerabile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energie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 local;</w:t>
      </w:r>
    </w:p>
    <w:p>
      <w:pPr>
        <w:pStyle w:val="Heading2"/>
        <w:spacing w:before="11"/>
      </w:pPr>
      <w:r>
        <w:rPr/>
        <w:t>OS4.</w:t>
      </w:r>
      <w:r>
        <w:rPr>
          <w:spacing w:val="-2"/>
        </w:rPr>
        <w:t> </w:t>
      </w:r>
      <w:r>
        <w:rPr/>
        <w:t>Eficientizarea</w:t>
      </w:r>
      <w:r>
        <w:rPr>
          <w:spacing w:val="-1"/>
        </w:rPr>
        <w:t> </w:t>
      </w:r>
      <w:r>
        <w:rPr/>
        <w:t>consumului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energie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sectorul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41" w:after="0"/>
        <w:ind w:left="528" w:right="120" w:hanging="36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26"/>
          <w:sz w:val="24"/>
        </w:rPr>
        <w:t> </w:t>
      </w:r>
      <w:r>
        <w:rPr>
          <w:sz w:val="24"/>
        </w:rPr>
        <w:t>eficienței</w:t>
      </w:r>
      <w:r>
        <w:rPr>
          <w:spacing w:val="30"/>
          <w:sz w:val="24"/>
        </w:rPr>
        <w:t> </w:t>
      </w:r>
      <w:r>
        <w:rPr>
          <w:sz w:val="24"/>
        </w:rPr>
        <w:t>energetice</w:t>
      </w:r>
      <w:r>
        <w:rPr>
          <w:spacing w:val="26"/>
          <w:sz w:val="24"/>
        </w:rPr>
        <w:t> </w:t>
      </w:r>
      <w:r>
        <w:rPr>
          <w:sz w:val="24"/>
        </w:rPr>
        <w:t>pentru</w:t>
      </w:r>
      <w:r>
        <w:rPr>
          <w:spacing w:val="26"/>
          <w:sz w:val="24"/>
        </w:rPr>
        <w:t> </w:t>
      </w:r>
      <w:r>
        <w:rPr>
          <w:sz w:val="24"/>
        </w:rPr>
        <w:t>parcul</w:t>
      </w:r>
      <w:r>
        <w:rPr>
          <w:spacing w:val="28"/>
          <w:sz w:val="24"/>
        </w:rPr>
        <w:t> </w:t>
      </w:r>
      <w:r>
        <w:rPr>
          <w:sz w:val="24"/>
        </w:rPr>
        <w:t>auto</w:t>
      </w:r>
      <w:r>
        <w:rPr>
          <w:spacing w:val="28"/>
          <w:sz w:val="24"/>
        </w:rPr>
        <w:t> </w:t>
      </w:r>
      <w:r>
        <w:rPr>
          <w:sz w:val="24"/>
        </w:rPr>
        <w:t>al</w:t>
      </w:r>
      <w:r>
        <w:rPr>
          <w:spacing w:val="28"/>
          <w:sz w:val="24"/>
        </w:rPr>
        <w:t> </w:t>
      </w:r>
      <w:r>
        <w:rPr>
          <w:sz w:val="24"/>
        </w:rPr>
        <w:t>CJ</w:t>
      </w:r>
      <w:r>
        <w:rPr>
          <w:spacing w:val="25"/>
          <w:sz w:val="24"/>
        </w:rPr>
        <w:t> </w:t>
      </w:r>
      <w:r>
        <w:rPr>
          <w:sz w:val="24"/>
        </w:rPr>
        <w:t>Ilfov</w:t>
      </w:r>
      <w:r>
        <w:rPr>
          <w:spacing w:val="27"/>
          <w:sz w:val="24"/>
        </w:rPr>
        <w:t> </w:t>
      </w:r>
      <w:r>
        <w:rPr>
          <w:sz w:val="24"/>
        </w:rPr>
        <w:t>și</w:t>
      </w:r>
      <w:r>
        <w:rPr>
          <w:spacing w:val="28"/>
          <w:sz w:val="24"/>
        </w:rPr>
        <w:t> </w:t>
      </w:r>
      <w:r>
        <w:rPr>
          <w:sz w:val="24"/>
        </w:rPr>
        <w:t>al</w:t>
      </w:r>
      <w:r>
        <w:rPr>
          <w:spacing w:val="28"/>
          <w:sz w:val="24"/>
        </w:rPr>
        <w:t> </w:t>
      </w:r>
      <w:r>
        <w:rPr>
          <w:sz w:val="24"/>
        </w:rPr>
        <w:t>instituțiilor</w:t>
      </w:r>
      <w:r>
        <w:rPr>
          <w:spacing w:val="-57"/>
          <w:sz w:val="24"/>
        </w:rPr>
        <w:t> </w:t>
      </w:r>
      <w:r>
        <w:rPr>
          <w:sz w:val="24"/>
        </w:rPr>
        <w:t>subordonate;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8" w:after="0"/>
        <w:ind w:left="528" w:right="118" w:hanging="36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35"/>
          <w:sz w:val="24"/>
        </w:rPr>
        <w:t> </w:t>
      </w:r>
      <w:r>
        <w:rPr>
          <w:sz w:val="24"/>
        </w:rPr>
        <w:t>eficienței</w:t>
      </w:r>
      <w:r>
        <w:rPr>
          <w:spacing w:val="35"/>
          <w:sz w:val="24"/>
        </w:rPr>
        <w:t> </w:t>
      </w:r>
      <w:r>
        <w:rPr>
          <w:sz w:val="24"/>
        </w:rPr>
        <w:t>energetice</w:t>
      </w:r>
      <w:r>
        <w:rPr>
          <w:spacing w:val="33"/>
          <w:sz w:val="24"/>
        </w:rPr>
        <w:t> </w:t>
      </w:r>
      <w:r>
        <w:rPr>
          <w:sz w:val="24"/>
        </w:rPr>
        <w:t>pentru</w:t>
      </w:r>
      <w:r>
        <w:rPr>
          <w:spacing w:val="34"/>
          <w:sz w:val="24"/>
        </w:rPr>
        <w:t> </w:t>
      </w:r>
      <w:r>
        <w:rPr>
          <w:sz w:val="24"/>
        </w:rPr>
        <w:t>parcul</w:t>
      </w:r>
      <w:r>
        <w:rPr>
          <w:spacing w:val="37"/>
          <w:sz w:val="24"/>
        </w:rPr>
        <w:t> </w:t>
      </w:r>
      <w:r>
        <w:rPr>
          <w:sz w:val="24"/>
        </w:rPr>
        <w:t>auto</w:t>
      </w:r>
      <w:r>
        <w:rPr>
          <w:spacing w:val="34"/>
          <w:sz w:val="24"/>
        </w:rPr>
        <w:t> </w:t>
      </w:r>
      <w:r>
        <w:rPr>
          <w:sz w:val="24"/>
        </w:rPr>
        <w:t>propriu</w:t>
      </w:r>
      <w:r>
        <w:rPr>
          <w:spacing w:val="35"/>
          <w:sz w:val="24"/>
        </w:rPr>
        <w:t> </w:t>
      </w:r>
      <w:r>
        <w:rPr>
          <w:sz w:val="24"/>
        </w:rPr>
        <w:t>al</w:t>
      </w:r>
      <w:r>
        <w:rPr>
          <w:spacing w:val="35"/>
          <w:sz w:val="24"/>
        </w:rPr>
        <w:t> </w:t>
      </w:r>
      <w:r>
        <w:rPr>
          <w:sz w:val="24"/>
        </w:rPr>
        <w:t>UAT-urilor</w:t>
      </w:r>
      <w:r>
        <w:rPr>
          <w:spacing w:val="34"/>
          <w:sz w:val="24"/>
        </w:rPr>
        <w:t> </w:t>
      </w:r>
      <w:r>
        <w:rPr>
          <w:sz w:val="24"/>
        </w:rPr>
        <w:t>din</w:t>
      </w:r>
      <w:r>
        <w:rPr>
          <w:spacing w:val="35"/>
          <w:sz w:val="24"/>
        </w:rPr>
        <w:t> </w:t>
      </w:r>
      <w:r>
        <w:rPr>
          <w:sz w:val="24"/>
        </w:rPr>
        <w:t>județul</w:t>
      </w:r>
      <w:r>
        <w:rPr>
          <w:spacing w:val="-57"/>
          <w:sz w:val="24"/>
        </w:rPr>
        <w:t> </w:t>
      </w:r>
      <w:r>
        <w:rPr>
          <w:sz w:val="24"/>
        </w:rPr>
        <w:t>Ilfov;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9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energetice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transportul</w:t>
      </w:r>
      <w:r>
        <w:rPr>
          <w:spacing w:val="-2"/>
          <w:sz w:val="24"/>
        </w:rPr>
        <w:t> </w:t>
      </w:r>
      <w:r>
        <w:rPr>
          <w:sz w:val="24"/>
        </w:rPr>
        <w:t>public,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orașul</w:t>
      </w:r>
      <w:r>
        <w:rPr>
          <w:spacing w:val="2"/>
          <w:sz w:val="24"/>
        </w:rPr>
        <w:t> </w:t>
      </w:r>
      <w:r>
        <w:rPr>
          <w:sz w:val="24"/>
        </w:rPr>
        <w:t>Pantelimon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eficienței</w:t>
      </w:r>
      <w:r>
        <w:rPr>
          <w:spacing w:val="-1"/>
          <w:sz w:val="24"/>
        </w:rPr>
        <w:t> </w:t>
      </w:r>
      <w:r>
        <w:rPr>
          <w:sz w:val="24"/>
        </w:rPr>
        <w:t>energetice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sectorul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privat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comercial;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transportului</w:t>
      </w:r>
      <w:r>
        <w:rPr>
          <w:spacing w:val="-2"/>
          <w:sz w:val="24"/>
        </w:rPr>
        <w:t> </w:t>
      </w:r>
      <w:r>
        <w:rPr>
          <w:sz w:val="24"/>
        </w:rPr>
        <w:t>curat;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transport;</w:t>
      </w:r>
    </w:p>
    <w:p>
      <w:pPr>
        <w:pStyle w:val="Heading2"/>
        <w:spacing w:before="136"/>
        <w:ind w:left="0" w:right="130"/>
        <w:jc w:val="right"/>
      </w:pPr>
      <w:r>
        <w:rPr/>
        <w:t>OS5.</w:t>
      </w:r>
      <w:r>
        <w:rPr>
          <w:spacing w:val="-2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parteneriatului</w:t>
      </w:r>
      <w:r>
        <w:rPr>
          <w:spacing w:val="-2"/>
        </w:rPr>
        <w:t> </w:t>
      </w:r>
      <w:r>
        <w:rPr/>
        <w:t>public-privat</w:t>
      </w:r>
      <w:r>
        <w:rPr>
          <w:spacing w:val="-2"/>
        </w:rPr>
        <w:t> </w:t>
      </w:r>
      <w:r>
        <w:rPr/>
        <w:t>pentru</w:t>
      </w:r>
      <w:r>
        <w:rPr>
          <w:spacing w:val="-2"/>
        </w:rPr>
        <w:t> </w:t>
      </w:r>
      <w:r>
        <w:rPr/>
        <w:t>investiții</w:t>
      </w:r>
      <w:r>
        <w:rPr>
          <w:spacing w:val="-3"/>
        </w:rPr>
        <w:t> </w:t>
      </w:r>
      <w:r>
        <w:rPr/>
        <w:t>în</w:t>
      </w:r>
      <w:r>
        <w:rPr>
          <w:spacing w:val="-2"/>
        </w:rPr>
        <w:t> </w:t>
      </w:r>
      <w:r>
        <w:rPr/>
        <w:t>domeniul</w:t>
      </w:r>
      <w:r>
        <w:rPr>
          <w:spacing w:val="-2"/>
        </w:rPr>
        <w:t> </w:t>
      </w:r>
      <w:r>
        <w:rPr/>
        <w:t>energiei:</w:t>
      </w:r>
    </w:p>
    <w:p>
      <w:pPr>
        <w:pStyle w:val="ListParagraph"/>
        <w:numPr>
          <w:ilvl w:val="0"/>
          <w:numId w:val="13"/>
        </w:numPr>
        <w:tabs>
          <w:tab w:pos="359" w:val="left" w:leader="none"/>
          <w:tab w:pos="360" w:val="left" w:leader="none"/>
        </w:tabs>
        <w:spacing w:line="240" w:lineRule="auto" w:before="139" w:after="0"/>
        <w:ind w:left="528" w:right="121" w:hanging="529"/>
        <w:jc w:val="right"/>
        <w:rPr>
          <w:sz w:val="24"/>
        </w:rPr>
      </w:pPr>
      <w:r>
        <w:rPr>
          <w:sz w:val="24"/>
        </w:rPr>
        <w:t>Planificarea</w:t>
      </w:r>
      <w:r>
        <w:rPr>
          <w:spacing w:val="-6"/>
          <w:sz w:val="24"/>
        </w:rPr>
        <w:t> </w:t>
      </w:r>
      <w:r>
        <w:rPr>
          <w:sz w:val="24"/>
        </w:rPr>
        <w:t>teritoriului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4"/>
          <w:sz w:val="24"/>
        </w:rPr>
        <w:t> </w:t>
      </w:r>
      <w:r>
        <w:rPr>
          <w:sz w:val="24"/>
        </w:rPr>
        <w:t>scopul</w:t>
      </w:r>
      <w:r>
        <w:rPr>
          <w:spacing w:val="-3"/>
          <w:sz w:val="24"/>
        </w:rPr>
        <w:t> </w:t>
      </w:r>
      <w:r>
        <w:rPr>
          <w:sz w:val="24"/>
        </w:rPr>
        <w:t>valorificării</w:t>
      </w:r>
      <w:r>
        <w:rPr>
          <w:spacing w:val="-5"/>
          <w:sz w:val="24"/>
        </w:rPr>
        <w:t> </w:t>
      </w:r>
      <w:r>
        <w:rPr>
          <w:sz w:val="24"/>
        </w:rPr>
        <w:t>eficiente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resurselor</w:t>
      </w:r>
      <w:r>
        <w:rPr>
          <w:spacing w:val="-5"/>
          <w:sz w:val="24"/>
        </w:rPr>
        <w:t> </w:t>
      </w:r>
      <w:r>
        <w:rPr>
          <w:sz w:val="24"/>
        </w:rPr>
        <w:t>regenerabile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energie;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85" w:after="0"/>
        <w:ind w:left="528" w:right="127" w:hanging="360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proiecte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producere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energiei</w:t>
      </w:r>
      <w:r>
        <w:rPr>
          <w:spacing w:val="25"/>
          <w:sz w:val="24"/>
        </w:rPr>
        <w:t> </w:t>
      </w:r>
      <w:r>
        <w:rPr>
          <w:sz w:val="24"/>
        </w:rPr>
        <w:t>electrice</w:t>
      </w:r>
      <w:r>
        <w:rPr>
          <w:spacing w:val="20"/>
          <w:sz w:val="24"/>
        </w:rPr>
        <w:t> </w:t>
      </w:r>
      <w:r>
        <w:rPr>
          <w:sz w:val="24"/>
        </w:rPr>
        <w:t>și/sau</w:t>
      </w:r>
      <w:r>
        <w:rPr>
          <w:spacing w:val="22"/>
          <w:sz w:val="24"/>
        </w:rPr>
        <w:t> </w:t>
      </w:r>
      <w:r>
        <w:rPr>
          <w:sz w:val="24"/>
        </w:rPr>
        <w:t>termice</w:t>
      </w:r>
      <w:r>
        <w:rPr>
          <w:spacing w:val="20"/>
          <w:sz w:val="24"/>
        </w:rPr>
        <w:t> </w:t>
      </w:r>
      <w:r>
        <w:rPr>
          <w:sz w:val="24"/>
        </w:rPr>
        <w:t>utilizând</w:t>
      </w:r>
      <w:r>
        <w:rPr>
          <w:spacing w:val="22"/>
          <w:sz w:val="24"/>
        </w:rPr>
        <w:t> </w:t>
      </w:r>
      <w:r>
        <w:rPr>
          <w:sz w:val="24"/>
        </w:rPr>
        <w:t>resurse</w:t>
      </w:r>
      <w:r>
        <w:rPr>
          <w:spacing w:val="-57"/>
          <w:sz w:val="24"/>
        </w:rPr>
        <w:t> </w:t>
      </w:r>
      <w:r>
        <w:rPr>
          <w:sz w:val="24"/>
        </w:rPr>
        <w:t>regenerabile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energie</w:t>
      </w:r>
      <w:r>
        <w:rPr>
          <w:spacing w:val="-2"/>
          <w:sz w:val="24"/>
        </w:rPr>
        <w:t> </w:t>
      </w:r>
      <w:r>
        <w:rPr>
          <w:sz w:val="24"/>
        </w:rPr>
        <w:t>în parteneriat public-privat;</w:t>
      </w:r>
    </w:p>
    <w:p>
      <w:pPr>
        <w:pStyle w:val="Heading2"/>
        <w:spacing w:before="17"/>
      </w:pPr>
      <w:r>
        <w:rPr/>
        <w:t>OS6.</w:t>
      </w:r>
      <w:r>
        <w:rPr>
          <w:spacing w:val="-2"/>
        </w:rPr>
        <w:t> </w:t>
      </w:r>
      <w:r>
        <w:rPr/>
        <w:t>Creșterea</w:t>
      </w:r>
      <w:r>
        <w:rPr>
          <w:spacing w:val="-2"/>
        </w:rPr>
        <w:t> </w:t>
      </w:r>
      <w:r>
        <w:rPr/>
        <w:t>volumului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achiziții</w:t>
      </w:r>
      <w:r>
        <w:rPr>
          <w:spacing w:val="-2"/>
        </w:rPr>
        <w:t> </w:t>
      </w:r>
      <w:r>
        <w:rPr/>
        <w:t>publice</w:t>
      </w:r>
      <w:r>
        <w:rPr>
          <w:spacing w:val="-3"/>
        </w:rPr>
        <w:t> </w:t>
      </w:r>
      <w:r>
        <w:rPr/>
        <w:t>ecologice: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38" w:after="0"/>
        <w:ind w:left="528" w:right="126" w:hanging="360"/>
        <w:jc w:val="left"/>
        <w:rPr>
          <w:sz w:val="24"/>
        </w:rPr>
      </w:pPr>
      <w:r>
        <w:rPr>
          <w:sz w:val="24"/>
        </w:rPr>
        <w:t>Includerea</w:t>
      </w:r>
      <w:r>
        <w:rPr>
          <w:spacing w:val="5"/>
          <w:sz w:val="24"/>
        </w:rPr>
        <w:t> </w:t>
      </w:r>
      <w:r>
        <w:rPr>
          <w:sz w:val="24"/>
        </w:rPr>
        <w:t>specificațiilor</w:t>
      </w:r>
      <w:r>
        <w:rPr>
          <w:spacing w:val="5"/>
          <w:sz w:val="24"/>
        </w:rPr>
        <w:t> </w:t>
      </w:r>
      <w:r>
        <w:rPr>
          <w:sz w:val="24"/>
        </w:rPr>
        <w:t>tehnice</w:t>
      </w:r>
      <w:r>
        <w:rPr>
          <w:spacing w:val="7"/>
          <w:sz w:val="24"/>
        </w:rPr>
        <w:t> </w:t>
      </w:r>
      <w:r>
        <w:rPr>
          <w:sz w:val="24"/>
        </w:rPr>
        <w:t>corespunzătoare</w:t>
      </w:r>
      <w:r>
        <w:rPr>
          <w:spacing w:val="4"/>
          <w:sz w:val="24"/>
        </w:rPr>
        <w:t> </w:t>
      </w:r>
      <w:r>
        <w:rPr>
          <w:sz w:val="24"/>
        </w:rPr>
        <w:t>achizițiilor</w:t>
      </w:r>
      <w:r>
        <w:rPr>
          <w:spacing w:val="5"/>
          <w:sz w:val="24"/>
        </w:rPr>
        <w:t> </w:t>
      </w:r>
      <w:r>
        <w:rPr>
          <w:sz w:val="24"/>
        </w:rPr>
        <w:t>publice</w:t>
      </w:r>
      <w:r>
        <w:rPr>
          <w:spacing w:val="5"/>
          <w:sz w:val="24"/>
        </w:rPr>
        <w:t> </w:t>
      </w:r>
      <w:r>
        <w:rPr>
          <w:sz w:val="24"/>
        </w:rPr>
        <w:t>ecologice</w:t>
      </w:r>
      <w:r>
        <w:rPr>
          <w:spacing w:val="5"/>
          <w:sz w:val="24"/>
        </w:rPr>
        <w:t> </w:t>
      </w:r>
      <w:r>
        <w:rPr>
          <w:sz w:val="24"/>
        </w:rPr>
        <w:t>pentru</w:t>
      </w:r>
      <w:r>
        <w:rPr>
          <w:spacing w:val="-57"/>
          <w:sz w:val="24"/>
        </w:rPr>
        <w:t> </w:t>
      </w:r>
      <w:r>
        <w:rPr>
          <w:sz w:val="24"/>
        </w:rPr>
        <w:t>achiziționarea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bunuri și</w:t>
      </w:r>
      <w:r>
        <w:rPr>
          <w:spacing w:val="-1"/>
          <w:sz w:val="24"/>
        </w:rPr>
        <w:t> </w:t>
      </w:r>
      <w:r>
        <w:rPr>
          <w:sz w:val="24"/>
        </w:rPr>
        <w:t>servicii;</w:t>
      </w:r>
    </w:p>
    <w:p>
      <w:pPr>
        <w:pStyle w:val="Heading2"/>
        <w:spacing w:line="360" w:lineRule="auto" w:before="11"/>
      </w:pPr>
      <w:r>
        <w:rPr/>
        <w:t>OS7.</w:t>
      </w:r>
      <w:r>
        <w:rPr>
          <w:spacing w:val="12"/>
        </w:rPr>
        <w:t> </w:t>
      </w:r>
      <w:r>
        <w:rPr/>
        <w:t>Informarea</w:t>
      </w:r>
      <w:r>
        <w:rPr>
          <w:spacing w:val="13"/>
        </w:rPr>
        <w:t> </w:t>
      </w:r>
      <w:r>
        <w:rPr/>
        <w:t>și</w:t>
      </w:r>
      <w:r>
        <w:rPr>
          <w:spacing w:val="12"/>
        </w:rPr>
        <w:t> </w:t>
      </w:r>
      <w:r>
        <w:rPr/>
        <w:t>motivarea</w:t>
      </w:r>
      <w:r>
        <w:rPr>
          <w:spacing w:val="13"/>
        </w:rPr>
        <w:t> </w:t>
      </w:r>
      <w:r>
        <w:rPr/>
        <w:t>cetățenilor,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companiilor</w:t>
      </w:r>
      <w:r>
        <w:rPr>
          <w:spacing w:val="11"/>
        </w:rPr>
        <w:t> </w:t>
      </w:r>
      <w:r>
        <w:rPr/>
        <w:t>și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altor</w:t>
      </w:r>
      <w:r>
        <w:rPr>
          <w:spacing w:val="11"/>
        </w:rPr>
        <w:t> </w:t>
      </w:r>
      <w:r>
        <w:rPr/>
        <w:t>părți</w:t>
      </w:r>
      <w:r>
        <w:rPr>
          <w:spacing w:val="19"/>
        </w:rPr>
        <w:t> </w:t>
      </w:r>
      <w:r>
        <w:rPr/>
        <w:t>interesate</w:t>
      </w:r>
      <w:r>
        <w:rPr>
          <w:spacing w:val="12"/>
        </w:rPr>
        <w:t> </w:t>
      </w:r>
      <w:r>
        <w:rPr/>
        <w:t>la</w:t>
      </w:r>
      <w:r>
        <w:rPr>
          <w:spacing w:val="-57"/>
        </w:rPr>
        <w:t> </w:t>
      </w:r>
      <w:r>
        <w:rPr/>
        <w:t>nivel</w:t>
      </w:r>
      <w:r>
        <w:rPr>
          <w:spacing w:val="-1"/>
        </w:rPr>
        <w:t> </w:t>
      </w:r>
      <w:r>
        <w:rPr/>
        <w:t>județean cu privire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utilizarea sustenabilă a energiei:</w:t>
      </w:r>
    </w:p>
    <w:p>
      <w:pPr>
        <w:pStyle w:val="ListParagraph"/>
        <w:numPr>
          <w:ilvl w:val="0"/>
          <w:numId w:val="13"/>
        </w:numPr>
        <w:tabs>
          <w:tab w:pos="359" w:val="left" w:leader="none"/>
          <w:tab w:pos="360" w:val="left" w:leader="none"/>
        </w:tabs>
        <w:spacing w:line="240" w:lineRule="auto" w:before="2" w:after="0"/>
        <w:ind w:left="528" w:right="1402" w:hanging="529"/>
        <w:jc w:val="right"/>
        <w:rPr>
          <w:sz w:val="24"/>
        </w:rPr>
      </w:pPr>
      <w:r>
        <w:rPr>
          <w:sz w:val="24"/>
        </w:rPr>
        <w:t>Informarea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conștientizarea</w:t>
      </w:r>
      <w:r>
        <w:rPr>
          <w:spacing w:val="-2"/>
          <w:sz w:val="24"/>
        </w:rPr>
        <w:t> </w:t>
      </w:r>
      <w:r>
        <w:rPr>
          <w:sz w:val="24"/>
        </w:rPr>
        <w:t>publicului</w:t>
      </w:r>
      <w:r>
        <w:rPr>
          <w:spacing w:val="-2"/>
          <w:sz w:val="24"/>
        </w:rPr>
        <w:t> </w:t>
      </w:r>
      <w:r>
        <w:rPr>
          <w:sz w:val="24"/>
        </w:rPr>
        <w:t>privind</w:t>
      </w:r>
      <w:r>
        <w:rPr>
          <w:spacing w:val="-2"/>
          <w:sz w:val="24"/>
        </w:rPr>
        <w:t> </w:t>
      </w:r>
      <w:r>
        <w:rPr>
          <w:sz w:val="24"/>
        </w:rPr>
        <w:t>utilizarea</w:t>
      </w:r>
      <w:r>
        <w:rPr>
          <w:spacing w:val="-1"/>
          <w:sz w:val="24"/>
        </w:rPr>
        <w:t> </w:t>
      </w:r>
      <w:r>
        <w:rPr>
          <w:sz w:val="24"/>
        </w:rPr>
        <w:t>eficientă a</w:t>
      </w:r>
      <w:r>
        <w:rPr>
          <w:spacing w:val="-3"/>
          <w:sz w:val="24"/>
        </w:rPr>
        <w:t> </w:t>
      </w:r>
      <w:r>
        <w:rPr>
          <w:sz w:val="24"/>
        </w:rPr>
        <w:t>energiei;</w:t>
      </w:r>
    </w:p>
    <w:p>
      <w:pPr>
        <w:pStyle w:val="Heading2"/>
        <w:spacing w:before="136"/>
        <w:ind w:left="0" w:right="1357"/>
        <w:jc w:val="right"/>
      </w:pPr>
      <w:r>
        <w:rPr/>
        <w:t>OS8.</w:t>
      </w:r>
      <w:r>
        <w:rPr>
          <w:spacing w:val="-2"/>
        </w:rPr>
        <w:t> </w:t>
      </w:r>
      <w:r>
        <w:rPr/>
        <w:t>Dezvoltarea</w:t>
      </w:r>
      <w:r>
        <w:rPr>
          <w:spacing w:val="1"/>
        </w:rPr>
        <w:t> </w:t>
      </w:r>
      <w:r>
        <w:rPr/>
        <w:t>capacității</w:t>
      </w:r>
      <w:r>
        <w:rPr>
          <w:spacing w:val="-2"/>
        </w:rPr>
        <w:t> </w:t>
      </w:r>
      <w:r>
        <w:rPr/>
        <w:t>administrative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implementare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strategiei: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380"/>
        <w:jc w:val="left"/>
        <w:rPr>
          <w:sz w:val="24"/>
        </w:rPr>
      </w:pPr>
      <w:r>
        <w:rPr>
          <w:sz w:val="24"/>
        </w:rPr>
        <w:t>Managementul</w:t>
      </w:r>
      <w:r>
        <w:rPr>
          <w:spacing w:val="-2"/>
          <w:sz w:val="24"/>
        </w:rPr>
        <w:t> </w:t>
      </w:r>
      <w:r>
        <w:rPr>
          <w:sz w:val="24"/>
        </w:rPr>
        <w:t>energetic în</w:t>
      </w:r>
      <w:r>
        <w:rPr>
          <w:spacing w:val="-2"/>
          <w:sz w:val="24"/>
        </w:rPr>
        <w:t> </w:t>
      </w:r>
      <w:r>
        <w:rPr>
          <w:sz w:val="24"/>
        </w:rPr>
        <w:t>cadrul</w:t>
      </w:r>
      <w:r>
        <w:rPr>
          <w:spacing w:val="-2"/>
          <w:sz w:val="24"/>
        </w:rPr>
        <w:t> </w:t>
      </w:r>
      <w:r>
        <w:rPr>
          <w:sz w:val="24"/>
        </w:rPr>
        <w:t>Consiliului</w:t>
      </w:r>
      <w:r>
        <w:rPr>
          <w:spacing w:val="-1"/>
          <w:sz w:val="24"/>
        </w:rPr>
        <w:t> </w:t>
      </w:r>
      <w:r>
        <w:rPr>
          <w:sz w:val="24"/>
        </w:rPr>
        <w:t>Județean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nivelul</w:t>
      </w:r>
      <w:r>
        <w:rPr>
          <w:spacing w:val="-1"/>
          <w:sz w:val="24"/>
        </w:rPr>
        <w:t> </w:t>
      </w:r>
      <w:r>
        <w:rPr>
          <w:sz w:val="24"/>
        </w:rPr>
        <w:t>consiliilor</w:t>
      </w:r>
      <w:r>
        <w:rPr>
          <w:spacing w:val="-2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80"/>
        <w:jc w:val="left"/>
        <w:rPr>
          <w:sz w:val="24"/>
        </w:rPr>
      </w:pPr>
      <w:r>
        <w:rPr>
          <w:sz w:val="24"/>
        </w:rPr>
        <w:t>Implementarea,</w:t>
      </w:r>
      <w:r>
        <w:rPr>
          <w:spacing w:val="-2"/>
          <w:sz w:val="24"/>
        </w:rPr>
        <w:t> </w:t>
      </w:r>
      <w:r>
        <w:rPr>
          <w:sz w:val="24"/>
        </w:rPr>
        <w:t>monitorizarea,</w:t>
      </w:r>
      <w:r>
        <w:rPr>
          <w:spacing w:val="-2"/>
          <w:sz w:val="24"/>
        </w:rPr>
        <w:t> </w:t>
      </w: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revizuirea</w:t>
      </w:r>
      <w:r>
        <w:rPr>
          <w:spacing w:val="-3"/>
          <w:sz w:val="24"/>
        </w:rPr>
        <w:t> </w:t>
      </w:r>
      <w:r>
        <w:rPr>
          <w:sz w:val="24"/>
        </w:rPr>
        <w:t>strategiei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planului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acțiune.</w:t>
      </w:r>
    </w:p>
    <w:p>
      <w:pPr>
        <w:pStyle w:val="BodyText"/>
        <w:rPr>
          <w:sz w:val="28"/>
        </w:rPr>
      </w:pPr>
    </w:p>
    <w:p>
      <w:pPr>
        <w:pStyle w:val="Heading2"/>
        <w:spacing w:before="227"/>
        <w:jc w:val="both"/>
      </w:pPr>
      <w:r>
        <w:rPr/>
        <w:t>Planul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menținere</w:t>
      </w:r>
      <w:r>
        <w:rPr>
          <w:spacing w:val="-2"/>
        </w:rPr>
        <w:t> </w:t>
      </w:r>
      <w:r>
        <w:rPr/>
        <w:t>a calității</w:t>
      </w:r>
      <w:r>
        <w:rPr>
          <w:spacing w:val="-1"/>
        </w:rPr>
        <w:t> </w:t>
      </w:r>
      <w:r>
        <w:rPr/>
        <w:t>aerului</w:t>
      </w:r>
      <w:r>
        <w:rPr>
          <w:spacing w:val="-1"/>
        </w:rPr>
        <w:t> </w:t>
      </w:r>
      <w:r>
        <w:rPr/>
        <w:t>pentru județul</w:t>
      </w:r>
      <w:r>
        <w:rPr>
          <w:spacing w:val="-1"/>
        </w:rPr>
        <w:t> </w:t>
      </w:r>
      <w:r>
        <w:rPr/>
        <w:t>Ilfov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2019-2023</w:t>
      </w:r>
    </w:p>
    <w:p>
      <w:pPr>
        <w:pStyle w:val="BodyText"/>
        <w:spacing w:line="360" w:lineRule="auto" w:before="139"/>
        <w:ind w:left="528" w:right="117"/>
        <w:jc w:val="both"/>
      </w:pPr>
      <w:r>
        <w:rPr/>
        <w:t>Planul propune păstrarea nivelului poluanților sub valorile-limită, respectiv sub valorile-</w:t>
      </w:r>
      <w:r>
        <w:rPr>
          <w:spacing w:val="1"/>
        </w:rPr>
        <w:t> </w:t>
      </w:r>
      <w:r>
        <w:rPr/>
        <w:t>țintă și asigurarea celei mai bune calități a aerului înconjurător, în condițiile unei dezvoltări</w:t>
      </w:r>
      <w:r>
        <w:rPr>
          <w:spacing w:val="-57"/>
        </w:rPr>
        <w:t> </w:t>
      </w:r>
      <w:r>
        <w:rPr/>
        <w:t>sustenabile, având ca obiectiv general reducerea emisiilor de dioxid de sulf, oxizi de azot,</w:t>
      </w:r>
      <w:r>
        <w:rPr>
          <w:spacing w:val="1"/>
        </w:rPr>
        <w:t> </w:t>
      </w:r>
      <w:r>
        <w:rPr/>
        <w:t>particule</w:t>
      </w:r>
      <w:r>
        <w:rPr>
          <w:spacing w:val="-1"/>
        </w:rPr>
        <w:t> </w:t>
      </w:r>
      <w:r>
        <w:rPr/>
        <w:t>(PM10</w:t>
      </w:r>
      <w:r>
        <w:rPr>
          <w:spacing w:val="-1"/>
        </w:rPr>
        <w:t> </w:t>
      </w:r>
      <w:r>
        <w:rPr/>
        <w:t>și PM2,5),</w:t>
      </w:r>
      <w:r>
        <w:rPr>
          <w:spacing w:val="-1"/>
        </w:rPr>
        <w:t> </w:t>
      </w:r>
      <w:r>
        <w:rPr/>
        <w:t>monoxid de</w:t>
      </w:r>
      <w:r>
        <w:rPr>
          <w:spacing w:val="-1"/>
        </w:rPr>
        <w:t> </w:t>
      </w:r>
      <w:r>
        <w:rPr/>
        <w:t>carbon.</w:t>
      </w:r>
    </w:p>
    <w:p>
      <w:pPr>
        <w:pStyle w:val="BodyText"/>
        <w:spacing w:line="360" w:lineRule="auto" w:before="1"/>
        <w:ind w:left="528" w:right="123"/>
        <w:jc w:val="both"/>
      </w:pPr>
      <w:r>
        <w:rPr/>
        <w:t>În Plan sunt menționate următoarele măsuri identificare pentru menținerea calității aerului</w:t>
      </w:r>
      <w:r>
        <w:rPr>
          <w:spacing w:val="1"/>
        </w:rPr>
        <w:t> </w:t>
      </w:r>
      <w:r>
        <w:rPr/>
        <w:t>în județ:</w:t>
      </w:r>
    </w:p>
    <w:p>
      <w:pPr>
        <w:pStyle w:val="Heading3"/>
        <w:spacing w:line="360" w:lineRule="auto"/>
        <w:ind w:left="528" w:right="121"/>
        <w:jc w:val="both"/>
        <w:rPr>
          <w:b w:val="0"/>
          <w:i w:val="0"/>
        </w:rPr>
      </w:pPr>
      <w:r>
        <w:rPr>
          <w:b w:val="0"/>
          <w:i w:val="0"/>
        </w:rPr>
        <w:t>-</w:t>
      </w:r>
      <w:r>
        <w:rPr>
          <w:b w:val="0"/>
          <w:i w:val="0"/>
          <w:spacing w:val="1"/>
        </w:rPr>
        <w:t> </w:t>
      </w:r>
      <w:r>
        <w:rPr/>
        <w:t>Creșterea</w:t>
      </w:r>
      <w:r>
        <w:rPr>
          <w:spacing w:val="1"/>
        </w:rPr>
        <w:t> </w:t>
      </w:r>
      <w:r>
        <w:rPr/>
        <w:t>mobilității</w:t>
      </w:r>
      <w:r>
        <w:rPr>
          <w:spacing w:val="61"/>
        </w:rPr>
        <w:t> </w:t>
      </w:r>
      <w:r>
        <w:rPr/>
        <w:t>sustenabile</w:t>
      </w:r>
      <w:r>
        <w:rPr>
          <w:spacing w:val="61"/>
        </w:rPr>
        <w:t> </w:t>
      </w:r>
      <w:r>
        <w:rPr/>
        <w:t>prin</w:t>
      </w:r>
      <w:r>
        <w:rPr>
          <w:spacing w:val="61"/>
        </w:rPr>
        <w:t> </w:t>
      </w:r>
      <w:r>
        <w:rPr/>
        <w:t>reabilitare/modernizare/extindere</w:t>
      </w:r>
      <w:r>
        <w:rPr>
          <w:spacing w:val="1"/>
        </w:rPr>
        <w:t> </w:t>
      </w:r>
      <w:r>
        <w:rPr/>
        <w:t>infrastructură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 și infrastructuri</w:t>
      </w:r>
      <w:r>
        <w:rPr>
          <w:spacing w:val="-1"/>
        </w:rPr>
        <w:t> </w:t>
      </w:r>
      <w:r>
        <w:rPr/>
        <w:t>conexe </w:t>
      </w:r>
      <w:r>
        <w:rPr>
          <w:b w:val="0"/>
          <w:i w:val="0"/>
        </w:rPr>
        <w:t>prin: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48" w:lineRule="auto" w:before="2" w:after="0"/>
        <w:ind w:left="528" w:right="125" w:hanging="360"/>
        <w:jc w:val="both"/>
        <w:rPr>
          <w:sz w:val="24"/>
        </w:rPr>
      </w:pPr>
      <w:r>
        <w:rPr>
          <w:sz w:val="24"/>
        </w:rPr>
        <w:t>Reabilitarea/ Modernizarea /Extinderea arterelor infrastructura de transport și infrastructuri</w:t>
      </w:r>
      <w:r>
        <w:rPr>
          <w:spacing w:val="-57"/>
          <w:sz w:val="24"/>
        </w:rPr>
        <w:t> </w:t>
      </w:r>
      <w:r>
        <w:rPr>
          <w:sz w:val="24"/>
        </w:rPr>
        <w:t>conexe</w:t>
      </w:r>
      <w:r>
        <w:rPr>
          <w:spacing w:val="-2"/>
          <w:sz w:val="24"/>
        </w:rPr>
        <w:t> </w:t>
      </w:r>
      <w:r>
        <w:rPr>
          <w:sz w:val="24"/>
        </w:rPr>
        <w:t>la nivel de județ;</w:t>
      </w:r>
    </w:p>
    <w:p>
      <w:pPr>
        <w:pStyle w:val="ListParagraph"/>
        <w:numPr>
          <w:ilvl w:val="0"/>
          <w:numId w:val="13"/>
        </w:numPr>
        <w:tabs>
          <w:tab w:pos="529" w:val="left" w:leader="none"/>
        </w:tabs>
        <w:spacing w:line="348" w:lineRule="auto" w:before="18" w:after="0"/>
        <w:ind w:left="528" w:right="125" w:hanging="360"/>
        <w:jc w:val="both"/>
        <w:rPr>
          <w:sz w:val="24"/>
        </w:rPr>
      </w:pPr>
      <w:r>
        <w:rPr>
          <w:sz w:val="24"/>
        </w:rPr>
        <w:t>Reabilitarea/ Modernizarea /Extinderea arterelor infrastructura de transport și infrastructuri</w:t>
      </w:r>
      <w:r>
        <w:rPr>
          <w:spacing w:val="-57"/>
          <w:sz w:val="24"/>
        </w:rPr>
        <w:t> </w:t>
      </w:r>
      <w:r>
        <w:rPr>
          <w:sz w:val="24"/>
        </w:rPr>
        <w:t>conexe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centre</w:t>
      </w:r>
      <w:r>
        <w:rPr>
          <w:spacing w:val="-2"/>
          <w:sz w:val="24"/>
        </w:rPr>
        <w:t> </w:t>
      </w:r>
      <w:r>
        <w:rPr>
          <w:sz w:val="24"/>
        </w:rPr>
        <w:t>urbane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rurale.</w:t>
      </w:r>
    </w:p>
    <w:p>
      <w:pPr>
        <w:pStyle w:val="Heading3"/>
        <w:numPr>
          <w:ilvl w:val="1"/>
          <w:numId w:val="13"/>
        </w:numPr>
        <w:tabs>
          <w:tab w:pos="949" w:val="left" w:leader="none"/>
        </w:tabs>
        <w:spacing w:line="240" w:lineRule="auto" w:before="17" w:after="0"/>
        <w:ind w:left="948" w:right="0" w:hanging="438"/>
        <w:jc w:val="both"/>
      </w:pPr>
      <w:r>
        <w:rPr/>
        <w:t>Îmbunătățirea</w:t>
      </w:r>
      <w:r>
        <w:rPr>
          <w:spacing w:val="-4"/>
        </w:rPr>
        <w:t> </w:t>
      </w:r>
      <w:r>
        <w:rPr/>
        <w:t>calității</w:t>
      </w:r>
      <w:r>
        <w:rPr>
          <w:spacing w:val="-3"/>
        </w:rPr>
        <w:t> </w:t>
      </w:r>
      <w:r>
        <w:rPr/>
        <w:t>și</w:t>
      </w:r>
      <w:r>
        <w:rPr>
          <w:spacing w:val="-6"/>
        </w:rPr>
        <w:t> </w:t>
      </w:r>
      <w:r>
        <w:rPr/>
        <w:t>promovarea</w:t>
      </w:r>
      <w:r>
        <w:rPr>
          <w:spacing w:val="-3"/>
        </w:rPr>
        <w:t> </w:t>
      </w:r>
      <w:r>
        <w:rPr/>
        <w:t>utilizării</w:t>
      </w:r>
      <w:r>
        <w:rPr>
          <w:spacing w:val="-5"/>
        </w:rPr>
        <w:t> </w:t>
      </w:r>
      <w:r>
        <w:rPr/>
        <w:t>transportului</w:t>
      </w:r>
      <w:r>
        <w:rPr>
          <w:spacing w:val="-4"/>
        </w:rPr>
        <w:t> </w:t>
      </w:r>
      <w:r>
        <w:rPr/>
        <w:t>public: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26" w:after="0"/>
        <w:ind w:left="528" w:right="0" w:hanging="380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transportului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2"/>
          <w:sz w:val="24"/>
        </w:rPr>
        <w:t> </w:t>
      </w:r>
      <w:r>
        <w:rPr>
          <w:sz w:val="24"/>
        </w:rPr>
        <w:t>mijloace</w:t>
      </w:r>
      <w:r>
        <w:rPr>
          <w:spacing w:val="-3"/>
          <w:sz w:val="24"/>
        </w:rPr>
        <w:t> </w:t>
      </w:r>
      <w:r>
        <w:rPr>
          <w:sz w:val="24"/>
        </w:rPr>
        <w:t>alternative;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80"/>
        <w:jc w:val="left"/>
        <w:rPr>
          <w:sz w:val="24"/>
        </w:rPr>
      </w:pPr>
      <w:r>
        <w:rPr>
          <w:sz w:val="24"/>
        </w:rPr>
        <w:t>Amenajarea</w:t>
      </w:r>
      <w:r>
        <w:rPr>
          <w:spacing w:val="56"/>
          <w:sz w:val="24"/>
        </w:rPr>
        <w:t> </w:t>
      </w:r>
      <w:r>
        <w:rPr>
          <w:sz w:val="24"/>
        </w:rPr>
        <w:t>zonelor</w:t>
      </w:r>
      <w:r>
        <w:rPr>
          <w:spacing w:val="-2"/>
          <w:sz w:val="24"/>
        </w:rPr>
        <w:t> </w:t>
      </w:r>
      <w:r>
        <w:rPr>
          <w:sz w:val="24"/>
        </w:rPr>
        <w:t>cu piste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bicicliști;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80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transportului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calea</w:t>
      </w:r>
      <w:r>
        <w:rPr>
          <w:spacing w:val="-2"/>
          <w:sz w:val="24"/>
        </w:rPr>
        <w:t> </w:t>
      </w:r>
      <w:r>
        <w:rPr>
          <w:sz w:val="24"/>
        </w:rPr>
        <w:t>ferată;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380"/>
        <w:jc w:val="left"/>
        <w:rPr>
          <w:sz w:val="24"/>
        </w:rPr>
      </w:pPr>
      <w:r>
        <w:rPr>
          <w:sz w:val="24"/>
        </w:rPr>
        <w:t>Înnoirea</w:t>
      </w:r>
      <w:r>
        <w:rPr>
          <w:spacing w:val="-3"/>
          <w:sz w:val="24"/>
        </w:rPr>
        <w:t> </w:t>
      </w:r>
      <w:r>
        <w:rPr>
          <w:sz w:val="24"/>
        </w:rPr>
        <w:t>parcului</w:t>
      </w:r>
      <w:r>
        <w:rPr>
          <w:spacing w:val="-2"/>
          <w:sz w:val="24"/>
        </w:rPr>
        <w:t> </w:t>
      </w:r>
      <w:r>
        <w:rPr>
          <w:sz w:val="24"/>
        </w:rPr>
        <w:t>auto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autovehicule</w:t>
      </w:r>
      <w:r>
        <w:rPr>
          <w:spacing w:val="-2"/>
          <w:sz w:val="24"/>
        </w:rPr>
        <w:t> </w:t>
      </w:r>
      <w:r>
        <w:rPr>
          <w:sz w:val="24"/>
        </w:rPr>
        <w:t>cu emisii</w:t>
      </w:r>
      <w:r>
        <w:rPr>
          <w:spacing w:val="-2"/>
          <w:sz w:val="24"/>
        </w:rPr>
        <w:t> </w:t>
      </w:r>
      <w:r>
        <w:rPr>
          <w:sz w:val="24"/>
        </w:rPr>
        <w:t>reduse.</w:t>
      </w:r>
    </w:p>
    <w:p>
      <w:pPr>
        <w:pStyle w:val="Heading3"/>
        <w:numPr>
          <w:ilvl w:val="1"/>
          <w:numId w:val="12"/>
        </w:numPr>
        <w:tabs>
          <w:tab w:pos="948" w:val="left" w:leader="none"/>
          <w:tab w:pos="949" w:val="left" w:leader="none"/>
        </w:tabs>
        <w:spacing w:line="340" w:lineRule="auto" w:before="138" w:after="0"/>
        <w:ind w:left="511" w:right="124" w:firstLine="0"/>
        <w:jc w:val="left"/>
        <w:rPr>
          <w:b w:val="0"/>
          <w:i w:val="0"/>
        </w:rPr>
      </w:pPr>
      <w:r>
        <w:rPr/>
        <w:t>Eficientizarea</w:t>
      </w:r>
      <w:r>
        <w:rPr>
          <w:spacing w:val="12"/>
        </w:rPr>
        <w:t> </w:t>
      </w:r>
      <w:r>
        <w:rPr/>
        <w:t>energetică</w:t>
      </w:r>
      <w:r>
        <w:rPr>
          <w:spacing w:val="12"/>
        </w:rPr>
        <w:t> </w:t>
      </w:r>
      <w:r>
        <w:rPr/>
        <w:t>și</w:t>
      </w:r>
      <w:r>
        <w:rPr>
          <w:spacing w:val="12"/>
        </w:rPr>
        <w:t> </w:t>
      </w:r>
      <w:r>
        <w:rPr/>
        <w:t>reducerea</w:t>
      </w:r>
      <w:r>
        <w:rPr>
          <w:spacing w:val="12"/>
        </w:rPr>
        <w:t> </w:t>
      </w:r>
      <w:r>
        <w:rPr/>
        <w:t>consumului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combustibili</w:t>
      </w:r>
      <w:r>
        <w:rPr>
          <w:spacing w:val="12"/>
        </w:rPr>
        <w:t> </w:t>
      </w:r>
      <w:r>
        <w:rPr/>
        <w:t>prin</w:t>
      </w:r>
      <w:r>
        <w:rPr>
          <w:spacing w:val="11"/>
        </w:rPr>
        <w:t> </w:t>
      </w:r>
      <w:r>
        <w:rPr/>
        <w:t>reabilitarea</w:t>
      </w:r>
      <w:r>
        <w:rPr>
          <w:spacing w:val="-57"/>
        </w:rPr>
        <w:t> </w:t>
      </w:r>
      <w:r>
        <w:rPr/>
        <w:t>termică</w:t>
      </w:r>
      <w:r>
        <w:rPr>
          <w:spacing w:val="-1"/>
        </w:rPr>
        <w:t> </w:t>
      </w:r>
      <w:r>
        <w:rPr/>
        <w:t>a clădirilor și modernizarea</w:t>
      </w:r>
      <w:r>
        <w:rPr>
          <w:spacing w:val="-1"/>
        </w:rPr>
        <w:t> </w:t>
      </w:r>
      <w:r>
        <w:rPr/>
        <w:t>instalațiilor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încălzire</w:t>
      </w:r>
      <w:r>
        <w:rPr>
          <w:spacing w:val="-1"/>
        </w:rPr>
        <w:t> </w:t>
      </w:r>
      <w:r>
        <w:rPr/>
        <w:t>prin</w:t>
      </w:r>
      <w:r>
        <w:rPr>
          <w:b w:val="0"/>
          <w:i w:val="0"/>
        </w:rPr>
        <w:t>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26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termică</w:t>
      </w:r>
      <w:r>
        <w:rPr>
          <w:spacing w:val="-2"/>
          <w:sz w:val="24"/>
        </w:rPr>
        <w:t> </w:t>
      </w:r>
      <w:r>
        <w:rPr>
          <w:sz w:val="24"/>
        </w:rPr>
        <w:t>a clădirilor</w:t>
      </w:r>
      <w:r>
        <w:rPr>
          <w:spacing w:val="-1"/>
          <w:sz w:val="24"/>
        </w:rPr>
        <w:t> </w:t>
      </w:r>
      <w:r>
        <w:rPr>
          <w:sz w:val="24"/>
        </w:rPr>
        <w:t>rezidențiale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clădirilor</w:t>
      </w:r>
      <w:r>
        <w:rPr>
          <w:spacing w:val="-2"/>
          <w:sz w:val="24"/>
        </w:rPr>
        <w:t> </w:t>
      </w:r>
      <w:r>
        <w:rPr>
          <w:sz w:val="24"/>
        </w:rPr>
        <w:t>publice;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termică</w:t>
      </w:r>
      <w:r>
        <w:rPr>
          <w:spacing w:val="-3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modernizarea/înlocuirea</w:t>
      </w:r>
      <w:r>
        <w:rPr>
          <w:spacing w:val="-1"/>
          <w:sz w:val="24"/>
        </w:rPr>
        <w:t> </w:t>
      </w:r>
      <w:r>
        <w:rPr>
          <w:sz w:val="24"/>
        </w:rPr>
        <w:t>instalațiilor</w:t>
      </w:r>
      <w:r>
        <w:rPr>
          <w:spacing w:val="-2"/>
          <w:sz w:val="24"/>
        </w:rPr>
        <w:t> </w:t>
      </w:r>
      <w:r>
        <w:rPr>
          <w:sz w:val="24"/>
        </w:rPr>
        <w:t>clasice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încălzire.</w:t>
      </w:r>
    </w:p>
    <w:p>
      <w:pPr>
        <w:pStyle w:val="Heading3"/>
        <w:numPr>
          <w:ilvl w:val="1"/>
          <w:numId w:val="13"/>
        </w:numPr>
        <w:tabs>
          <w:tab w:pos="948" w:val="left" w:leader="none"/>
          <w:tab w:pos="949" w:val="left" w:leader="none"/>
        </w:tabs>
        <w:spacing w:line="240" w:lineRule="auto" w:before="136" w:after="0"/>
        <w:ind w:left="948" w:right="0" w:hanging="438"/>
        <w:jc w:val="left"/>
      </w:pPr>
      <w:r>
        <w:rPr/>
        <w:t>Eficientizarea</w:t>
      </w:r>
      <w:r>
        <w:rPr>
          <w:spacing w:val="19"/>
        </w:rPr>
        <w:t> </w:t>
      </w:r>
      <w:r>
        <w:rPr/>
        <w:t>energetică</w:t>
      </w:r>
      <w:r>
        <w:rPr>
          <w:spacing w:val="19"/>
        </w:rPr>
        <w:t> </w:t>
      </w:r>
      <w:r>
        <w:rPr/>
        <w:t>prin</w:t>
      </w:r>
      <w:r>
        <w:rPr>
          <w:spacing w:val="20"/>
        </w:rPr>
        <w:t> </w:t>
      </w:r>
      <w:r>
        <w:rPr/>
        <w:t>extinderea</w:t>
      </w:r>
      <w:r>
        <w:rPr>
          <w:spacing w:val="19"/>
        </w:rPr>
        <w:t> </w:t>
      </w:r>
      <w:r>
        <w:rPr/>
        <w:t>rețelelor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distribuție</w:t>
      </w:r>
      <w:r>
        <w:rPr>
          <w:spacing w:val="18"/>
        </w:rPr>
        <w:t> </w:t>
      </w:r>
      <w:r>
        <w:rPr/>
        <w:t>gaze</w:t>
      </w:r>
      <w:r>
        <w:rPr>
          <w:spacing w:val="18"/>
        </w:rPr>
        <w:t> </w:t>
      </w:r>
      <w:r>
        <w:rPr/>
        <w:t>naturale</w:t>
      </w:r>
      <w:r>
        <w:rPr>
          <w:spacing w:val="26"/>
        </w:rPr>
        <w:t> </w:t>
      </w:r>
      <w:r>
        <w:rPr/>
        <w:t>–</w:t>
      </w:r>
      <w:r>
        <w:rPr>
          <w:spacing w:val="19"/>
        </w:rPr>
        <w:t> </w:t>
      </w:r>
      <w:r>
        <w:rPr/>
        <w:t>în</w:t>
      </w:r>
    </w:p>
    <w:p>
      <w:pPr>
        <w:spacing w:after="0" w:line="240" w:lineRule="auto"/>
        <w:jc w:val="left"/>
        <w:sectPr>
          <w:pgSz w:w="11910" w:h="16840"/>
          <w:pgMar w:header="0" w:footer="512" w:top="620" w:bottom="700" w:left="1200" w:right="1300"/>
        </w:sectPr>
      </w:pPr>
    </w:p>
    <w:p>
      <w:pPr>
        <w:spacing w:before="63"/>
        <w:ind w:left="0" w:right="4677" w:firstLine="0"/>
        <w:jc w:val="right"/>
        <w:rPr>
          <w:b/>
          <w:i/>
          <w:sz w:val="24"/>
        </w:rPr>
      </w:pPr>
      <w:r>
        <w:rPr>
          <w:b/>
          <w:i/>
          <w:sz w:val="24"/>
        </w:rPr>
        <w:t>zonele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dezvoltare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urbană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rurală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prin:</w:t>
      </w:r>
    </w:p>
    <w:p>
      <w:pPr>
        <w:pStyle w:val="ListParagraph"/>
        <w:numPr>
          <w:ilvl w:val="0"/>
          <w:numId w:val="12"/>
        </w:numPr>
        <w:tabs>
          <w:tab w:pos="412" w:val="left" w:leader="none"/>
          <w:tab w:pos="529" w:val="left" w:leader="none"/>
        </w:tabs>
        <w:spacing w:line="240" w:lineRule="auto" w:before="138" w:after="0"/>
        <w:ind w:left="528" w:right="4607" w:hanging="529"/>
        <w:jc w:val="right"/>
        <w:rPr>
          <w:sz w:val="24"/>
        </w:rPr>
      </w:pPr>
      <w:r>
        <w:rPr>
          <w:sz w:val="24"/>
        </w:rPr>
        <w:t>Racordarea</w:t>
      </w:r>
      <w:r>
        <w:rPr>
          <w:spacing w:val="-3"/>
          <w:sz w:val="24"/>
        </w:rPr>
        <w:t> </w:t>
      </w:r>
      <w:r>
        <w:rPr>
          <w:sz w:val="24"/>
        </w:rPr>
        <w:t>locuințelor la conductele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gaz;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14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2"/>
          <w:sz w:val="24"/>
        </w:rPr>
        <w:t> </w:t>
      </w:r>
      <w:r>
        <w:rPr>
          <w:sz w:val="24"/>
        </w:rPr>
        <w:t>rețelelor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gaze</w:t>
      </w:r>
      <w:r>
        <w:rPr>
          <w:spacing w:val="-1"/>
          <w:sz w:val="24"/>
        </w:rPr>
        <w:t> </w:t>
      </w:r>
      <w:r>
        <w:rPr>
          <w:sz w:val="24"/>
        </w:rPr>
        <w:t>naturale.</w:t>
      </w:r>
    </w:p>
    <w:p>
      <w:pPr>
        <w:pStyle w:val="Heading3"/>
        <w:numPr>
          <w:ilvl w:val="1"/>
          <w:numId w:val="12"/>
        </w:numPr>
        <w:tabs>
          <w:tab w:pos="948" w:val="left" w:leader="none"/>
          <w:tab w:pos="949" w:val="left" w:leader="none"/>
        </w:tabs>
        <w:spacing w:line="340" w:lineRule="auto" w:before="137" w:after="0"/>
        <w:ind w:left="511" w:right="125" w:firstLine="0"/>
        <w:jc w:val="left"/>
      </w:pPr>
      <w:r>
        <w:rPr/>
        <w:t>Eficientizarea</w:t>
      </w:r>
      <w:r>
        <w:rPr>
          <w:spacing w:val="2"/>
        </w:rPr>
        <w:t> </w:t>
      </w:r>
      <w:r>
        <w:rPr/>
        <w:t>energetică</w:t>
      </w:r>
      <w:r>
        <w:rPr>
          <w:spacing w:val="2"/>
        </w:rPr>
        <w:t> </w:t>
      </w:r>
      <w:r>
        <w:rPr/>
        <w:t>prin</w:t>
      </w:r>
      <w:r>
        <w:rPr>
          <w:spacing w:val="4"/>
        </w:rPr>
        <w:t> </w:t>
      </w:r>
      <w:r>
        <w:rPr/>
        <w:t>utilizarea</w:t>
      </w:r>
      <w:r>
        <w:rPr>
          <w:spacing w:val="2"/>
        </w:rPr>
        <w:t> </w:t>
      </w:r>
      <w:r>
        <w:rPr/>
        <w:t>sistemelor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încălzire</w:t>
      </w:r>
      <w:r>
        <w:rPr>
          <w:spacing w:val="1"/>
        </w:rPr>
        <w:t> </w:t>
      </w:r>
      <w:r>
        <w:rPr/>
        <w:t>bazate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surse</w:t>
      </w:r>
      <w:r>
        <w:rPr>
          <w:spacing w:val="-57"/>
        </w:rPr>
        <w:t> </w:t>
      </w:r>
      <w:r>
        <w:rPr/>
        <w:t>regenerabile: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26" w:after="0"/>
        <w:ind w:left="528" w:right="0" w:hanging="414"/>
        <w:jc w:val="left"/>
        <w:rPr>
          <w:sz w:val="24"/>
        </w:rPr>
      </w:pPr>
      <w:r>
        <w:rPr>
          <w:sz w:val="24"/>
        </w:rPr>
        <w:t>Utilizarea</w:t>
      </w:r>
      <w:r>
        <w:rPr>
          <w:spacing w:val="-3"/>
          <w:sz w:val="24"/>
        </w:rPr>
        <w:t> </w:t>
      </w:r>
      <w:r>
        <w:rPr>
          <w:sz w:val="24"/>
        </w:rPr>
        <w:t>resurselor</w:t>
      </w:r>
      <w:r>
        <w:rPr>
          <w:spacing w:val="-3"/>
          <w:sz w:val="24"/>
        </w:rPr>
        <w:t> </w:t>
      </w:r>
      <w:r>
        <w:rPr>
          <w:sz w:val="24"/>
        </w:rPr>
        <w:t>geotermale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4"/>
          <w:sz w:val="24"/>
        </w:rPr>
        <w:t> </w:t>
      </w:r>
      <w:r>
        <w:rPr>
          <w:sz w:val="24"/>
        </w:rPr>
        <w:t>încălzirea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4"/>
          <w:sz w:val="24"/>
        </w:rPr>
        <w:t> </w:t>
      </w:r>
      <w:r>
        <w:rPr>
          <w:sz w:val="24"/>
        </w:rPr>
        <w:t>centralizat;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414"/>
        <w:jc w:val="left"/>
        <w:rPr>
          <w:sz w:val="24"/>
        </w:rPr>
      </w:pPr>
      <w:r>
        <w:rPr>
          <w:sz w:val="24"/>
        </w:rPr>
        <w:t>Producerea</w:t>
      </w:r>
      <w:r>
        <w:rPr>
          <w:spacing w:val="-2"/>
          <w:sz w:val="24"/>
        </w:rPr>
        <w:t> </w:t>
      </w:r>
      <w:r>
        <w:rPr>
          <w:sz w:val="24"/>
        </w:rPr>
        <w:t>energiei</w:t>
      </w:r>
      <w:r>
        <w:rPr>
          <w:spacing w:val="-1"/>
          <w:sz w:val="24"/>
        </w:rPr>
        <w:t> </w:t>
      </w:r>
      <w:r>
        <w:rPr>
          <w:sz w:val="24"/>
        </w:rPr>
        <w:t>termice</w:t>
      </w:r>
      <w:r>
        <w:rPr>
          <w:spacing w:val="-3"/>
          <w:sz w:val="24"/>
        </w:rPr>
        <w:t> </w:t>
      </w:r>
      <w:r>
        <w:rPr>
          <w:sz w:val="24"/>
        </w:rPr>
        <w:t>prin montarea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panouri</w:t>
      </w:r>
      <w:r>
        <w:rPr>
          <w:spacing w:val="-1"/>
          <w:sz w:val="24"/>
        </w:rPr>
        <w:t> </w:t>
      </w:r>
      <w:r>
        <w:rPr>
          <w:sz w:val="24"/>
        </w:rPr>
        <w:t>solare;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414"/>
        <w:jc w:val="left"/>
        <w:rPr>
          <w:sz w:val="24"/>
        </w:rPr>
      </w:pPr>
      <w:r>
        <w:rPr>
          <w:sz w:val="24"/>
        </w:rPr>
        <w:t>Producerea</w:t>
      </w:r>
      <w:r>
        <w:rPr>
          <w:spacing w:val="-3"/>
          <w:sz w:val="24"/>
        </w:rPr>
        <w:t> </w:t>
      </w:r>
      <w:r>
        <w:rPr>
          <w:sz w:val="24"/>
        </w:rPr>
        <w:t>energiei</w:t>
      </w:r>
      <w:r>
        <w:rPr>
          <w:spacing w:val="-1"/>
          <w:sz w:val="24"/>
        </w:rPr>
        <w:t> </w:t>
      </w:r>
      <w:r>
        <w:rPr>
          <w:sz w:val="24"/>
        </w:rPr>
        <w:t>electrice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valorificarea</w:t>
      </w:r>
      <w:r>
        <w:rPr>
          <w:spacing w:val="-2"/>
          <w:sz w:val="24"/>
        </w:rPr>
        <w:t> </w:t>
      </w:r>
      <w:r>
        <w:rPr>
          <w:sz w:val="24"/>
        </w:rPr>
        <w:t>surselor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energie</w:t>
      </w:r>
      <w:r>
        <w:rPr>
          <w:spacing w:val="-3"/>
          <w:sz w:val="24"/>
        </w:rPr>
        <w:t> </w:t>
      </w:r>
      <w:r>
        <w:rPr>
          <w:sz w:val="24"/>
        </w:rPr>
        <w:t>verde:</w:t>
      </w:r>
      <w:r>
        <w:rPr>
          <w:spacing w:val="-1"/>
          <w:sz w:val="24"/>
        </w:rPr>
        <w:t> </w:t>
      </w:r>
      <w:r>
        <w:rPr>
          <w:sz w:val="24"/>
        </w:rPr>
        <w:t>eoliană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solară.</w:t>
      </w:r>
    </w:p>
    <w:p>
      <w:pPr>
        <w:pStyle w:val="Heading3"/>
        <w:numPr>
          <w:ilvl w:val="1"/>
          <w:numId w:val="12"/>
        </w:numPr>
        <w:tabs>
          <w:tab w:pos="948" w:val="left" w:leader="none"/>
          <w:tab w:pos="949" w:val="left" w:leader="none"/>
        </w:tabs>
        <w:spacing w:line="340" w:lineRule="auto" w:before="137" w:after="0"/>
        <w:ind w:left="511" w:right="115" w:firstLine="0"/>
        <w:jc w:val="left"/>
      </w:pPr>
      <w:r>
        <w:rPr/>
        <w:t>Modernizarea</w:t>
      </w:r>
      <w:r>
        <w:rPr>
          <w:spacing w:val="33"/>
        </w:rPr>
        <w:t> </w:t>
      </w:r>
      <w:r>
        <w:rPr/>
        <w:t>sistemului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iluminat</w:t>
      </w:r>
      <w:r>
        <w:rPr>
          <w:spacing w:val="32"/>
        </w:rPr>
        <w:t> </w:t>
      </w:r>
      <w:r>
        <w:rPr/>
        <w:t>public</w:t>
      </w:r>
      <w:r>
        <w:rPr>
          <w:spacing w:val="33"/>
        </w:rPr>
        <w:t> </w:t>
      </w:r>
      <w:r>
        <w:rPr/>
        <w:t>prin</w:t>
      </w:r>
      <w:r>
        <w:rPr>
          <w:spacing w:val="35"/>
        </w:rPr>
        <w:t> </w:t>
      </w:r>
      <w:r>
        <w:rPr/>
        <w:t>sisteme</w:t>
      </w:r>
      <w:r>
        <w:rPr>
          <w:spacing w:val="33"/>
        </w:rPr>
        <w:t> </w:t>
      </w:r>
      <w:r>
        <w:rPr/>
        <w:t>ecologice</w:t>
      </w:r>
      <w:r>
        <w:rPr>
          <w:spacing w:val="33"/>
        </w:rPr>
        <w:t> </w:t>
      </w:r>
      <w:r>
        <w:rPr/>
        <w:t>cu</w:t>
      </w:r>
      <w:r>
        <w:rPr>
          <w:spacing w:val="32"/>
        </w:rPr>
        <w:t> </w:t>
      </w:r>
      <w:r>
        <w:rPr/>
        <w:t>LED-uri</w:t>
      </w:r>
      <w:r>
        <w:rPr>
          <w:spacing w:val="35"/>
        </w:rPr>
        <w:t> </w:t>
      </w:r>
      <w:r>
        <w:rPr/>
        <w:t>și</w:t>
      </w:r>
      <w:r>
        <w:rPr>
          <w:spacing w:val="-57"/>
        </w:rPr>
        <w:t> </w:t>
      </w:r>
      <w:r>
        <w:rPr/>
        <w:t>panouri solare;</w:t>
      </w:r>
    </w:p>
    <w:p>
      <w:pPr>
        <w:pStyle w:val="ListParagraph"/>
        <w:numPr>
          <w:ilvl w:val="1"/>
          <w:numId w:val="12"/>
        </w:numPr>
        <w:tabs>
          <w:tab w:pos="948" w:val="left" w:leader="none"/>
          <w:tab w:pos="949" w:val="left" w:leader="none"/>
        </w:tabs>
        <w:spacing w:line="240" w:lineRule="auto" w:before="23" w:after="0"/>
        <w:ind w:left="948" w:right="0" w:hanging="438"/>
        <w:jc w:val="left"/>
        <w:rPr>
          <w:b/>
          <w:i/>
          <w:sz w:val="24"/>
        </w:rPr>
      </w:pPr>
      <w:r>
        <w:rPr>
          <w:b/>
          <w:i/>
          <w:sz w:val="24"/>
        </w:rPr>
        <w:t>Împăduriri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/întreținerea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conservarea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infrastructurii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silvice;</w:t>
      </w:r>
    </w:p>
    <w:p>
      <w:pPr>
        <w:pStyle w:val="ListParagraph"/>
        <w:numPr>
          <w:ilvl w:val="1"/>
          <w:numId w:val="12"/>
        </w:numPr>
        <w:tabs>
          <w:tab w:pos="948" w:val="left" w:leader="none"/>
          <w:tab w:pos="949" w:val="left" w:leader="none"/>
        </w:tabs>
        <w:spacing w:line="240" w:lineRule="auto" w:before="127" w:after="0"/>
        <w:ind w:left="948" w:right="0" w:hanging="438"/>
        <w:jc w:val="left"/>
        <w:rPr>
          <w:sz w:val="24"/>
        </w:rPr>
      </w:pPr>
      <w:r>
        <w:rPr>
          <w:b/>
          <w:i/>
          <w:sz w:val="24"/>
        </w:rPr>
        <w:t>Extinderea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/reabilitarea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întreținerea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spațiilor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verzi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2"/>
      </w:pPr>
      <w:r>
        <w:rPr/>
        <w:t>Planul</w:t>
      </w:r>
      <w:r>
        <w:rPr>
          <w:spacing w:val="-1"/>
        </w:rPr>
        <w:t> </w:t>
      </w:r>
      <w:r>
        <w:rPr/>
        <w:t>Județean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Gestionare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Deșeurilor (PJGD)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Județul</w:t>
      </w:r>
      <w:r>
        <w:rPr>
          <w:spacing w:val="-1"/>
        </w:rPr>
        <w:t> </w:t>
      </w:r>
      <w:r>
        <w:rPr/>
        <w:t>Ilfov</w:t>
      </w:r>
    </w:p>
    <w:p>
      <w:pPr>
        <w:spacing w:line="360" w:lineRule="auto" w:before="137"/>
        <w:ind w:left="528" w:right="0" w:firstLine="0"/>
        <w:jc w:val="left"/>
        <w:rPr>
          <w:sz w:val="24"/>
        </w:rPr>
      </w:pPr>
      <w:r>
        <w:rPr>
          <w:b/>
          <w:sz w:val="24"/>
        </w:rPr>
        <w:t>Planul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Județean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Gestionare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Deșeurilor</w:t>
      </w:r>
      <w:r>
        <w:rPr>
          <w:b/>
          <w:spacing w:val="20"/>
          <w:sz w:val="24"/>
        </w:rPr>
        <w:t> </w:t>
      </w:r>
      <w:r>
        <w:rPr>
          <w:sz w:val="24"/>
        </w:rPr>
        <w:t>este</w:t>
      </w:r>
      <w:r>
        <w:rPr>
          <w:spacing w:val="16"/>
          <w:sz w:val="24"/>
        </w:rPr>
        <w:t> </w:t>
      </w:r>
      <w:r>
        <w:rPr>
          <w:sz w:val="24"/>
        </w:rPr>
        <w:t>un</w:t>
      </w:r>
      <w:r>
        <w:rPr>
          <w:spacing w:val="16"/>
          <w:sz w:val="24"/>
        </w:rPr>
        <w:t> </w:t>
      </w:r>
      <w:r>
        <w:rPr>
          <w:sz w:val="24"/>
        </w:rPr>
        <w:t>document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planificare</w:t>
      </w:r>
      <w:r>
        <w:rPr>
          <w:spacing w:val="15"/>
          <w:sz w:val="24"/>
        </w:rPr>
        <w:t> </w:t>
      </w:r>
      <w:r>
        <w:rPr>
          <w:sz w:val="24"/>
        </w:rPr>
        <w:t>strategică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gestionarea</w:t>
      </w:r>
      <w:r>
        <w:rPr>
          <w:spacing w:val="-1"/>
          <w:sz w:val="24"/>
        </w:rPr>
        <w:t> </w:t>
      </w:r>
      <w:r>
        <w:rPr>
          <w:sz w:val="24"/>
        </w:rPr>
        <w:t>integrată a</w:t>
      </w:r>
      <w:r>
        <w:rPr>
          <w:spacing w:val="-2"/>
          <w:sz w:val="24"/>
        </w:rPr>
        <w:t> </w:t>
      </w:r>
      <w:r>
        <w:rPr>
          <w:sz w:val="24"/>
        </w:rPr>
        <w:t>deșeurilor și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două</w:t>
      </w:r>
      <w:r>
        <w:rPr>
          <w:spacing w:val="-1"/>
          <w:sz w:val="24"/>
        </w:rPr>
        <w:t> </w:t>
      </w:r>
      <w:r>
        <w:rPr>
          <w:sz w:val="24"/>
        </w:rPr>
        <w:t>obiective</w:t>
      </w:r>
      <w:r>
        <w:rPr>
          <w:spacing w:val="-1"/>
          <w:sz w:val="24"/>
        </w:rPr>
        <w:t> </w:t>
      </w:r>
      <w:r>
        <w:rPr>
          <w:sz w:val="24"/>
        </w:rPr>
        <w:t>majore: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2" w:after="0"/>
        <w:ind w:left="528" w:right="0" w:hanging="426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impactului</w:t>
      </w:r>
      <w:r>
        <w:rPr>
          <w:spacing w:val="-2"/>
          <w:sz w:val="24"/>
        </w:rPr>
        <w:t> </w:t>
      </w:r>
      <w:r>
        <w:rPr>
          <w:sz w:val="24"/>
        </w:rPr>
        <w:t>deșeurilor</w:t>
      </w:r>
      <w:r>
        <w:rPr>
          <w:spacing w:val="-1"/>
          <w:sz w:val="24"/>
        </w:rPr>
        <w:t> </w:t>
      </w:r>
      <w:r>
        <w:rPr>
          <w:sz w:val="24"/>
        </w:rPr>
        <w:t>asupra</w:t>
      </w:r>
      <w:r>
        <w:rPr>
          <w:spacing w:val="-3"/>
          <w:sz w:val="24"/>
        </w:rPr>
        <w:t> </w:t>
      </w:r>
      <w:r>
        <w:rPr>
          <w:sz w:val="24"/>
        </w:rPr>
        <w:t>sănătății</w:t>
      </w:r>
      <w:r>
        <w:rPr>
          <w:spacing w:val="-2"/>
          <w:sz w:val="24"/>
        </w:rPr>
        <w:t> </w:t>
      </w:r>
      <w:r>
        <w:rPr>
          <w:sz w:val="24"/>
        </w:rPr>
        <w:t>cetățenilor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mediului;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38" w:after="0"/>
        <w:ind w:left="528" w:right="485" w:hanging="425"/>
        <w:jc w:val="left"/>
        <w:rPr>
          <w:sz w:val="24"/>
        </w:rPr>
      </w:pPr>
      <w:r>
        <w:rPr>
          <w:sz w:val="24"/>
        </w:rPr>
        <w:t>Gestionarea deșeurilor județene astfel încât costurile pentru cetățeni să fie cât mai mici.</w:t>
      </w:r>
      <w:r>
        <w:rPr>
          <w:spacing w:val="-57"/>
          <w:sz w:val="24"/>
        </w:rPr>
        <w:t> </w:t>
      </w:r>
      <w:r>
        <w:rPr>
          <w:sz w:val="24"/>
        </w:rPr>
        <w:t>Obiectivele</w:t>
      </w:r>
      <w:r>
        <w:rPr>
          <w:spacing w:val="-1"/>
          <w:sz w:val="24"/>
        </w:rPr>
        <w:t> </w:t>
      </w:r>
      <w:r>
        <w:rPr>
          <w:sz w:val="24"/>
        </w:rPr>
        <w:t>luate în</w:t>
      </w:r>
      <w:r>
        <w:rPr>
          <w:spacing w:val="-1"/>
          <w:sz w:val="24"/>
        </w:rPr>
        <w:t> </w:t>
      </w:r>
      <w:r>
        <w:rPr>
          <w:sz w:val="24"/>
        </w:rPr>
        <w:t>considerare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calculul capacităților</w:t>
      </w:r>
      <w:r>
        <w:rPr>
          <w:spacing w:val="-1"/>
          <w:sz w:val="24"/>
        </w:rPr>
        <w:t> </w:t>
      </w:r>
      <w:r>
        <w:rPr>
          <w:sz w:val="24"/>
        </w:rPr>
        <w:t>instalațiilor sunt: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48" w:lineRule="auto" w:before="18" w:after="0"/>
        <w:ind w:left="528" w:right="125" w:hanging="360"/>
        <w:jc w:val="left"/>
        <w:rPr>
          <w:sz w:val="24"/>
        </w:rPr>
      </w:pPr>
      <w:r>
        <w:rPr>
          <w:sz w:val="24"/>
        </w:rPr>
        <w:t>50%,</w:t>
      </w:r>
      <w:r>
        <w:rPr>
          <w:spacing w:val="15"/>
          <w:sz w:val="24"/>
        </w:rPr>
        <w:t> </w:t>
      </w:r>
      <w:r>
        <w:rPr>
          <w:sz w:val="24"/>
        </w:rPr>
        <w:t>60%</w:t>
      </w:r>
      <w:r>
        <w:rPr>
          <w:spacing w:val="14"/>
          <w:sz w:val="24"/>
        </w:rPr>
        <w:t> </w:t>
      </w:r>
      <w:r>
        <w:rPr>
          <w:sz w:val="24"/>
        </w:rPr>
        <w:t>și</w:t>
      </w:r>
      <w:r>
        <w:rPr>
          <w:spacing w:val="16"/>
          <w:sz w:val="24"/>
        </w:rPr>
        <w:t> </w:t>
      </w:r>
      <w:r>
        <w:rPr>
          <w:sz w:val="24"/>
        </w:rPr>
        <w:t>65%</w:t>
      </w:r>
      <w:r>
        <w:rPr>
          <w:spacing w:val="14"/>
          <w:sz w:val="24"/>
        </w:rPr>
        <w:t> </w:t>
      </w:r>
      <w:r>
        <w:rPr>
          <w:sz w:val="24"/>
        </w:rPr>
        <w:t>din</w:t>
      </w:r>
      <w:r>
        <w:rPr>
          <w:spacing w:val="17"/>
          <w:sz w:val="24"/>
        </w:rPr>
        <w:t> </w:t>
      </w:r>
      <w:r>
        <w:rPr>
          <w:sz w:val="24"/>
        </w:rPr>
        <w:t>cantitatea</w:t>
      </w:r>
      <w:r>
        <w:rPr>
          <w:spacing w:val="14"/>
          <w:sz w:val="24"/>
        </w:rPr>
        <w:t> </w:t>
      </w:r>
      <w:r>
        <w:rPr>
          <w:sz w:val="24"/>
        </w:rPr>
        <w:t>totală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deșeuri</w:t>
      </w:r>
      <w:r>
        <w:rPr>
          <w:spacing w:val="16"/>
          <w:sz w:val="24"/>
        </w:rPr>
        <w:t> </w:t>
      </w:r>
      <w:r>
        <w:rPr>
          <w:sz w:val="24"/>
        </w:rPr>
        <w:t>municipale</w:t>
      </w:r>
      <w:r>
        <w:rPr>
          <w:spacing w:val="14"/>
          <w:sz w:val="24"/>
        </w:rPr>
        <w:t> </w:t>
      </w:r>
      <w:r>
        <w:rPr>
          <w:sz w:val="24"/>
        </w:rPr>
        <w:t>vor</w:t>
      </w:r>
      <w:r>
        <w:rPr>
          <w:spacing w:val="14"/>
          <w:sz w:val="24"/>
        </w:rPr>
        <w:t> </w:t>
      </w:r>
      <w:r>
        <w:rPr>
          <w:sz w:val="24"/>
        </w:rPr>
        <w:t>fi</w:t>
      </w:r>
      <w:r>
        <w:rPr>
          <w:spacing w:val="15"/>
          <w:sz w:val="24"/>
        </w:rPr>
        <w:t> </w:t>
      </w:r>
      <w:r>
        <w:rPr>
          <w:sz w:val="24"/>
        </w:rPr>
        <w:t>reutilizate</w:t>
      </w:r>
      <w:r>
        <w:rPr>
          <w:spacing w:val="16"/>
          <w:sz w:val="24"/>
        </w:rPr>
        <w:t> </w:t>
      </w:r>
      <w:r>
        <w:rPr>
          <w:sz w:val="24"/>
        </w:rPr>
        <w:t>și</w:t>
      </w:r>
      <w:r>
        <w:rPr>
          <w:spacing w:val="16"/>
          <w:sz w:val="24"/>
        </w:rPr>
        <w:t> </w:t>
      </w:r>
      <w:r>
        <w:rPr>
          <w:sz w:val="24"/>
        </w:rPr>
        <w:t>reciclate</w:t>
      </w:r>
      <w:r>
        <w:rPr>
          <w:spacing w:val="-57"/>
          <w:sz w:val="24"/>
        </w:rPr>
        <w:t> </w:t>
      </w:r>
      <w:r>
        <w:rPr>
          <w:sz w:val="24"/>
        </w:rPr>
        <w:t>până</w:t>
      </w:r>
      <w:r>
        <w:rPr>
          <w:spacing w:val="-2"/>
          <w:sz w:val="24"/>
        </w:rPr>
        <w:t> </w:t>
      </w:r>
      <w:r>
        <w:rPr>
          <w:sz w:val="24"/>
        </w:rPr>
        <w:t>în 2025, 2030, respectiv 2035;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350" w:lineRule="auto" w:before="19" w:after="0"/>
        <w:ind w:left="528" w:right="118" w:hanging="360"/>
        <w:jc w:val="left"/>
        <w:rPr>
          <w:sz w:val="24"/>
        </w:rPr>
      </w:pPr>
      <w:r>
        <w:rPr>
          <w:sz w:val="24"/>
        </w:rPr>
        <w:t>Cantitatea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deșeuri</w:t>
      </w:r>
      <w:r>
        <w:rPr>
          <w:spacing w:val="4"/>
          <w:sz w:val="24"/>
        </w:rPr>
        <w:t> </w:t>
      </w:r>
      <w:r>
        <w:rPr>
          <w:sz w:val="24"/>
        </w:rPr>
        <w:t>urbane</w:t>
      </w:r>
      <w:r>
        <w:rPr>
          <w:spacing w:val="2"/>
          <w:sz w:val="24"/>
        </w:rPr>
        <w:t> </w:t>
      </w:r>
      <w:r>
        <w:rPr>
          <w:sz w:val="24"/>
        </w:rPr>
        <w:t>depozitate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va</w:t>
      </w:r>
      <w:r>
        <w:rPr>
          <w:spacing w:val="2"/>
          <w:sz w:val="24"/>
        </w:rPr>
        <w:t> </w:t>
      </w:r>
      <w:r>
        <w:rPr>
          <w:sz w:val="24"/>
        </w:rPr>
        <w:t>reduce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maxim</w:t>
      </w:r>
      <w:r>
        <w:rPr>
          <w:spacing w:val="4"/>
          <w:sz w:val="24"/>
        </w:rPr>
        <w:t> </w:t>
      </w:r>
      <w:r>
        <w:rPr>
          <w:sz w:val="24"/>
        </w:rPr>
        <w:t>10%</w:t>
      </w:r>
      <w:r>
        <w:rPr>
          <w:spacing w:val="2"/>
          <w:sz w:val="24"/>
        </w:rPr>
        <w:t> </w:t>
      </w:r>
      <w:r>
        <w:rPr>
          <w:sz w:val="24"/>
        </w:rPr>
        <w:t>din</w:t>
      </w:r>
      <w:r>
        <w:rPr>
          <w:spacing w:val="4"/>
          <w:sz w:val="24"/>
        </w:rPr>
        <w:t> </w:t>
      </w:r>
      <w:r>
        <w:rPr>
          <w:sz w:val="24"/>
        </w:rPr>
        <w:t>cantitatea</w:t>
      </w:r>
      <w:r>
        <w:rPr>
          <w:spacing w:val="3"/>
          <w:sz w:val="24"/>
        </w:rPr>
        <w:t> </w:t>
      </w:r>
      <w:r>
        <w:rPr>
          <w:sz w:val="24"/>
        </w:rPr>
        <w:t>totală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deșeuri</w:t>
      </w:r>
      <w:r>
        <w:rPr>
          <w:spacing w:val="-1"/>
          <w:sz w:val="24"/>
        </w:rPr>
        <w:t> </w:t>
      </w:r>
      <w:r>
        <w:rPr>
          <w:sz w:val="24"/>
        </w:rPr>
        <w:t>municipale</w:t>
      </w:r>
      <w:r>
        <w:rPr>
          <w:spacing w:val="-1"/>
          <w:sz w:val="24"/>
        </w:rPr>
        <w:t> </w:t>
      </w:r>
      <w:r>
        <w:rPr>
          <w:sz w:val="24"/>
        </w:rPr>
        <w:t>generată până</w:t>
      </w:r>
      <w:r>
        <w:rPr>
          <w:spacing w:val="-1"/>
          <w:sz w:val="24"/>
        </w:rPr>
        <w:t> </w:t>
      </w:r>
      <w:r>
        <w:rPr>
          <w:sz w:val="24"/>
        </w:rPr>
        <w:t>în 2035.</w:t>
      </w:r>
    </w:p>
    <w:p>
      <w:pPr>
        <w:pStyle w:val="ListParagraph"/>
        <w:numPr>
          <w:ilvl w:val="0"/>
          <w:numId w:val="13"/>
        </w:numPr>
        <w:tabs>
          <w:tab w:pos="528" w:val="left" w:leader="none"/>
          <w:tab w:pos="529" w:val="left" w:leader="none"/>
        </w:tabs>
        <w:spacing w:line="240" w:lineRule="auto" w:before="12" w:after="0"/>
        <w:ind w:left="528" w:right="0" w:hanging="361"/>
        <w:jc w:val="left"/>
        <w:rPr>
          <w:sz w:val="24"/>
        </w:rPr>
      </w:pPr>
      <w:r>
        <w:rPr>
          <w:sz w:val="24"/>
        </w:rPr>
        <w:t>Strategia</w:t>
      </w:r>
      <w:r>
        <w:rPr>
          <w:spacing w:val="-2"/>
          <w:sz w:val="24"/>
        </w:rPr>
        <w:t> </w:t>
      </w:r>
      <w:r>
        <w:rPr>
          <w:sz w:val="24"/>
        </w:rPr>
        <w:t>face</w:t>
      </w:r>
      <w:r>
        <w:rPr>
          <w:spacing w:val="-2"/>
          <w:sz w:val="24"/>
        </w:rPr>
        <w:t> </w:t>
      </w:r>
      <w:r>
        <w:rPr>
          <w:sz w:val="24"/>
        </w:rPr>
        <w:t>referire</w:t>
      </w:r>
      <w:r>
        <w:rPr>
          <w:spacing w:val="-2"/>
          <w:sz w:val="24"/>
        </w:rPr>
        <w:t> </w:t>
      </w:r>
      <w:r>
        <w:rPr>
          <w:sz w:val="24"/>
        </w:rPr>
        <w:t>la colectarea</w:t>
      </w:r>
      <w:r>
        <w:rPr>
          <w:spacing w:val="-2"/>
          <w:sz w:val="24"/>
        </w:rPr>
        <w:t> </w:t>
      </w:r>
      <w:r>
        <w:rPr>
          <w:sz w:val="24"/>
        </w:rPr>
        <w:t>separată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deșeurilor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trei</w:t>
      </w:r>
      <w:r>
        <w:rPr>
          <w:spacing w:val="-1"/>
          <w:sz w:val="24"/>
        </w:rPr>
        <w:t> </w:t>
      </w:r>
      <w:r>
        <w:rPr>
          <w:sz w:val="24"/>
        </w:rPr>
        <w:t>mari</w:t>
      </w:r>
      <w:r>
        <w:rPr>
          <w:spacing w:val="-1"/>
          <w:sz w:val="24"/>
        </w:rPr>
        <w:t> </w:t>
      </w:r>
      <w:r>
        <w:rPr>
          <w:sz w:val="24"/>
        </w:rPr>
        <w:t>categorii: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357" w:lineRule="auto" w:before="138" w:after="0"/>
        <w:ind w:left="528" w:right="116" w:hanging="413"/>
        <w:jc w:val="left"/>
        <w:rPr>
          <w:sz w:val="24"/>
        </w:rPr>
      </w:pPr>
      <w:r>
        <w:rPr>
          <w:sz w:val="24"/>
        </w:rPr>
        <w:t>reciclabile</w:t>
      </w:r>
      <w:r>
        <w:rPr>
          <w:spacing w:val="18"/>
          <w:sz w:val="24"/>
        </w:rPr>
        <w:t> </w:t>
      </w:r>
      <w:r>
        <w:rPr>
          <w:sz w:val="24"/>
        </w:rPr>
        <w:t>(hârtie/carton,</w:t>
      </w:r>
      <w:r>
        <w:rPr>
          <w:spacing w:val="21"/>
          <w:sz w:val="24"/>
        </w:rPr>
        <w:t> </w:t>
      </w:r>
      <w:r>
        <w:rPr>
          <w:sz w:val="24"/>
        </w:rPr>
        <w:t>în</w:t>
      </w:r>
      <w:r>
        <w:rPr>
          <w:spacing w:val="20"/>
          <w:sz w:val="24"/>
        </w:rPr>
        <w:t> </w:t>
      </w:r>
      <w:r>
        <w:rPr>
          <w:sz w:val="24"/>
        </w:rPr>
        <w:t>pubele</w:t>
      </w:r>
      <w:r>
        <w:rPr>
          <w:spacing w:val="18"/>
          <w:sz w:val="24"/>
        </w:rPr>
        <w:t> </w:t>
      </w:r>
      <w:r>
        <w:rPr>
          <w:sz w:val="24"/>
        </w:rPr>
        <w:t>sau</w:t>
      </w:r>
      <w:r>
        <w:rPr>
          <w:spacing w:val="20"/>
          <w:sz w:val="24"/>
        </w:rPr>
        <w:t> </w:t>
      </w:r>
      <w:r>
        <w:rPr>
          <w:sz w:val="24"/>
        </w:rPr>
        <w:t>saci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culoare</w:t>
      </w:r>
      <w:r>
        <w:rPr>
          <w:spacing w:val="18"/>
          <w:sz w:val="24"/>
        </w:rPr>
        <w:t> </w:t>
      </w:r>
      <w:r>
        <w:rPr>
          <w:sz w:val="24"/>
        </w:rPr>
        <w:t>albastru,</w:t>
      </w:r>
      <w:r>
        <w:rPr>
          <w:spacing w:val="20"/>
          <w:sz w:val="24"/>
        </w:rPr>
        <w:t> </w:t>
      </w:r>
      <w:r>
        <w:rPr>
          <w:sz w:val="24"/>
        </w:rPr>
        <w:t>plastic/metal,</w:t>
      </w:r>
      <w:r>
        <w:rPr>
          <w:spacing w:val="19"/>
          <w:sz w:val="24"/>
        </w:rPr>
        <w:t> </w:t>
      </w:r>
      <w:r>
        <w:rPr>
          <w:sz w:val="24"/>
        </w:rPr>
        <w:t>în</w:t>
      </w:r>
      <w:r>
        <w:rPr>
          <w:spacing w:val="20"/>
          <w:sz w:val="24"/>
        </w:rPr>
        <w:t> </w:t>
      </w:r>
      <w:r>
        <w:rPr>
          <w:sz w:val="24"/>
        </w:rPr>
        <w:t>saci</w:t>
      </w:r>
      <w:r>
        <w:rPr>
          <w:spacing w:val="19"/>
          <w:sz w:val="24"/>
        </w:rPr>
        <w:t> </w:t>
      </w:r>
      <w:r>
        <w:rPr>
          <w:sz w:val="24"/>
        </w:rPr>
        <w:t>sau</w:t>
      </w:r>
      <w:r>
        <w:rPr>
          <w:spacing w:val="-57"/>
          <w:sz w:val="24"/>
        </w:rPr>
        <w:t> </w:t>
      </w:r>
      <w:r>
        <w:rPr>
          <w:sz w:val="24"/>
        </w:rPr>
        <w:t>pubele</w:t>
      </w:r>
      <w:r>
        <w:rPr>
          <w:spacing w:val="-1"/>
          <w:sz w:val="24"/>
        </w:rPr>
        <w:t> </w:t>
      </w:r>
      <w:r>
        <w:rPr>
          <w:sz w:val="24"/>
        </w:rPr>
        <w:t>galbene</w:t>
      </w:r>
      <w:r>
        <w:rPr>
          <w:spacing w:val="-1"/>
          <w:sz w:val="24"/>
        </w:rPr>
        <w:t> </w:t>
      </w:r>
      <w:r>
        <w:rPr>
          <w:sz w:val="24"/>
        </w:rPr>
        <w:t>și sticlă, în sac</w:t>
      </w:r>
      <w:r>
        <w:rPr>
          <w:spacing w:val="-1"/>
          <w:sz w:val="24"/>
        </w:rPr>
        <w:t> </w:t>
      </w:r>
      <w:r>
        <w:rPr>
          <w:sz w:val="24"/>
        </w:rPr>
        <w:t>sau pubelă</w:t>
      </w:r>
      <w:r>
        <w:rPr>
          <w:spacing w:val="-1"/>
          <w:sz w:val="24"/>
        </w:rPr>
        <w:t> </w:t>
      </w:r>
      <w:r>
        <w:rPr>
          <w:sz w:val="24"/>
        </w:rPr>
        <w:t>verde),</w:t>
      </w:r>
    </w:p>
    <w:p>
      <w:pPr>
        <w:pStyle w:val="ListParagraph"/>
        <w:numPr>
          <w:ilvl w:val="0"/>
          <w:numId w:val="12"/>
        </w:numPr>
        <w:tabs>
          <w:tab w:pos="528" w:val="left" w:leader="none"/>
          <w:tab w:pos="529" w:val="left" w:leader="none"/>
        </w:tabs>
        <w:spacing w:line="357" w:lineRule="auto" w:before="4" w:after="0"/>
        <w:ind w:left="528" w:right="121" w:hanging="413"/>
        <w:jc w:val="left"/>
        <w:rPr>
          <w:sz w:val="24"/>
        </w:rPr>
      </w:pPr>
      <w:r>
        <w:rPr>
          <w:sz w:val="24"/>
        </w:rPr>
        <w:t>bio-deșeuri</w:t>
      </w:r>
      <w:r>
        <w:rPr>
          <w:spacing w:val="43"/>
          <w:sz w:val="24"/>
        </w:rPr>
        <w:t> </w:t>
      </w:r>
      <w:r>
        <w:rPr>
          <w:sz w:val="24"/>
        </w:rPr>
        <w:t>(resturi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la</w:t>
      </w:r>
      <w:r>
        <w:rPr>
          <w:spacing w:val="43"/>
          <w:sz w:val="24"/>
        </w:rPr>
        <w:t> </w:t>
      </w:r>
      <w:r>
        <w:rPr>
          <w:sz w:val="24"/>
        </w:rPr>
        <w:t>bucătărie</w:t>
      </w:r>
      <w:r>
        <w:rPr>
          <w:spacing w:val="42"/>
          <w:sz w:val="24"/>
        </w:rPr>
        <w:t> </w:t>
      </w:r>
      <w:r>
        <w:rPr>
          <w:sz w:val="24"/>
        </w:rPr>
        <w:t>sau</w:t>
      </w:r>
      <w:r>
        <w:rPr>
          <w:spacing w:val="44"/>
          <w:sz w:val="24"/>
        </w:rPr>
        <w:t> </w:t>
      </w:r>
      <w:r>
        <w:rPr>
          <w:sz w:val="24"/>
        </w:rPr>
        <w:t>deșeuri</w:t>
      </w:r>
      <w:r>
        <w:rPr>
          <w:spacing w:val="46"/>
          <w:sz w:val="24"/>
        </w:rPr>
        <w:t> </w:t>
      </w:r>
      <w:r>
        <w:rPr>
          <w:sz w:val="24"/>
        </w:rPr>
        <w:t>verzi</w:t>
      </w:r>
      <w:r>
        <w:rPr>
          <w:spacing w:val="48"/>
          <w:sz w:val="24"/>
        </w:rPr>
        <w:t> </w:t>
      </w:r>
      <w:r>
        <w:rPr>
          <w:sz w:val="24"/>
        </w:rPr>
        <w:t>–</w:t>
      </w:r>
      <w:r>
        <w:rPr>
          <w:spacing w:val="44"/>
          <w:sz w:val="24"/>
        </w:rPr>
        <w:t> </w:t>
      </w:r>
      <w:r>
        <w:rPr>
          <w:sz w:val="24"/>
        </w:rPr>
        <w:t>crengi,</w:t>
      </w:r>
      <w:r>
        <w:rPr>
          <w:spacing w:val="43"/>
          <w:sz w:val="24"/>
        </w:rPr>
        <w:t> </w:t>
      </w:r>
      <w:r>
        <w:rPr>
          <w:sz w:val="24"/>
        </w:rPr>
        <w:t>lemne,</w:t>
      </w:r>
      <w:r>
        <w:rPr>
          <w:spacing w:val="44"/>
          <w:sz w:val="24"/>
        </w:rPr>
        <w:t> </w:t>
      </w:r>
      <w:r>
        <w:rPr>
          <w:sz w:val="24"/>
        </w:rPr>
        <w:t>iarbă)</w:t>
      </w:r>
      <w:r>
        <w:rPr>
          <w:spacing w:val="42"/>
          <w:sz w:val="24"/>
        </w:rPr>
        <w:t> </w:t>
      </w:r>
      <w:r>
        <w:rPr>
          <w:sz w:val="24"/>
        </w:rPr>
        <w:t>și</w:t>
      </w:r>
      <w:r>
        <w:rPr>
          <w:spacing w:val="45"/>
          <w:sz w:val="24"/>
        </w:rPr>
        <w:t> </w:t>
      </w:r>
      <w:r>
        <w:rPr>
          <w:sz w:val="24"/>
        </w:rPr>
        <w:t>deșeuri</w:t>
      </w:r>
      <w:r>
        <w:rPr>
          <w:spacing w:val="-57"/>
          <w:sz w:val="24"/>
        </w:rPr>
        <w:t> </w:t>
      </w:r>
      <w:r>
        <w:rPr>
          <w:sz w:val="24"/>
        </w:rPr>
        <w:t>amestecate</w:t>
      </w:r>
      <w:r>
        <w:rPr>
          <w:spacing w:val="-2"/>
          <w:sz w:val="24"/>
        </w:rPr>
        <w:t> </w:t>
      </w:r>
      <w:r>
        <w:rPr>
          <w:sz w:val="24"/>
        </w:rPr>
        <w:t>(reziduale).</w:t>
      </w:r>
    </w:p>
    <w:p>
      <w:pPr>
        <w:pStyle w:val="BodyText"/>
        <w:spacing w:line="360" w:lineRule="auto" w:before="6"/>
        <w:ind w:left="528" w:right="117"/>
        <w:jc w:val="both"/>
      </w:pPr>
      <w:r>
        <w:rPr/>
        <w:t>După sortare, deșeurile reciclabile iau calea fabricilor, ca materie primă sau/și o parte este</w:t>
      </w:r>
      <w:r>
        <w:rPr>
          <w:spacing w:val="1"/>
        </w:rPr>
        <w:t> </w:t>
      </w:r>
      <w:r>
        <w:rPr/>
        <w:t>valorificată energetic; bio-deșeurile vor fi, de asemenea, colectate separat, vor fi sortate și</w:t>
      </w:r>
      <w:r>
        <w:rPr>
          <w:spacing w:val="1"/>
        </w:rPr>
        <w:t> </w:t>
      </w:r>
      <w:r>
        <w:rPr/>
        <w:t>vor ajunge în instalații de tratare (digestoare), iar aici se vor transforma în biogaz și/sau</w:t>
      </w:r>
      <w:r>
        <w:rPr>
          <w:spacing w:val="1"/>
        </w:rPr>
        <w:t> </w:t>
      </w:r>
      <w:r>
        <w:rPr/>
        <w:t>îngrășământ.</w:t>
      </w:r>
      <w:r>
        <w:rPr>
          <w:spacing w:val="-9"/>
        </w:rPr>
        <w:t> </w:t>
      </w:r>
      <w:r>
        <w:rPr/>
        <w:t>Iar</w:t>
      </w:r>
      <w:r>
        <w:rPr>
          <w:spacing w:val="-12"/>
        </w:rPr>
        <w:t> </w:t>
      </w:r>
      <w:r>
        <w:rPr/>
        <w:t>rezidualele</w:t>
      </w:r>
      <w:r>
        <w:rPr>
          <w:spacing w:val="-10"/>
        </w:rPr>
        <w:t> </w:t>
      </w:r>
      <w:r>
        <w:rPr/>
        <w:t>vor</w:t>
      </w:r>
      <w:r>
        <w:rPr>
          <w:spacing w:val="-12"/>
        </w:rPr>
        <w:t> </w:t>
      </w:r>
      <w:r>
        <w:rPr/>
        <w:t>ajunge,</w:t>
      </w:r>
      <w:r>
        <w:rPr>
          <w:spacing w:val="-10"/>
        </w:rPr>
        <w:t> </w:t>
      </w:r>
      <w:r>
        <w:rPr/>
        <w:t>pentru</w:t>
      </w:r>
      <w:r>
        <w:rPr>
          <w:spacing w:val="-11"/>
        </w:rPr>
        <w:t> </w:t>
      </w:r>
      <w:r>
        <w:rPr/>
        <w:t>început,</w:t>
      </w:r>
      <w:r>
        <w:rPr>
          <w:spacing w:val="-10"/>
        </w:rPr>
        <w:t> </w:t>
      </w:r>
      <w:r>
        <w:rPr/>
        <w:t>într-o</w:t>
      </w:r>
      <w:r>
        <w:rPr>
          <w:spacing w:val="-11"/>
        </w:rPr>
        <w:t> </w:t>
      </w:r>
      <w:r>
        <w:rPr/>
        <w:t>instalație</w:t>
      </w:r>
      <w:r>
        <w:rPr>
          <w:spacing w:val="-10"/>
        </w:rPr>
        <w:t> </w:t>
      </w:r>
      <w:r>
        <w:rPr/>
        <w:t>mare,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unde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vor</w:t>
      </w:r>
      <w:r>
        <w:rPr>
          <w:spacing w:val="-58"/>
        </w:rPr>
        <w:t> </w:t>
      </w:r>
      <w:r>
        <w:rPr/>
        <w:t>mai</w:t>
      </w:r>
      <w:r>
        <w:rPr>
          <w:spacing w:val="-6"/>
        </w:rPr>
        <w:t> </w:t>
      </w:r>
      <w:r>
        <w:rPr/>
        <w:t>recupera</w:t>
      </w:r>
      <w:r>
        <w:rPr>
          <w:spacing w:val="-5"/>
        </w:rPr>
        <w:t> </w:t>
      </w:r>
      <w:r>
        <w:rPr/>
        <w:t>fracții</w:t>
      </w:r>
      <w:r>
        <w:rPr>
          <w:spacing w:val="-6"/>
        </w:rPr>
        <w:t> </w:t>
      </w:r>
      <w:r>
        <w:rPr/>
        <w:t>reciclabile</w:t>
      </w:r>
      <w:r>
        <w:rPr>
          <w:spacing w:val="-6"/>
        </w:rPr>
        <w:t> </w:t>
      </w:r>
      <w:r>
        <w:rPr/>
        <w:t>sau</w:t>
      </w:r>
      <w:r>
        <w:rPr>
          <w:spacing w:val="-6"/>
        </w:rPr>
        <w:t> </w:t>
      </w:r>
      <w:r>
        <w:rPr/>
        <w:t>bio-deșeuri,</w:t>
      </w:r>
      <w:r>
        <w:rPr>
          <w:spacing w:val="-6"/>
        </w:rPr>
        <w:t> </w:t>
      </w:r>
      <w:r>
        <w:rPr/>
        <w:t>iar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rămâne</w:t>
      </w:r>
      <w:r>
        <w:rPr>
          <w:spacing w:val="-7"/>
        </w:rPr>
        <w:t> </w:t>
      </w:r>
      <w:r>
        <w:rPr/>
        <w:t>va</w:t>
      </w:r>
      <w:r>
        <w:rPr>
          <w:spacing w:val="-7"/>
        </w:rPr>
        <w:t> </w:t>
      </w:r>
      <w:r>
        <w:rPr/>
        <w:t>fi</w:t>
      </w:r>
      <w:r>
        <w:rPr>
          <w:spacing w:val="-6"/>
        </w:rPr>
        <w:t> </w:t>
      </w:r>
      <w:r>
        <w:rPr/>
        <w:t>incinerat.</w:t>
      </w:r>
      <w:r>
        <w:rPr>
          <w:spacing w:val="-6"/>
        </w:rPr>
        <w:t> </w:t>
      </w:r>
      <w:r>
        <w:rPr/>
        <w:t>Cantitatea</w:t>
      </w:r>
      <w:r>
        <w:rPr>
          <w:spacing w:val="-6"/>
        </w:rPr>
        <w:t> </w:t>
      </w:r>
      <w:r>
        <w:rPr/>
        <w:t>care</w:t>
      </w:r>
      <w:r>
        <w:rPr>
          <w:spacing w:val="-58"/>
        </w:rPr>
        <w:t> </w:t>
      </w:r>
      <w:r>
        <w:rPr/>
        <w:t>va ajunge la depozitele de deșeuri (gropile de gunoi) va fi considerabil redusă (în cazul</w:t>
      </w:r>
      <w:r>
        <w:rPr>
          <w:spacing w:val="1"/>
        </w:rPr>
        <w:t> </w:t>
      </w:r>
      <w:r>
        <w:rPr/>
        <w:t>Ilfovului</w:t>
      </w:r>
      <w:r>
        <w:rPr>
          <w:spacing w:val="-1"/>
        </w:rPr>
        <w:t> </w:t>
      </w:r>
      <w:r>
        <w:rPr/>
        <w:t>–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>
          <w:b/>
        </w:rPr>
        <w:t>139.000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-1"/>
        </w:rPr>
        <w:t> </w:t>
      </w:r>
      <w:r>
        <w:rPr>
          <w:b/>
        </w:rPr>
        <w:t>tone/an </w:t>
      </w:r>
      <w:r>
        <w:rPr/>
        <w:t>acum, la</w:t>
      </w:r>
      <w:r>
        <w:rPr>
          <w:spacing w:val="-2"/>
        </w:rPr>
        <w:t> </w:t>
      </w:r>
      <w:r>
        <w:rPr>
          <w:b/>
        </w:rPr>
        <w:t>22.000 tone/an</w:t>
      </w:r>
      <w:r>
        <w:rPr/>
        <w:t>, după</w:t>
      </w:r>
      <w:r>
        <w:rPr>
          <w:spacing w:val="-2"/>
        </w:rPr>
        <w:t> </w:t>
      </w:r>
      <w:r>
        <w:rPr/>
        <w:t>realizarea</w:t>
      </w:r>
      <w:r>
        <w:rPr>
          <w:spacing w:val="-1"/>
        </w:rPr>
        <w:t> </w:t>
      </w:r>
      <w:r>
        <w:rPr/>
        <w:t>proiectului).</w:t>
      </w:r>
    </w:p>
    <w:p>
      <w:pPr>
        <w:spacing w:after="0" w:line="360" w:lineRule="auto"/>
        <w:jc w:val="both"/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/>
        <w:t>În ceea</w:t>
      </w:r>
      <w:r>
        <w:rPr>
          <w:spacing w:val="-2"/>
        </w:rPr>
        <w:t> </w:t>
      </w:r>
      <w:r>
        <w:rPr/>
        <w:t>ce</w:t>
      </w:r>
      <w:r>
        <w:rPr>
          <w:spacing w:val="-2"/>
        </w:rPr>
        <w:t> </w:t>
      </w:r>
      <w:r>
        <w:rPr/>
        <w:t>privește</w:t>
      </w:r>
      <w:r>
        <w:rPr>
          <w:spacing w:val="-3"/>
        </w:rPr>
        <w:t> </w:t>
      </w:r>
      <w:r>
        <w:rPr/>
        <w:t>Programul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prevenire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deșeurilor,</w:t>
      </w:r>
      <w:r>
        <w:rPr>
          <w:spacing w:val="-1"/>
        </w:rPr>
        <w:t> </w:t>
      </w:r>
      <w:r>
        <w:rPr/>
        <w:t>au</w:t>
      </w:r>
      <w:r>
        <w:rPr>
          <w:spacing w:val="-2"/>
        </w:rPr>
        <w:t> </w:t>
      </w:r>
      <w:r>
        <w:rPr/>
        <w:t>fost</w:t>
      </w:r>
      <w:r>
        <w:rPr>
          <w:spacing w:val="-1"/>
        </w:rPr>
        <w:t> </w:t>
      </w:r>
      <w:r>
        <w:rPr/>
        <w:t>propuse</w:t>
      </w:r>
      <w:r>
        <w:rPr>
          <w:spacing w:val="-2"/>
        </w:rPr>
        <w:t> </w:t>
      </w:r>
      <w:r>
        <w:rPr/>
        <w:t>trei</w:t>
      </w:r>
      <w:r>
        <w:rPr>
          <w:spacing w:val="-2"/>
        </w:rPr>
        <w:t> </w:t>
      </w:r>
      <w:r>
        <w:rPr/>
        <w:t>măsuri:</w:t>
      </w:r>
    </w:p>
    <w:p>
      <w:pPr>
        <w:pStyle w:val="Heading3"/>
        <w:numPr>
          <w:ilvl w:val="1"/>
          <w:numId w:val="12"/>
        </w:numPr>
        <w:tabs>
          <w:tab w:pos="529" w:val="left" w:leader="none"/>
        </w:tabs>
        <w:spacing w:line="343" w:lineRule="auto" w:before="137" w:after="0"/>
        <w:ind w:left="528" w:right="120" w:hanging="152"/>
        <w:jc w:val="left"/>
        <w:rPr>
          <w:b w:val="0"/>
          <w:i w:val="0"/>
        </w:rPr>
      </w:pPr>
      <w:r>
        <w:rPr/>
        <w:t>Măsura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-Susținerea</w:t>
      </w:r>
      <w:r>
        <w:rPr>
          <w:spacing w:val="-3"/>
        </w:rPr>
        <w:t> </w:t>
      </w:r>
      <w:r>
        <w:rPr/>
        <w:t>și</w:t>
      </w:r>
      <w:r>
        <w:rPr>
          <w:spacing w:val="-4"/>
        </w:rPr>
        <w:t> </w:t>
      </w:r>
      <w:r>
        <w:rPr/>
        <w:t>dezvoltarea</w:t>
      </w:r>
      <w:r>
        <w:rPr>
          <w:spacing w:val="-3"/>
        </w:rPr>
        <w:t> </w:t>
      </w:r>
      <w:r>
        <w:rPr/>
        <w:t>acțiunilor</w:t>
      </w:r>
      <w:r>
        <w:rPr>
          <w:spacing w:val="-5"/>
        </w:rPr>
        <w:t> </w:t>
      </w:r>
      <w:r>
        <w:rPr/>
        <w:t>existente</w:t>
      </w:r>
      <w:r>
        <w:rPr>
          <w:spacing w:val="-2"/>
        </w:rPr>
        <w:t> </w:t>
      </w:r>
      <w:r>
        <w:rPr/>
        <w:t>privind</w:t>
      </w:r>
      <w:r>
        <w:rPr>
          <w:spacing w:val="-6"/>
        </w:rPr>
        <w:t> </w:t>
      </w:r>
      <w:r>
        <w:rPr/>
        <w:t>compostarea</w:t>
      </w:r>
      <w:r>
        <w:rPr>
          <w:spacing w:val="-2"/>
        </w:rPr>
        <w:t> </w:t>
      </w:r>
      <w:r>
        <w:rPr/>
        <w:t>individuală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bio-deșeurilor</w:t>
      </w:r>
      <w:r>
        <w:rPr>
          <w:b w:val="0"/>
          <w:i w:val="0"/>
        </w:rPr>
        <w:t>;</w:t>
      </w:r>
    </w:p>
    <w:p>
      <w:pPr>
        <w:pStyle w:val="ListParagraph"/>
        <w:numPr>
          <w:ilvl w:val="1"/>
          <w:numId w:val="12"/>
        </w:numPr>
        <w:tabs>
          <w:tab w:pos="529" w:val="left" w:leader="none"/>
        </w:tabs>
        <w:spacing w:line="340" w:lineRule="auto" w:before="20" w:after="0"/>
        <w:ind w:left="528" w:right="120" w:hanging="152"/>
        <w:jc w:val="left"/>
        <w:rPr>
          <w:b/>
          <w:i/>
          <w:sz w:val="24"/>
        </w:rPr>
      </w:pPr>
      <w:r>
        <w:rPr>
          <w:b/>
          <w:i/>
          <w:sz w:val="24"/>
        </w:rPr>
        <w:t>Măsura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2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-Reducerea</w:t>
      </w:r>
      <w:r>
        <w:rPr>
          <w:b/>
          <w:i/>
          <w:spacing w:val="39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jumătate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cantității</w:t>
      </w:r>
      <w:r>
        <w:rPr>
          <w:b/>
          <w:i/>
          <w:spacing w:val="35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alimente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risipite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până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în</w:t>
      </w:r>
      <w:r>
        <w:rPr>
          <w:b/>
          <w:i/>
          <w:spacing w:val="39"/>
          <w:sz w:val="24"/>
        </w:rPr>
        <w:t> </w:t>
      </w:r>
      <w:r>
        <w:rPr>
          <w:b/>
          <w:i/>
          <w:sz w:val="24"/>
        </w:rPr>
        <w:t>anul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2025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raportat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la anul 2017;</w:t>
      </w:r>
    </w:p>
    <w:p>
      <w:pPr>
        <w:pStyle w:val="ListParagraph"/>
        <w:numPr>
          <w:ilvl w:val="1"/>
          <w:numId w:val="12"/>
        </w:numPr>
        <w:tabs>
          <w:tab w:pos="529" w:val="left" w:leader="none"/>
        </w:tabs>
        <w:spacing w:line="240" w:lineRule="auto" w:before="25" w:after="0"/>
        <w:ind w:left="528" w:right="0" w:hanging="152"/>
        <w:jc w:val="left"/>
        <w:rPr>
          <w:sz w:val="24"/>
        </w:rPr>
      </w:pPr>
      <w:r>
        <w:rPr>
          <w:b/>
          <w:i/>
          <w:sz w:val="24"/>
        </w:rPr>
        <w:t>Măsura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-Prevenirea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generării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deșeurilor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hârtie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tipărite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jc w:val="both"/>
      </w:pPr>
      <w:r>
        <w:rPr/>
        <w:t>Strategii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Planuri</w:t>
      </w:r>
      <w:r>
        <w:rPr>
          <w:spacing w:val="-2"/>
        </w:rPr>
        <w:t> </w:t>
      </w:r>
      <w:r>
        <w:rPr/>
        <w:t>pentru</w:t>
      </w:r>
      <w:r>
        <w:rPr>
          <w:spacing w:val="-2"/>
        </w:rPr>
        <w:t> </w:t>
      </w:r>
      <w:r>
        <w:rPr/>
        <w:t>București -Ilfov</w:t>
      </w:r>
    </w:p>
    <w:p>
      <w:pPr>
        <w:spacing w:line="360" w:lineRule="auto" w:before="137"/>
        <w:ind w:left="528" w:right="116" w:firstLine="0"/>
        <w:jc w:val="both"/>
        <w:rPr>
          <w:sz w:val="24"/>
        </w:rPr>
      </w:pPr>
      <w:r>
        <w:rPr>
          <w:sz w:val="24"/>
        </w:rPr>
        <w:t>Regiunea</w:t>
      </w:r>
      <w:r>
        <w:rPr>
          <w:spacing w:val="-7"/>
          <w:sz w:val="24"/>
        </w:rPr>
        <w:t> </w:t>
      </w:r>
      <w:r>
        <w:rPr>
          <w:sz w:val="24"/>
        </w:rPr>
        <w:t>București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Ilfov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dezvoltă</w:t>
      </w:r>
      <w:r>
        <w:rPr>
          <w:spacing w:val="-5"/>
          <w:sz w:val="24"/>
        </w:rPr>
        <w:t> </w:t>
      </w:r>
      <w:r>
        <w:rPr>
          <w:sz w:val="24"/>
        </w:rPr>
        <w:t>pe</w:t>
      </w:r>
      <w:r>
        <w:rPr>
          <w:spacing w:val="-6"/>
          <w:sz w:val="24"/>
        </w:rPr>
        <w:t> </w:t>
      </w:r>
      <w:r>
        <w:rPr>
          <w:sz w:val="24"/>
        </w:rPr>
        <w:t>baza</w:t>
      </w:r>
      <w:r>
        <w:rPr>
          <w:spacing w:val="-6"/>
          <w:sz w:val="24"/>
        </w:rPr>
        <w:t> </w:t>
      </w:r>
      <w:r>
        <w:rPr>
          <w:sz w:val="24"/>
        </w:rPr>
        <w:t>documentului</w:t>
      </w:r>
      <w:r>
        <w:rPr>
          <w:spacing w:val="-6"/>
          <w:sz w:val="24"/>
        </w:rPr>
        <w:t> </w:t>
      </w:r>
      <w:r>
        <w:rPr>
          <w:sz w:val="24"/>
        </w:rPr>
        <w:t>strategic</w:t>
      </w:r>
      <w:r>
        <w:rPr>
          <w:spacing w:val="-3"/>
          <w:sz w:val="24"/>
        </w:rPr>
        <w:t> </w:t>
      </w:r>
      <w:r>
        <w:rPr>
          <w:b/>
          <w:sz w:val="24"/>
        </w:rPr>
        <w:t>Planul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acțiune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aplicării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strategiei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dezvoltare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București-Ilfov</w:t>
      </w:r>
      <w:r>
        <w:rPr>
          <w:b/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5"/>
          <w:sz w:val="24"/>
        </w:rPr>
        <w:t> </w:t>
      </w:r>
      <w:r>
        <w:rPr>
          <w:sz w:val="24"/>
        </w:rPr>
        <w:t>perioadei</w:t>
      </w:r>
      <w:r>
        <w:rPr>
          <w:spacing w:val="-3"/>
          <w:sz w:val="24"/>
        </w:rPr>
        <w:t> </w:t>
      </w:r>
      <w:r>
        <w:rPr>
          <w:sz w:val="24"/>
        </w:rPr>
        <w:t>2021-2027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materie</w:t>
      </w:r>
      <w:r>
        <w:rPr>
          <w:spacing w:val="-58"/>
          <w:sz w:val="24"/>
        </w:rPr>
        <w:t> </w:t>
      </w:r>
      <w:r>
        <w:rPr>
          <w:sz w:val="24"/>
        </w:rPr>
        <w:t>de competitivitate,</w:t>
      </w:r>
      <w:r>
        <w:rPr>
          <w:spacing w:val="1"/>
          <w:sz w:val="24"/>
        </w:rPr>
        <w:t> </w:t>
      </w:r>
      <w:r>
        <w:rPr>
          <w:sz w:val="24"/>
        </w:rPr>
        <w:t>coeziune</w:t>
      </w:r>
      <w:r>
        <w:rPr>
          <w:spacing w:val="1"/>
          <w:sz w:val="24"/>
        </w:rPr>
        <w:t> </w:t>
      </w:r>
      <w:r>
        <w:rPr>
          <w:sz w:val="24"/>
        </w:rPr>
        <w:t>socială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dezvoltare</w:t>
      </w:r>
      <w:r>
        <w:rPr>
          <w:spacing w:val="1"/>
          <w:sz w:val="24"/>
        </w:rPr>
        <w:t> </w:t>
      </w:r>
      <w:r>
        <w:rPr>
          <w:sz w:val="24"/>
        </w:rPr>
        <w:t>sustenabilă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răspunde</w:t>
      </w:r>
      <w:r>
        <w:rPr>
          <w:spacing w:val="1"/>
          <w:sz w:val="24"/>
        </w:rPr>
        <w:t> </w:t>
      </w:r>
      <w:r>
        <w:rPr>
          <w:sz w:val="24"/>
        </w:rPr>
        <w:t>provocărilor</w:t>
      </w:r>
      <w:r>
        <w:rPr>
          <w:spacing w:val="1"/>
          <w:sz w:val="24"/>
        </w:rPr>
        <w:t> </w:t>
      </w:r>
      <w:r>
        <w:rPr>
          <w:sz w:val="24"/>
        </w:rPr>
        <w:t>precum</w:t>
      </w:r>
      <w:r>
        <w:rPr>
          <w:spacing w:val="-1"/>
          <w:sz w:val="24"/>
        </w:rPr>
        <w:t> </w:t>
      </w:r>
      <w:r>
        <w:rPr>
          <w:sz w:val="24"/>
        </w:rPr>
        <w:t>și a</w:t>
      </w:r>
      <w:r>
        <w:rPr>
          <w:spacing w:val="-2"/>
          <w:sz w:val="24"/>
        </w:rPr>
        <w:t> </w:t>
      </w:r>
      <w:r>
        <w:rPr>
          <w:sz w:val="24"/>
        </w:rPr>
        <w:t>altor sub-planuri</w:t>
      </w:r>
      <w:r>
        <w:rPr>
          <w:spacing w:val="-1"/>
          <w:sz w:val="24"/>
        </w:rPr>
        <w:t> </w:t>
      </w:r>
      <w:r>
        <w:rPr>
          <w:sz w:val="24"/>
        </w:rPr>
        <w:t>specifice</w:t>
      </w:r>
      <w:r>
        <w:rPr>
          <w:spacing w:val="1"/>
          <w:sz w:val="24"/>
        </w:rPr>
        <w:t> </w:t>
      </w:r>
      <w:r>
        <w:rPr>
          <w:sz w:val="24"/>
        </w:rPr>
        <w:t>(energie,</w:t>
      </w:r>
      <w:r>
        <w:rPr>
          <w:spacing w:val="-1"/>
          <w:sz w:val="24"/>
        </w:rPr>
        <w:t> </w:t>
      </w:r>
      <w:r>
        <w:rPr>
          <w:sz w:val="24"/>
        </w:rPr>
        <w:t>învățământ, mobilitate</w:t>
      </w:r>
      <w:r>
        <w:rPr>
          <w:spacing w:val="-1"/>
          <w:sz w:val="24"/>
        </w:rPr>
        <w:t> </w:t>
      </w:r>
      <w:r>
        <w:rPr>
          <w:sz w:val="24"/>
        </w:rPr>
        <w:t>etc.)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528" w:right="120" w:firstLine="0"/>
        <w:jc w:val="both"/>
        <w:rPr>
          <w:sz w:val="24"/>
        </w:rPr>
      </w:pPr>
      <w:r>
        <w:rPr>
          <w:b/>
          <w:sz w:val="24"/>
        </w:rPr>
        <w:t>Strategia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regiunii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București-Ilfov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2021-2027</w:t>
      </w:r>
      <w:r>
        <w:rPr>
          <w:b/>
          <w:spacing w:val="-13"/>
          <w:sz w:val="24"/>
        </w:rPr>
        <w:t> </w:t>
      </w:r>
      <w:r>
        <w:rPr>
          <w:sz w:val="24"/>
        </w:rPr>
        <w:t>are</w:t>
      </w:r>
      <w:r>
        <w:rPr>
          <w:spacing w:val="-11"/>
          <w:sz w:val="24"/>
        </w:rPr>
        <w:t> </w:t>
      </w:r>
      <w:r>
        <w:rPr>
          <w:sz w:val="24"/>
        </w:rPr>
        <w:t>în</w:t>
      </w:r>
      <w:r>
        <w:rPr>
          <w:spacing w:val="-12"/>
          <w:sz w:val="24"/>
        </w:rPr>
        <w:t> </w:t>
      </w:r>
      <w:r>
        <w:rPr>
          <w:sz w:val="24"/>
        </w:rPr>
        <w:t>vedere</w:t>
      </w:r>
      <w:r>
        <w:rPr>
          <w:spacing w:val="-15"/>
          <w:sz w:val="24"/>
        </w:rPr>
        <w:t> </w:t>
      </w:r>
      <w:r>
        <w:rPr>
          <w:sz w:val="24"/>
        </w:rPr>
        <w:t>trei</w:t>
      </w:r>
      <w:r>
        <w:rPr>
          <w:spacing w:val="-12"/>
          <w:sz w:val="24"/>
        </w:rPr>
        <w:t> </w:t>
      </w:r>
      <w:r>
        <w:rPr>
          <w:sz w:val="24"/>
        </w:rPr>
        <w:t>obiective</w:t>
      </w:r>
      <w:r>
        <w:rPr>
          <w:spacing w:val="-13"/>
          <w:sz w:val="24"/>
        </w:rPr>
        <w:t> </w:t>
      </w:r>
      <w:r>
        <w:rPr>
          <w:sz w:val="24"/>
        </w:rPr>
        <w:t>strategice</w:t>
      </w:r>
      <w:r>
        <w:rPr>
          <w:spacing w:val="-13"/>
          <w:sz w:val="24"/>
        </w:rPr>
        <w:t> </w:t>
      </w:r>
      <w:r>
        <w:rPr>
          <w:sz w:val="24"/>
        </w:rPr>
        <w:t>globale</w:t>
      </w:r>
      <w:r>
        <w:rPr>
          <w:spacing w:val="-58"/>
          <w:sz w:val="24"/>
        </w:rPr>
        <w:t> </w:t>
      </w:r>
      <w:r>
        <w:rPr>
          <w:sz w:val="24"/>
        </w:rPr>
        <w:t>puternic</w:t>
      </w:r>
      <w:r>
        <w:rPr>
          <w:spacing w:val="-1"/>
          <w:sz w:val="24"/>
        </w:rPr>
        <w:t> </w:t>
      </w:r>
      <w:r>
        <w:rPr>
          <w:sz w:val="24"/>
        </w:rPr>
        <w:t>interconectate:</w:t>
      </w:r>
    </w:p>
    <w:p>
      <w:pPr>
        <w:pStyle w:val="Heading3"/>
        <w:numPr>
          <w:ilvl w:val="0"/>
          <w:numId w:val="33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0" w:hanging="421"/>
        <w:jc w:val="left"/>
      </w:pPr>
      <w:r>
        <w:rPr/>
        <w:t>Consolidarea</w:t>
      </w:r>
      <w:r>
        <w:rPr>
          <w:spacing w:val="-5"/>
        </w:rPr>
        <w:t> </w:t>
      </w:r>
      <w:r>
        <w:rPr/>
        <w:t>competitivității</w:t>
      </w:r>
      <w:r>
        <w:rPr>
          <w:spacing w:val="-5"/>
        </w:rPr>
        <w:t> </w:t>
      </w:r>
      <w:r>
        <w:rPr/>
        <w:t>regionale;</w:t>
      </w:r>
    </w:p>
    <w:p>
      <w:pPr>
        <w:pStyle w:val="ListParagraph"/>
        <w:numPr>
          <w:ilvl w:val="0"/>
          <w:numId w:val="33"/>
        </w:numPr>
        <w:tabs>
          <w:tab w:pos="948" w:val="left" w:leader="none"/>
          <w:tab w:pos="949" w:val="left" w:leader="none"/>
        </w:tabs>
        <w:spacing w:line="240" w:lineRule="auto" w:before="139" w:after="0"/>
        <w:ind w:left="948" w:right="0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Reducerea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disparităților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inter-regionale;</w:t>
      </w:r>
    </w:p>
    <w:p>
      <w:pPr>
        <w:pStyle w:val="Heading3"/>
        <w:numPr>
          <w:ilvl w:val="0"/>
          <w:numId w:val="33"/>
        </w:numPr>
        <w:tabs>
          <w:tab w:pos="948" w:val="left" w:leader="none"/>
          <w:tab w:pos="949" w:val="left" w:leader="none"/>
        </w:tabs>
        <w:spacing w:line="240" w:lineRule="auto" w:before="137" w:after="0"/>
        <w:ind w:left="948" w:right="0" w:hanging="421"/>
        <w:jc w:val="left"/>
        <w:rPr>
          <w:b w:val="0"/>
          <w:i w:val="0"/>
        </w:rPr>
      </w:pPr>
      <w:r>
        <w:rPr/>
        <w:t>Dezvoltarea</w:t>
      </w:r>
      <w:r>
        <w:rPr>
          <w:spacing w:val="-4"/>
        </w:rPr>
        <w:t> </w:t>
      </w:r>
      <w:r>
        <w:rPr/>
        <w:t>(urbană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rurală)</w:t>
      </w:r>
      <w:r>
        <w:rPr>
          <w:spacing w:val="-4"/>
        </w:rPr>
        <w:t> </w:t>
      </w:r>
      <w:r>
        <w:rPr/>
        <w:t>sustenabilă</w:t>
      </w:r>
      <w:r>
        <w:rPr>
          <w:b w:val="0"/>
          <w:i w:val="0"/>
        </w:rPr>
        <w:t>.</w:t>
      </w:r>
    </w:p>
    <w:p>
      <w:pPr>
        <w:pStyle w:val="BodyText"/>
        <w:spacing w:line="360" w:lineRule="auto" w:before="139"/>
        <w:ind w:left="528"/>
      </w:pPr>
      <w:r>
        <w:rPr/>
        <w:t>Strategia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în</w:t>
      </w:r>
      <w:r>
        <w:rPr>
          <w:spacing w:val="4"/>
        </w:rPr>
        <w:t> </w:t>
      </w:r>
      <w:r>
        <w:rPr/>
        <w:t>vedere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număr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șase</w:t>
      </w:r>
      <w:r>
        <w:rPr>
          <w:spacing w:val="5"/>
        </w:rPr>
        <w:t> </w:t>
      </w:r>
      <w:r>
        <w:rPr/>
        <w:t>obiective</w:t>
      </w:r>
      <w:r>
        <w:rPr>
          <w:spacing w:val="2"/>
        </w:rPr>
        <w:t> </w:t>
      </w:r>
      <w:r>
        <w:rPr/>
        <w:t>specifice</w:t>
      </w:r>
      <w:r>
        <w:rPr>
          <w:spacing w:val="2"/>
        </w:rPr>
        <w:t> </w:t>
      </w:r>
      <w:r>
        <w:rPr/>
        <w:t>pentru</w:t>
      </w:r>
      <w:r>
        <w:rPr>
          <w:spacing w:val="3"/>
        </w:rPr>
        <w:t> </w:t>
      </w:r>
      <w:r>
        <w:rPr/>
        <w:t>care</w:t>
      </w:r>
      <w:r>
        <w:rPr>
          <w:spacing w:val="2"/>
        </w:rPr>
        <w:t> </w:t>
      </w:r>
      <w:r>
        <w:rPr/>
        <w:t>au</w:t>
      </w:r>
      <w:r>
        <w:rPr>
          <w:spacing w:val="5"/>
        </w:rPr>
        <w:t> </w:t>
      </w:r>
      <w:r>
        <w:rPr/>
        <w:t>fost</w:t>
      </w:r>
      <w:r>
        <w:rPr>
          <w:spacing w:val="3"/>
        </w:rPr>
        <w:t> </w:t>
      </w:r>
      <w:r>
        <w:rPr/>
        <w:t>identificate</w:t>
      </w:r>
      <w:r>
        <w:rPr>
          <w:spacing w:val="-57"/>
        </w:rPr>
        <w:t> </w:t>
      </w:r>
      <w:r>
        <w:rPr/>
        <w:t>acțiuni</w:t>
      </w:r>
      <w:r>
        <w:rPr>
          <w:spacing w:val="-1"/>
        </w:rPr>
        <w:t> </w:t>
      </w:r>
      <w:r>
        <w:rPr/>
        <w:t>cheie:</w:t>
      </w:r>
    </w:p>
    <w:p>
      <w:pPr>
        <w:pStyle w:val="Heading2"/>
        <w:numPr>
          <w:ilvl w:val="0"/>
          <w:numId w:val="34"/>
        </w:numPr>
        <w:tabs>
          <w:tab w:pos="769" w:val="left" w:leader="none"/>
        </w:tabs>
        <w:spacing w:line="240" w:lineRule="auto" w:before="0" w:after="0"/>
        <w:ind w:left="768" w:right="0" w:hanging="241"/>
        <w:jc w:val="left"/>
      </w:pPr>
      <w:r>
        <w:rPr/>
        <w:t>Creșterea</w:t>
      </w:r>
      <w:r>
        <w:rPr>
          <w:spacing w:val="-3"/>
        </w:rPr>
        <w:t> </w:t>
      </w:r>
      <w:r>
        <w:rPr/>
        <w:t>competitivității</w:t>
      </w:r>
      <w:r>
        <w:rPr>
          <w:spacing w:val="-4"/>
        </w:rPr>
        <w:t> </w:t>
      </w:r>
      <w:r>
        <w:rPr/>
        <w:t>IMM-urilor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409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economice;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serviciilor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suport pentru</w:t>
      </w:r>
      <w:r>
        <w:rPr>
          <w:spacing w:val="-1"/>
          <w:sz w:val="24"/>
        </w:rPr>
        <w:t> </w:t>
      </w:r>
      <w:r>
        <w:rPr>
          <w:sz w:val="24"/>
        </w:rPr>
        <w:t>IMM-uri;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360" w:lineRule="auto" w:before="137" w:after="0"/>
        <w:ind w:left="528" w:right="122" w:hanging="408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49"/>
          <w:sz w:val="24"/>
        </w:rPr>
        <w:t> </w:t>
      </w:r>
      <w:r>
        <w:rPr>
          <w:sz w:val="24"/>
        </w:rPr>
        <w:t>IMM-urilor</w:t>
      </w:r>
      <w:r>
        <w:rPr>
          <w:spacing w:val="50"/>
          <w:sz w:val="24"/>
        </w:rPr>
        <w:t> </w:t>
      </w:r>
      <w:r>
        <w:rPr>
          <w:sz w:val="24"/>
        </w:rPr>
        <w:t>pentru</w:t>
      </w:r>
      <w:r>
        <w:rPr>
          <w:spacing w:val="50"/>
          <w:sz w:val="24"/>
        </w:rPr>
        <w:t> </w:t>
      </w:r>
      <w:r>
        <w:rPr>
          <w:sz w:val="24"/>
        </w:rPr>
        <w:t>o</w:t>
      </w:r>
      <w:r>
        <w:rPr>
          <w:spacing w:val="50"/>
          <w:sz w:val="24"/>
        </w:rPr>
        <w:t> </w:t>
      </w:r>
      <w:r>
        <w:rPr>
          <w:sz w:val="24"/>
        </w:rPr>
        <w:t>orientare</w:t>
      </w:r>
      <w:r>
        <w:rPr>
          <w:spacing w:val="51"/>
          <w:sz w:val="24"/>
        </w:rPr>
        <w:t> </w:t>
      </w:r>
      <w:r>
        <w:rPr>
          <w:sz w:val="24"/>
        </w:rPr>
        <w:t>într-o</w:t>
      </w:r>
      <w:r>
        <w:rPr>
          <w:spacing w:val="52"/>
          <w:sz w:val="24"/>
        </w:rPr>
        <w:t> </w:t>
      </w:r>
      <w:r>
        <w:rPr>
          <w:sz w:val="24"/>
        </w:rPr>
        <w:t>măsură</w:t>
      </w:r>
      <w:r>
        <w:rPr>
          <w:spacing w:val="49"/>
          <w:sz w:val="24"/>
        </w:rPr>
        <w:t> </w:t>
      </w:r>
      <w:r>
        <w:rPr>
          <w:sz w:val="24"/>
        </w:rPr>
        <w:t>mai</w:t>
      </w:r>
      <w:r>
        <w:rPr>
          <w:spacing w:val="50"/>
          <w:sz w:val="24"/>
        </w:rPr>
        <w:t> </w:t>
      </w:r>
      <w:r>
        <w:rPr>
          <w:sz w:val="24"/>
        </w:rPr>
        <w:t>mare</w:t>
      </w:r>
      <w:r>
        <w:rPr>
          <w:spacing w:val="49"/>
          <w:sz w:val="24"/>
        </w:rPr>
        <w:t> </w:t>
      </w:r>
      <w:r>
        <w:rPr>
          <w:sz w:val="24"/>
        </w:rPr>
        <w:t>către</w:t>
      </w:r>
      <w:r>
        <w:rPr>
          <w:spacing w:val="51"/>
          <w:sz w:val="24"/>
        </w:rPr>
        <w:t> </w:t>
      </w:r>
      <w:r>
        <w:rPr>
          <w:sz w:val="24"/>
        </w:rPr>
        <w:t>cunoaștere,</w:t>
      </w:r>
      <w:r>
        <w:rPr>
          <w:spacing w:val="50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vederea</w:t>
      </w:r>
      <w:r>
        <w:rPr>
          <w:spacing w:val="-2"/>
          <w:sz w:val="24"/>
        </w:rPr>
        <w:t> </w:t>
      </w:r>
      <w:r>
        <w:rPr>
          <w:sz w:val="24"/>
        </w:rPr>
        <w:t>creării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produse,</w:t>
      </w:r>
      <w:r>
        <w:rPr>
          <w:spacing w:val="-1"/>
          <w:sz w:val="24"/>
        </w:rPr>
        <w:t> </w:t>
      </w:r>
      <w:r>
        <w:rPr>
          <w:sz w:val="24"/>
        </w:rPr>
        <w:t>servicii,</w:t>
      </w:r>
      <w:r>
        <w:rPr>
          <w:spacing w:val="-1"/>
          <w:sz w:val="24"/>
        </w:rPr>
        <w:t> </w:t>
      </w:r>
      <w:r>
        <w:rPr>
          <w:sz w:val="24"/>
        </w:rPr>
        <w:t>procese și</w:t>
      </w:r>
      <w:r>
        <w:rPr>
          <w:spacing w:val="-1"/>
          <w:sz w:val="24"/>
        </w:rPr>
        <w:t> </w:t>
      </w:r>
      <w:r>
        <w:rPr>
          <w:sz w:val="24"/>
        </w:rPr>
        <w:t>canale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comercializare,</w:t>
      </w:r>
      <w:r>
        <w:rPr>
          <w:spacing w:val="-1"/>
          <w:sz w:val="24"/>
        </w:rPr>
        <w:t> </w:t>
      </w:r>
      <w:r>
        <w:rPr>
          <w:sz w:val="24"/>
        </w:rPr>
        <w:t>bazate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inovare.</w:t>
      </w:r>
    </w:p>
    <w:p>
      <w:pPr>
        <w:pStyle w:val="Heading2"/>
        <w:numPr>
          <w:ilvl w:val="0"/>
          <w:numId w:val="34"/>
        </w:numPr>
        <w:tabs>
          <w:tab w:pos="769" w:val="left" w:leader="none"/>
        </w:tabs>
        <w:spacing w:line="240" w:lineRule="auto" w:before="0" w:after="0"/>
        <w:ind w:left="768" w:right="0" w:hanging="241"/>
        <w:jc w:val="left"/>
      </w:pPr>
      <w:r>
        <w:rPr/>
        <w:t>Consolidarea</w:t>
      </w:r>
      <w:r>
        <w:rPr>
          <w:spacing w:val="-3"/>
        </w:rPr>
        <w:t> </w:t>
      </w:r>
      <w:r>
        <w:rPr/>
        <w:t>cercetării,</w:t>
      </w:r>
      <w:r>
        <w:rPr>
          <w:spacing w:val="-3"/>
        </w:rPr>
        <w:t> </w:t>
      </w:r>
      <w:r>
        <w:rPr/>
        <w:t>dezvoltării</w:t>
      </w:r>
      <w:r>
        <w:rPr>
          <w:spacing w:val="-2"/>
        </w:rPr>
        <w:t> </w:t>
      </w:r>
      <w:r>
        <w:rPr/>
        <w:t>tehnologice și</w:t>
      </w:r>
      <w:r>
        <w:rPr>
          <w:spacing w:val="-2"/>
        </w:rPr>
        <w:t> </w:t>
      </w:r>
      <w:r>
        <w:rPr/>
        <w:t>inovării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360" w:lineRule="auto" w:before="139" w:after="0"/>
        <w:ind w:left="528" w:right="120" w:hanging="408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11"/>
          <w:sz w:val="24"/>
        </w:rPr>
        <w:t> </w:t>
      </w:r>
      <w:r>
        <w:rPr>
          <w:sz w:val="24"/>
        </w:rPr>
        <w:t>dezvoltării</w:t>
      </w:r>
      <w:r>
        <w:rPr>
          <w:spacing w:val="-9"/>
          <w:sz w:val="24"/>
        </w:rPr>
        <w:t> </w:t>
      </w:r>
      <w:r>
        <w:rPr>
          <w:sz w:val="24"/>
        </w:rPr>
        <w:t>infrastructurii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cercetare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9"/>
          <w:sz w:val="24"/>
        </w:rPr>
        <w:t> </w:t>
      </w:r>
      <w:r>
        <w:rPr>
          <w:sz w:val="24"/>
        </w:rPr>
        <w:t>inovare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10"/>
          <w:sz w:val="24"/>
        </w:rPr>
        <w:t> </w:t>
      </w:r>
      <w:r>
        <w:rPr>
          <w:sz w:val="24"/>
        </w:rPr>
        <w:t>vederea</w:t>
      </w:r>
      <w:r>
        <w:rPr>
          <w:spacing w:val="-10"/>
          <w:sz w:val="24"/>
        </w:rPr>
        <w:t> </w:t>
      </w:r>
      <w:r>
        <w:rPr>
          <w:sz w:val="24"/>
        </w:rPr>
        <w:t>favorizării</w:t>
      </w:r>
      <w:r>
        <w:rPr>
          <w:spacing w:val="-10"/>
          <w:sz w:val="24"/>
        </w:rPr>
        <w:t> </w:t>
      </w:r>
      <w:r>
        <w:rPr>
          <w:sz w:val="24"/>
        </w:rPr>
        <w:t>excelenței</w:t>
      </w:r>
      <w:r>
        <w:rPr>
          <w:spacing w:val="-57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materie de</w:t>
      </w:r>
      <w:r>
        <w:rPr>
          <w:spacing w:val="-2"/>
          <w:sz w:val="24"/>
        </w:rPr>
        <w:t> </w:t>
      </w:r>
      <w:r>
        <w:rPr>
          <w:sz w:val="24"/>
        </w:rPr>
        <w:t>cercetare și de</w:t>
      </w:r>
      <w:r>
        <w:rPr>
          <w:spacing w:val="-2"/>
          <w:sz w:val="24"/>
        </w:rPr>
        <w:t> </w:t>
      </w:r>
      <w:r>
        <w:rPr>
          <w:sz w:val="24"/>
        </w:rPr>
        <w:t>inovare</w:t>
      </w:r>
      <w:r>
        <w:rPr>
          <w:spacing w:val="-1"/>
          <w:sz w:val="24"/>
        </w:rPr>
        <w:t> </w:t>
      </w:r>
      <w:r>
        <w:rPr>
          <w:sz w:val="24"/>
        </w:rPr>
        <w:t>și a</w:t>
      </w:r>
      <w:r>
        <w:rPr>
          <w:spacing w:val="1"/>
          <w:sz w:val="24"/>
        </w:rPr>
        <w:t> </w:t>
      </w:r>
      <w:r>
        <w:rPr>
          <w:sz w:val="24"/>
        </w:rPr>
        <w:t>evoluției tehnologice.</w:t>
      </w:r>
    </w:p>
    <w:p>
      <w:pPr>
        <w:pStyle w:val="Heading2"/>
        <w:numPr>
          <w:ilvl w:val="0"/>
          <w:numId w:val="34"/>
        </w:numPr>
        <w:tabs>
          <w:tab w:pos="769" w:val="left" w:leader="none"/>
        </w:tabs>
        <w:spacing w:line="240" w:lineRule="auto" w:before="0" w:after="0"/>
        <w:ind w:left="768" w:right="0" w:hanging="241"/>
        <w:jc w:val="left"/>
      </w:pPr>
      <w:r>
        <w:rPr/>
        <w:t>Întărirea</w:t>
      </w:r>
      <w:r>
        <w:rPr>
          <w:spacing w:val="-3"/>
        </w:rPr>
        <w:t> </w:t>
      </w:r>
      <w:r>
        <w:rPr/>
        <w:t>coeziunii</w:t>
      </w:r>
      <w:r>
        <w:rPr>
          <w:spacing w:val="-2"/>
        </w:rPr>
        <w:t> </w:t>
      </w:r>
      <w:r>
        <w:rPr/>
        <w:t>sociale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teritoriale</w:t>
      </w:r>
      <w:r>
        <w:rPr>
          <w:spacing w:val="-3"/>
        </w:rPr>
        <w:t> </w:t>
      </w:r>
      <w:r>
        <w:rPr/>
        <w:t>în</w:t>
      </w:r>
      <w:r>
        <w:rPr>
          <w:spacing w:val="-1"/>
        </w:rPr>
        <w:t> </w:t>
      </w:r>
      <w:r>
        <w:rPr/>
        <w:t>cadrul</w:t>
      </w:r>
      <w:r>
        <w:rPr>
          <w:spacing w:val="-2"/>
        </w:rPr>
        <w:t> </w:t>
      </w:r>
      <w:r>
        <w:rPr/>
        <w:t>regiunii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Strategii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acțiuni</w:t>
      </w:r>
      <w:r>
        <w:rPr>
          <w:spacing w:val="-1"/>
          <w:sz w:val="24"/>
        </w:rPr>
        <w:t> </w:t>
      </w:r>
      <w:r>
        <w:rPr>
          <w:sz w:val="24"/>
        </w:rPr>
        <w:t>integrate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incluziune</w:t>
      </w:r>
      <w:r>
        <w:rPr>
          <w:spacing w:val="-3"/>
          <w:sz w:val="24"/>
        </w:rPr>
        <w:t> </w:t>
      </w:r>
      <w:r>
        <w:rPr>
          <w:sz w:val="24"/>
        </w:rPr>
        <w:t>socială și</w:t>
      </w:r>
      <w:r>
        <w:rPr>
          <w:spacing w:val="-2"/>
          <w:sz w:val="24"/>
        </w:rPr>
        <w:t> </w:t>
      </w:r>
      <w:r>
        <w:rPr>
          <w:sz w:val="24"/>
        </w:rPr>
        <w:t>combaterea</w:t>
      </w:r>
      <w:r>
        <w:rPr>
          <w:spacing w:val="-3"/>
          <w:sz w:val="24"/>
        </w:rPr>
        <w:t> </w:t>
      </w:r>
      <w:r>
        <w:rPr>
          <w:sz w:val="24"/>
        </w:rPr>
        <w:t>sărăciei;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09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ocupării</w:t>
      </w:r>
      <w:r>
        <w:rPr>
          <w:spacing w:val="-2"/>
          <w:sz w:val="24"/>
        </w:rPr>
        <w:t> </w:t>
      </w:r>
      <w:r>
        <w:rPr>
          <w:sz w:val="24"/>
        </w:rPr>
        <w:t>forței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muncă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sprijinirea</w:t>
      </w:r>
      <w:r>
        <w:rPr>
          <w:spacing w:val="-1"/>
          <w:sz w:val="24"/>
        </w:rPr>
        <w:t> </w:t>
      </w:r>
      <w:r>
        <w:rPr>
          <w:sz w:val="24"/>
        </w:rPr>
        <w:t>mobilității</w:t>
      </w:r>
      <w:r>
        <w:rPr>
          <w:spacing w:val="-4"/>
          <w:sz w:val="24"/>
        </w:rPr>
        <w:t> </w:t>
      </w:r>
      <w:r>
        <w:rPr>
          <w:sz w:val="24"/>
        </w:rPr>
        <w:t>lucrătorilor;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360" w:lineRule="auto" w:before="136" w:after="0"/>
        <w:ind w:left="528" w:right="118" w:hanging="408"/>
        <w:jc w:val="left"/>
        <w:rPr>
          <w:sz w:val="24"/>
        </w:rPr>
      </w:pPr>
      <w:r>
        <w:rPr>
          <w:sz w:val="24"/>
        </w:rPr>
        <w:t>Investițiile în consolidarea accesului la educație și formare de competențe și învățare pe tot</w:t>
      </w:r>
      <w:r>
        <w:rPr>
          <w:spacing w:val="-57"/>
          <w:sz w:val="24"/>
        </w:rPr>
        <w:t> </w:t>
      </w:r>
      <w:r>
        <w:rPr>
          <w:sz w:val="24"/>
        </w:rPr>
        <w:t>parcursul</w:t>
      </w:r>
      <w:r>
        <w:rPr>
          <w:spacing w:val="-1"/>
          <w:sz w:val="24"/>
        </w:rPr>
        <w:t> </w:t>
      </w:r>
      <w:r>
        <w:rPr>
          <w:sz w:val="24"/>
        </w:rPr>
        <w:t>vieții;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" w:after="0"/>
        <w:ind w:left="528" w:right="0" w:hanging="409"/>
        <w:jc w:val="left"/>
        <w:rPr>
          <w:sz w:val="24"/>
        </w:rPr>
      </w:pPr>
      <w:r>
        <w:rPr>
          <w:sz w:val="24"/>
        </w:rPr>
        <w:t>Oferirea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garantarea accesului</w:t>
      </w:r>
      <w:r>
        <w:rPr>
          <w:spacing w:val="-2"/>
          <w:sz w:val="24"/>
        </w:rPr>
        <w:t> </w:t>
      </w:r>
      <w:r>
        <w:rPr>
          <w:sz w:val="24"/>
        </w:rPr>
        <w:t>tuturor</w:t>
      </w:r>
      <w:r>
        <w:rPr>
          <w:spacing w:val="-3"/>
          <w:sz w:val="24"/>
        </w:rPr>
        <w:t> </w:t>
      </w:r>
      <w:r>
        <w:rPr>
          <w:sz w:val="24"/>
        </w:rPr>
        <w:t>cetățenilor</w:t>
      </w:r>
      <w:r>
        <w:rPr>
          <w:spacing w:val="-2"/>
          <w:sz w:val="24"/>
        </w:rPr>
        <w:t> </w:t>
      </w:r>
      <w:r>
        <w:rPr>
          <w:sz w:val="24"/>
        </w:rPr>
        <w:t>la servicii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sănătate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înaltă</w:t>
      </w:r>
      <w:r>
        <w:rPr>
          <w:spacing w:val="-2"/>
          <w:sz w:val="24"/>
        </w:rPr>
        <w:t> </w:t>
      </w:r>
      <w:r>
        <w:rPr>
          <w:sz w:val="24"/>
        </w:rPr>
        <w:t>calitate;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19"/>
          <w:sz w:val="24"/>
        </w:rPr>
        <w:t> </w:t>
      </w:r>
      <w:r>
        <w:rPr>
          <w:sz w:val="24"/>
        </w:rPr>
        <w:t>accesului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serviciile</w:t>
      </w:r>
      <w:r>
        <w:rPr>
          <w:spacing w:val="20"/>
          <w:sz w:val="24"/>
        </w:rPr>
        <w:t> </w:t>
      </w:r>
      <w:r>
        <w:rPr>
          <w:sz w:val="24"/>
        </w:rPr>
        <w:t>sociale,</w:t>
      </w:r>
      <w:r>
        <w:rPr>
          <w:spacing w:val="20"/>
          <w:sz w:val="24"/>
        </w:rPr>
        <w:t> </w:t>
      </w:r>
      <w:r>
        <w:rPr>
          <w:sz w:val="24"/>
        </w:rPr>
        <w:t>precum</w:t>
      </w:r>
      <w:r>
        <w:rPr>
          <w:spacing w:val="24"/>
          <w:sz w:val="24"/>
        </w:rPr>
        <w:t> </w:t>
      </w:r>
      <w:r>
        <w:rPr>
          <w:sz w:val="24"/>
        </w:rPr>
        <w:t>și</w:t>
      </w:r>
      <w:r>
        <w:rPr>
          <w:spacing w:val="21"/>
          <w:sz w:val="24"/>
        </w:rPr>
        <w:t> </w:t>
      </w:r>
      <w:r>
        <w:rPr>
          <w:sz w:val="24"/>
        </w:rPr>
        <w:t>diversificarea</w:t>
      </w:r>
      <w:r>
        <w:rPr>
          <w:spacing w:val="20"/>
          <w:sz w:val="24"/>
        </w:rPr>
        <w:t> </w:t>
      </w:r>
      <w:r>
        <w:rPr>
          <w:sz w:val="24"/>
        </w:rPr>
        <w:t>și</w:t>
      </w:r>
      <w:r>
        <w:rPr>
          <w:spacing w:val="21"/>
          <w:sz w:val="24"/>
        </w:rPr>
        <w:t> </w:t>
      </w:r>
      <w:r>
        <w:rPr>
          <w:sz w:val="24"/>
        </w:rPr>
        <w:t>creșterea</w:t>
      </w:r>
      <w:r>
        <w:rPr>
          <w:spacing w:val="20"/>
          <w:sz w:val="24"/>
        </w:rPr>
        <w:t> </w:t>
      </w:r>
      <w:r>
        <w:rPr>
          <w:sz w:val="24"/>
        </w:rPr>
        <w:t>calității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spacing w:before="63"/>
        <w:ind w:left="528"/>
      </w:pPr>
      <w:r>
        <w:rPr/>
        <w:t>acestora;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3"/>
          <w:sz w:val="24"/>
        </w:rPr>
        <w:t> </w:t>
      </w:r>
      <w:r>
        <w:rPr>
          <w:sz w:val="24"/>
        </w:rPr>
        <w:t>furnizării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servicii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-2"/>
          <w:sz w:val="24"/>
        </w:rPr>
        <w:t> </w:t>
      </w:r>
      <w:r>
        <w:rPr>
          <w:sz w:val="24"/>
        </w:rPr>
        <w:t>digitale.</w:t>
      </w:r>
    </w:p>
    <w:p>
      <w:pPr>
        <w:pStyle w:val="Heading2"/>
        <w:numPr>
          <w:ilvl w:val="0"/>
          <w:numId w:val="34"/>
        </w:numPr>
        <w:tabs>
          <w:tab w:pos="781" w:val="left" w:leader="none"/>
        </w:tabs>
        <w:spacing w:line="360" w:lineRule="auto" w:before="139" w:after="0"/>
        <w:ind w:left="528" w:right="117" w:firstLine="0"/>
        <w:jc w:val="left"/>
      </w:pPr>
      <w:r>
        <w:rPr/>
        <w:t>Promovarea</w:t>
      </w:r>
      <w:r>
        <w:rPr>
          <w:spacing w:val="8"/>
        </w:rPr>
        <w:t> </w:t>
      </w:r>
      <w:r>
        <w:rPr/>
        <w:t>sistemelor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transport</w:t>
      </w:r>
      <w:r>
        <w:rPr>
          <w:spacing w:val="11"/>
        </w:rPr>
        <w:t> </w:t>
      </w:r>
      <w:r>
        <w:rPr/>
        <w:t>sustenabile</w:t>
      </w:r>
      <w:r>
        <w:rPr>
          <w:spacing w:val="10"/>
        </w:rPr>
        <w:t> </w:t>
      </w:r>
      <w:r>
        <w:rPr/>
        <w:t>și</w:t>
      </w:r>
      <w:r>
        <w:rPr>
          <w:spacing w:val="9"/>
        </w:rPr>
        <w:t> </w:t>
      </w:r>
      <w:r>
        <w:rPr/>
        <w:t>reducerea</w:t>
      </w:r>
      <w:r>
        <w:rPr>
          <w:spacing w:val="9"/>
        </w:rPr>
        <w:t> </w:t>
      </w:r>
      <w:r>
        <w:rPr/>
        <w:t>blocajelor</w:t>
      </w:r>
      <w:r>
        <w:rPr>
          <w:spacing w:val="8"/>
        </w:rPr>
        <w:t> </w:t>
      </w:r>
      <w:r>
        <w:rPr/>
        <w:t>din</w:t>
      </w:r>
      <w:r>
        <w:rPr>
          <w:spacing w:val="10"/>
        </w:rPr>
        <w:t> </w:t>
      </w:r>
      <w:r>
        <w:rPr/>
        <w:t>cadrul</w:t>
      </w:r>
      <w:r>
        <w:rPr>
          <w:spacing w:val="-57"/>
        </w:rPr>
        <w:t> </w:t>
      </w:r>
      <w:r>
        <w:rPr/>
        <w:t>rețelelor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09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forme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alternativ;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2"/>
          <w:sz w:val="24"/>
        </w:rPr>
        <w:t> </w:t>
      </w:r>
      <w:r>
        <w:rPr>
          <w:sz w:val="24"/>
        </w:rPr>
        <w:t>rețelei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cale</w:t>
      </w:r>
      <w:r>
        <w:rPr>
          <w:spacing w:val="-2"/>
          <w:sz w:val="24"/>
        </w:rPr>
        <w:t> </w:t>
      </w:r>
      <w:r>
        <w:rPr>
          <w:sz w:val="24"/>
        </w:rPr>
        <w:t>ferată;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implementare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planurilor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mobilitate urbană sustenabilă;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infrastructurii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rutier;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sisteme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inter-modale regionale;</w:t>
      </w:r>
    </w:p>
    <w:p>
      <w:pPr>
        <w:pStyle w:val="Heading2"/>
        <w:numPr>
          <w:ilvl w:val="0"/>
          <w:numId w:val="34"/>
        </w:numPr>
        <w:tabs>
          <w:tab w:pos="769" w:val="left" w:leader="none"/>
        </w:tabs>
        <w:spacing w:line="240" w:lineRule="auto" w:before="137" w:after="0"/>
        <w:ind w:left="768" w:right="0" w:hanging="241"/>
        <w:jc w:val="left"/>
      </w:pPr>
      <w:r>
        <w:rPr/>
        <w:t>Îmbunătățirea</w:t>
      </w:r>
      <w:r>
        <w:rPr>
          <w:spacing w:val="-4"/>
        </w:rPr>
        <w:t> </w:t>
      </w:r>
      <w:r>
        <w:rPr/>
        <w:t>calității</w:t>
      </w:r>
      <w:r>
        <w:rPr>
          <w:spacing w:val="-3"/>
        </w:rPr>
        <w:t> </w:t>
      </w:r>
      <w:r>
        <w:rPr/>
        <w:t>mediului</w:t>
      </w:r>
      <w:r>
        <w:rPr>
          <w:spacing w:val="-1"/>
        </w:rPr>
        <w:t> </w:t>
      </w:r>
      <w:r>
        <w:rPr/>
        <w:t>și</w:t>
      </w:r>
      <w:r>
        <w:rPr>
          <w:spacing w:val="-3"/>
        </w:rPr>
        <w:t> </w:t>
      </w:r>
      <w:r>
        <w:rPr/>
        <w:t>sprijinirea</w:t>
      </w:r>
      <w:r>
        <w:rPr>
          <w:spacing w:val="-4"/>
        </w:rPr>
        <w:t> </w:t>
      </w:r>
      <w:r>
        <w:rPr/>
        <w:t>dezvoltării</w:t>
      </w:r>
      <w:r>
        <w:rPr>
          <w:spacing w:val="-2"/>
        </w:rPr>
        <w:t> </w:t>
      </w:r>
      <w:r>
        <w:rPr/>
        <w:t>sustenabile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3"/>
          <w:sz w:val="24"/>
        </w:rPr>
        <w:t> </w:t>
      </w:r>
      <w:r>
        <w:rPr>
          <w:sz w:val="24"/>
        </w:rPr>
        <w:t>gestionării</w:t>
      </w:r>
      <w:r>
        <w:rPr>
          <w:spacing w:val="-2"/>
          <w:sz w:val="24"/>
        </w:rPr>
        <w:t> </w:t>
      </w:r>
      <w:r>
        <w:rPr>
          <w:sz w:val="24"/>
        </w:rPr>
        <w:t>apelor</w:t>
      </w:r>
      <w:r>
        <w:rPr>
          <w:spacing w:val="-3"/>
          <w:sz w:val="24"/>
        </w:rPr>
        <w:t> </w:t>
      </w:r>
      <w:r>
        <w:rPr>
          <w:sz w:val="24"/>
        </w:rPr>
        <w:t>(alimentare, epurare,</w:t>
      </w:r>
      <w:r>
        <w:rPr>
          <w:spacing w:val="-3"/>
          <w:sz w:val="24"/>
        </w:rPr>
        <w:t> </w:t>
      </w:r>
      <w:r>
        <w:rPr>
          <w:sz w:val="24"/>
        </w:rPr>
        <w:t>reutilizare);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8" w:after="0"/>
        <w:ind w:left="528" w:right="0" w:hanging="409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gestionarea</w:t>
      </w:r>
      <w:r>
        <w:rPr>
          <w:spacing w:val="-4"/>
          <w:sz w:val="24"/>
        </w:rPr>
        <w:t> </w:t>
      </w:r>
      <w:r>
        <w:rPr>
          <w:sz w:val="24"/>
        </w:rPr>
        <w:t>deșeurilor</w:t>
      </w:r>
      <w:r>
        <w:rPr>
          <w:spacing w:val="-2"/>
          <w:sz w:val="24"/>
        </w:rPr>
        <w:t> </w:t>
      </w:r>
      <w:r>
        <w:rPr>
          <w:sz w:val="24"/>
        </w:rPr>
        <w:t>(reutilizare,</w:t>
      </w:r>
      <w:r>
        <w:rPr>
          <w:spacing w:val="-2"/>
          <w:sz w:val="24"/>
        </w:rPr>
        <w:t> </w:t>
      </w:r>
      <w:r>
        <w:rPr>
          <w:sz w:val="24"/>
        </w:rPr>
        <w:t>reciclare,</w:t>
      </w:r>
      <w:r>
        <w:rPr>
          <w:spacing w:val="-2"/>
          <w:sz w:val="24"/>
        </w:rPr>
        <w:t> </w:t>
      </w:r>
      <w:r>
        <w:rPr>
          <w:sz w:val="24"/>
        </w:rPr>
        <w:t>valorificare);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calității</w:t>
      </w:r>
      <w:r>
        <w:rPr>
          <w:spacing w:val="-2"/>
          <w:sz w:val="24"/>
        </w:rPr>
        <w:t> </w:t>
      </w:r>
      <w:r>
        <w:rPr>
          <w:sz w:val="24"/>
        </w:rPr>
        <w:t>aerului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investiții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infrastructura</w:t>
      </w:r>
      <w:r>
        <w:rPr>
          <w:spacing w:val="-4"/>
          <w:sz w:val="24"/>
        </w:rPr>
        <w:t> </w:t>
      </w:r>
      <w:r>
        <w:rPr>
          <w:sz w:val="24"/>
        </w:rPr>
        <w:t>verde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360" w:lineRule="auto" w:before="137" w:after="0"/>
        <w:ind w:left="528" w:right="120" w:hanging="408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1"/>
          <w:sz w:val="24"/>
        </w:rPr>
        <w:t> </w:t>
      </w:r>
      <w:r>
        <w:rPr>
          <w:sz w:val="24"/>
        </w:rPr>
        <w:t>capacității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adaptare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schimbările</w:t>
      </w:r>
      <w:r>
        <w:rPr>
          <w:spacing w:val="-12"/>
          <w:sz w:val="24"/>
        </w:rPr>
        <w:t> </w:t>
      </w:r>
      <w:r>
        <w:rPr>
          <w:sz w:val="24"/>
        </w:rPr>
        <w:t>climatice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10"/>
          <w:sz w:val="24"/>
        </w:rPr>
        <w:t> </w:t>
      </w:r>
      <w:r>
        <w:rPr>
          <w:sz w:val="24"/>
        </w:rPr>
        <w:t>răspuns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dezastre,</w:t>
      </w:r>
      <w:r>
        <w:rPr>
          <w:spacing w:val="-12"/>
          <w:sz w:val="24"/>
        </w:rPr>
        <w:t> </w:t>
      </w:r>
      <w:r>
        <w:rPr>
          <w:sz w:val="24"/>
        </w:rPr>
        <w:t>inclusiv</w:t>
      </w:r>
      <w:r>
        <w:rPr>
          <w:spacing w:val="-57"/>
          <w:sz w:val="24"/>
        </w:rPr>
        <w:t> </w:t>
      </w:r>
      <w:r>
        <w:rPr>
          <w:sz w:val="24"/>
        </w:rPr>
        <w:t>prevenirea</w:t>
      </w:r>
      <w:r>
        <w:rPr>
          <w:spacing w:val="-2"/>
          <w:sz w:val="24"/>
        </w:rPr>
        <w:t> </w:t>
      </w:r>
      <w:r>
        <w:rPr>
          <w:sz w:val="24"/>
        </w:rPr>
        <w:t>și gestionarea</w:t>
      </w:r>
      <w:r>
        <w:rPr>
          <w:spacing w:val="1"/>
          <w:sz w:val="24"/>
        </w:rPr>
        <w:t> </w:t>
      </w:r>
      <w:r>
        <w:rPr>
          <w:sz w:val="24"/>
        </w:rPr>
        <w:t>riscurilor;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0" w:after="0"/>
        <w:ind w:left="528" w:right="0" w:hanging="409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spațiului și</w:t>
      </w:r>
      <w:r>
        <w:rPr>
          <w:spacing w:val="-4"/>
          <w:sz w:val="24"/>
        </w:rPr>
        <w:t> </w:t>
      </w:r>
      <w:r>
        <w:rPr>
          <w:sz w:val="24"/>
        </w:rPr>
        <w:t>climatului</w:t>
      </w:r>
      <w:r>
        <w:rPr>
          <w:spacing w:val="-1"/>
          <w:sz w:val="24"/>
        </w:rPr>
        <w:t> </w:t>
      </w:r>
      <w:r>
        <w:rPr>
          <w:sz w:val="24"/>
        </w:rPr>
        <w:t>urban;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9" w:after="0"/>
        <w:ind w:left="528" w:right="0" w:hanging="409"/>
        <w:jc w:val="left"/>
        <w:rPr>
          <w:sz w:val="24"/>
        </w:rPr>
      </w:pPr>
      <w:r>
        <w:rPr>
          <w:sz w:val="24"/>
        </w:rPr>
        <w:t>Valorificarea</w:t>
      </w:r>
      <w:r>
        <w:rPr>
          <w:spacing w:val="-3"/>
          <w:sz w:val="24"/>
        </w:rPr>
        <w:t> </w:t>
      </w:r>
      <w:r>
        <w:rPr>
          <w:sz w:val="24"/>
        </w:rPr>
        <w:t>sustenabilă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patrimoniului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mondial,</w:t>
      </w:r>
      <w:r>
        <w:rPr>
          <w:spacing w:val="-2"/>
          <w:sz w:val="24"/>
        </w:rPr>
        <w:t> </w:t>
      </w:r>
      <w:r>
        <w:rPr>
          <w:sz w:val="24"/>
        </w:rPr>
        <w:t>național,</w:t>
      </w:r>
      <w:r>
        <w:rPr>
          <w:spacing w:val="-1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Amenajarea</w:t>
      </w:r>
      <w:r>
        <w:rPr>
          <w:spacing w:val="-4"/>
          <w:sz w:val="24"/>
        </w:rPr>
        <w:t> </w:t>
      </w:r>
      <w:r>
        <w:rPr>
          <w:sz w:val="24"/>
        </w:rPr>
        <w:t>facilităților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petrecerea</w:t>
      </w:r>
      <w:r>
        <w:rPr>
          <w:spacing w:val="-3"/>
          <w:sz w:val="24"/>
        </w:rPr>
        <w:t> </w:t>
      </w:r>
      <w:r>
        <w:rPr>
          <w:sz w:val="24"/>
        </w:rPr>
        <w:t>timpului</w:t>
      </w:r>
      <w:r>
        <w:rPr>
          <w:spacing w:val="-2"/>
          <w:sz w:val="24"/>
        </w:rPr>
        <w:t> </w:t>
      </w:r>
      <w:r>
        <w:rPr>
          <w:sz w:val="24"/>
        </w:rPr>
        <w:t>liber.</w:t>
      </w:r>
    </w:p>
    <w:p>
      <w:pPr>
        <w:pStyle w:val="Heading2"/>
        <w:numPr>
          <w:ilvl w:val="0"/>
          <w:numId w:val="34"/>
        </w:numPr>
        <w:tabs>
          <w:tab w:pos="769" w:val="left" w:leader="none"/>
        </w:tabs>
        <w:spacing w:line="240" w:lineRule="auto" w:before="139" w:after="0"/>
        <w:ind w:left="768" w:right="0" w:hanging="241"/>
        <w:jc w:val="left"/>
      </w:pPr>
      <w:r>
        <w:rPr/>
        <w:t>Încurajarea</w:t>
      </w:r>
      <w:r>
        <w:rPr>
          <w:spacing w:val="-2"/>
        </w:rPr>
        <w:t> </w:t>
      </w:r>
      <w:r>
        <w:rPr/>
        <w:t>tranziției</w:t>
      </w:r>
      <w:r>
        <w:rPr>
          <w:spacing w:val="-1"/>
        </w:rPr>
        <w:t> </w:t>
      </w:r>
      <w:r>
        <w:rPr/>
        <w:t>către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economie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emisii</w:t>
      </w:r>
      <w:r>
        <w:rPr>
          <w:spacing w:val="-2"/>
        </w:rPr>
        <w:t> </w:t>
      </w:r>
      <w:r>
        <w:rPr/>
        <w:t>scăzute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dioxid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carbon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7" w:after="0"/>
        <w:ind w:left="528" w:right="0" w:hanging="409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energetice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clădirile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rezidențiale;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09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modernizarea</w:t>
      </w:r>
      <w:r>
        <w:rPr>
          <w:spacing w:val="-2"/>
          <w:sz w:val="24"/>
        </w:rPr>
        <w:t> </w:t>
      </w:r>
      <w:r>
        <w:rPr>
          <w:sz w:val="24"/>
        </w:rPr>
        <w:t>sistemului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distribuție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agentului</w:t>
      </w:r>
      <w:r>
        <w:rPr>
          <w:spacing w:val="-1"/>
          <w:sz w:val="24"/>
        </w:rPr>
        <w:t> </w:t>
      </w:r>
      <w:r>
        <w:rPr>
          <w:sz w:val="24"/>
        </w:rPr>
        <w:t>termic;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36" w:after="0"/>
        <w:ind w:left="528" w:right="0" w:hanging="409"/>
        <w:jc w:val="left"/>
        <w:rPr>
          <w:sz w:val="24"/>
        </w:rPr>
      </w:pPr>
      <w:r>
        <w:rPr>
          <w:sz w:val="24"/>
        </w:rPr>
        <w:t>Eficientizarea</w:t>
      </w:r>
      <w:r>
        <w:rPr>
          <w:spacing w:val="-3"/>
          <w:sz w:val="24"/>
        </w:rPr>
        <w:t> </w:t>
      </w:r>
      <w:r>
        <w:rPr>
          <w:sz w:val="24"/>
        </w:rPr>
        <w:t>sistemelor de</w:t>
      </w:r>
      <w:r>
        <w:rPr>
          <w:spacing w:val="-3"/>
          <w:sz w:val="24"/>
        </w:rPr>
        <w:t> </w:t>
      </w:r>
      <w:r>
        <w:rPr>
          <w:sz w:val="24"/>
        </w:rPr>
        <w:t>producere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energiei</w:t>
      </w:r>
      <w:r>
        <w:rPr>
          <w:spacing w:val="-2"/>
          <w:sz w:val="24"/>
        </w:rPr>
        <w:t> </w:t>
      </w:r>
      <w:r>
        <w:rPr>
          <w:sz w:val="24"/>
        </w:rPr>
        <w:t>termice;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  <w:tab w:pos="529" w:val="left" w:leader="none"/>
        </w:tabs>
        <w:spacing w:line="240" w:lineRule="auto" w:before="140" w:after="0"/>
        <w:ind w:left="528" w:right="0" w:hanging="409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eficienței</w:t>
      </w:r>
      <w:r>
        <w:rPr>
          <w:spacing w:val="-1"/>
          <w:sz w:val="24"/>
        </w:rPr>
        <w:t> </w:t>
      </w:r>
      <w:r>
        <w:rPr>
          <w:sz w:val="24"/>
        </w:rPr>
        <w:t>energetice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sistemelor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iluminat</w:t>
      </w:r>
      <w:r>
        <w:rPr>
          <w:spacing w:val="-2"/>
          <w:sz w:val="24"/>
        </w:rPr>
        <w:t> </w:t>
      </w:r>
      <w:r>
        <w:rPr>
          <w:sz w:val="24"/>
        </w:rPr>
        <w:t>public.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2"/>
        <w:spacing w:line="360" w:lineRule="auto"/>
        <w:ind w:right="3609"/>
      </w:pPr>
      <w:r>
        <w:rPr/>
        <w:t>Strategia de Dezvoltare a Județului Ilfov 2020-2030</w:t>
      </w:r>
      <w:r>
        <w:rPr>
          <w:spacing w:val="-57"/>
        </w:rPr>
        <w:t> </w:t>
      </w:r>
      <w:r>
        <w:rPr/>
        <w:t>OBIECTIVE</w:t>
      </w:r>
      <w:r>
        <w:rPr>
          <w:spacing w:val="-1"/>
        </w:rPr>
        <w:t> </w:t>
      </w:r>
      <w:r>
        <w:rPr/>
        <w:t>STRATEGICE: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0" w:lineRule="auto" w:before="0" w:after="0"/>
        <w:ind w:left="727" w:right="0" w:hanging="200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2"/>
          <w:sz w:val="24"/>
        </w:rPr>
        <w:t> </w:t>
      </w:r>
      <w:r>
        <w:rPr>
          <w:sz w:val="24"/>
        </w:rPr>
        <w:t>calității</w:t>
      </w:r>
      <w:r>
        <w:rPr>
          <w:spacing w:val="1"/>
          <w:sz w:val="24"/>
        </w:rPr>
        <w:t> </w:t>
      </w:r>
      <w:r>
        <w:rPr>
          <w:sz w:val="24"/>
        </w:rPr>
        <w:t>vieții</w:t>
      </w:r>
      <w:r>
        <w:rPr>
          <w:spacing w:val="-1"/>
          <w:sz w:val="24"/>
        </w:rPr>
        <w:t> </w:t>
      </w:r>
      <w:r>
        <w:rPr>
          <w:sz w:val="24"/>
        </w:rPr>
        <w:t>locuitorilor</w:t>
      </w:r>
    </w:p>
    <w:p>
      <w:pPr>
        <w:pStyle w:val="ListParagraph"/>
        <w:numPr>
          <w:ilvl w:val="0"/>
          <w:numId w:val="35"/>
        </w:numPr>
        <w:tabs>
          <w:tab w:pos="807" w:val="left" w:leader="none"/>
        </w:tabs>
        <w:spacing w:line="240" w:lineRule="auto" w:before="139" w:after="0"/>
        <w:ind w:left="806" w:right="0" w:hanging="279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1"/>
          <w:sz w:val="24"/>
        </w:rPr>
        <w:t> </w:t>
      </w:r>
      <w:r>
        <w:rPr>
          <w:sz w:val="24"/>
        </w:rPr>
        <w:t>atractivității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3"/>
          <w:sz w:val="24"/>
        </w:rPr>
        <w:t> </w:t>
      </w:r>
      <w:r>
        <w:rPr>
          <w:sz w:val="24"/>
        </w:rPr>
        <w:t>activități</w:t>
      </w:r>
      <w:r>
        <w:rPr>
          <w:spacing w:val="-2"/>
          <w:sz w:val="24"/>
        </w:rPr>
        <w:t> </w:t>
      </w:r>
      <w:r>
        <w:rPr>
          <w:sz w:val="24"/>
        </w:rPr>
        <w:t>economice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vizitatori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512" w:top="640" w:bottom="700" w:left="1200" w:right="13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414" w:hRule="atLeast"/>
        </w:trPr>
        <w:tc>
          <w:tcPr>
            <w:tcW w:w="4013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OBIECTIVE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SPECIFICE</w:t>
            </w: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2237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POLITICI</w:t>
            </w:r>
          </w:p>
        </w:tc>
        <w:tc>
          <w:tcPr>
            <w:tcW w:w="5940" w:type="dxa"/>
          </w:tcPr>
          <w:p>
            <w:pPr>
              <w:pStyle w:val="TableParagraph"/>
              <w:spacing w:line="275" w:lineRule="exact"/>
              <w:ind w:left="2232" w:right="2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PROGRAME</w:t>
            </w:r>
          </w:p>
        </w:tc>
      </w:tr>
      <w:tr>
        <w:trPr>
          <w:trHeight w:val="3312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spacing w:line="360" w:lineRule="auto"/>
              <w:ind w:left="395" w:right="385"/>
              <w:jc w:val="both"/>
              <w:rPr>
                <w:sz w:val="24"/>
              </w:rPr>
            </w:pPr>
            <w:r>
              <w:rPr>
                <w:sz w:val="24"/>
              </w:rPr>
              <w:t>OS1.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Susținerea unei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dezvoltări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durabile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antreprenoriatului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creării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locuri de muncă</w:t>
            </w: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afaceri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inovare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538" w:val="left" w:leader="none"/>
              </w:tabs>
              <w:spacing w:line="275" w:lineRule="exact" w:before="0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Înființarea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parcuri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logistice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84" w:val="left" w:leader="none"/>
              </w:tabs>
              <w:spacing w:line="360" w:lineRule="auto" w:before="137" w:after="0"/>
              <w:ind w:left="393" w:right="386" w:firstLine="0"/>
              <w:jc w:val="both"/>
              <w:rPr>
                <w:sz w:val="24"/>
              </w:rPr>
            </w:pPr>
            <w:r>
              <w:rPr>
                <w:sz w:val="24"/>
              </w:rPr>
              <w:t>Dezvoltarea infrastructurii de cercetare-inovare 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tehnologic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(parcuri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științifice,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științifice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tehnologice,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tehnologic)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98" w:val="left" w:leader="none"/>
              </w:tabs>
              <w:spacing w:line="360" w:lineRule="auto" w:before="0" w:after="0"/>
              <w:ind w:left="393" w:right="389" w:firstLine="0"/>
              <w:jc w:val="both"/>
              <w:rPr>
                <w:sz w:val="24"/>
              </w:rPr>
            </w:pPr>
            <w:r>
              <w:rPr>
                <w:sz w:val="24"/>
              </w:rPr>
              <w:t>Dezvoltarea structurilor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sprijinire a afacerilor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(clustere,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afaceri,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incubatoare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afaceri)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Promovarea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județului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destinație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investiții</w:t>
            </w:r>
          </w:p>
        </w:tc>
      </w:tr>
      <w:tr>
        <w:trPr>
          <w:trHeight w:val="2483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3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Sprijinirea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IMM-urilor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sectoarele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adăugată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ridicată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încurajarea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antreprenoriatului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615" w:val="left" w:leader="none"/>
              </w:tabs>
              <w:spacing w:line="360" w:lineRule="auto" w:before="0" w:after="0"/>
              <w:ind w:left="393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Furnizarea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servicii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informare,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formare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consiliere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antreprenorială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62" w:val="left" w:leader="none"/>
              </w:tabs>
              <w:spacing w:line="360" w:lineRule="auto" w:before="0" w:after="0"/>
              <w:ind w:left="393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Susținerea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transferului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tehnologic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transferului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cunoaștere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91" w:val="left" w:leader="none"/>
              </w:tabs>
              <w:spacing w:line="240" w:lineRule="auto" w:before="0" w:after="0"/>
              <w:ind w:left="590" w:right="0" w:hanging="198"/>
              <w:jc w:val="left"/>
              <w:rPr>
                <w:sz w:val="24"/>
              </w:rPr>
            </w:pPr>
            <w:r>
              <w:rPr>
                <w:sz w:val="24"/>
              </w:rPr>
              <w:t>Promovarea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antreprenoriatului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bazat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utilizarea</w:t>
            </w:r>
          </w:p>
          <w:p>
            <w:pPr>
              <w:pStyle w:val="TableParagraph"/>
              <w:spacing w:before="136"/>
              <w:ind w:left="393"/>
              <w:rPr>
                <w:sz w:val="24"/>
              </w:rPr>
            </w:pPr>
            <w:r>
              <w:rPr>
                <w:sz w:val="24"/>
              </w:rPr>
              <w:t>tehnologiilor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inovatoare</w:t>
            </w:r>
          </w:p>
        </w:tc>
      </w:tr>
      <w:tr>
        <w:trPr>
          <w:trHeight w:val="2071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8"/>
              <w:jc w:val="both"/>
              <w:rPr>
                <w:sz w:val="24"/>
              </w:rPr>
            </w:pPr>
            <w:r>
              <w:rPr>
                <w:sz w:val="24"/>
              </w:rPr>
              <w:t>1.3. Valorificarea în scop economic a resurselor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turistice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suport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649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serviciilor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activități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turism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Promovarea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județului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destinație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turistică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34" w:val="left" w:leader="none"/>
              </w:tabs>
              <w:spacing w:line="416" w:lineRule="exact" w:before="27" w:after="0"/>
              <w:ind w:left="393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Promovarea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acțiunilor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mixte,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sportive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turistice,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precădere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cicloturismului</w:t>
            </w:r>
          </w:p>
        </w:tc>
      </w:tr>
    </w:tbl>
    <w:p>
      <w:pPr>
        <w:spacing w:after="0" w:line="416" w:lineRule="exact"/>
        <w:jc w:val="left"/>
        <w:rPr>
          <w:sz w:val="24"/>
        </w:rPr>
        <w:sectPr>
          <w:footerReference w:type="default" r:id="rId9"/>
          <w:pgSz w:w="16840" w:h="11910" w:orient="landscape"/>
          <w:pgMar w:footer="431" w:header="0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2899" w:hRule="atLeast"/>
        </w:trPr>
        <w:tc>
          <w:tcPr>
            <w:tcW w:w="40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Creșterea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competitivității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sectorului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agro-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alimentar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investiții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tehnologii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inovatoare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601" w:val="left" w:leader="none"/>
              </w:tabs>
              <w:spacing w:line="360" w:lineRule="auto" w:before="0" w:after="0"/>
              <w:ind w:left="393" w:right="388" w:firstLine="0"/>
              <w:jc w:val="both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sectorul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agro-alimentar (producție, procesare, comercializare,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promovare)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649" w:val="left" w:leader="none"/>
              </w:tabs>
              <w:spacing w:line="360" w:lineRule="auto" w:before="0" w:after="0"/>
              <w:ind w:left="393" w:right="387" w:firstLine="0"/>
              <w:jc w:val="both"/>
              <w:rPr>
                <w:sz w:val="24"/>
              </w:rPr>
            </w:pPr>
            <w:r>
              <w:rPr>
                <w:sz w:val="24"/>
              </w:rPr>
              <w:t>Sprijinirea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producătorilor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agricultura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ecologică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596" w:val="left" w:leader="none"/>
              </w:tabs>
              <w:spacing w:line="240" w:lineRule="auto" w:before="1" w:after="0"/>
              <w:ind w:left="595" w:right="0" w:hanging="203"/>
              <w:jc w:val="both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centrelor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en-gros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piețelor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agro-</w:t>
            </w:r>
          </w:p>
          <w:p>
            <w:pPr>
              <w:pStyle w:val="TableParagraph"/>
              <w:spacing w:before="136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alimentare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locale</w:t>
            </w:r>
          </w:p>
        </w:tc>
      </w:tr>
      <w:tr>
        <w:trPr>
          <w:trHeight w:val="2484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spacing w:line="360" w:lineRule="auto"/>
              <w:ind w:left="395" w:right="384"/>
              <w:jc w:val="both"/>
              <w:rPr>
                <w:sz w:val="24"/>
              </w:rPr>
            </w:pPr>
            <w:r>
              <w:rPr>
                <w:sz w:val="24"/>
              </w:rPr>
              <w:t>OS2.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capitalului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îmbunătățirii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ofertei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forță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muncă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asigurarea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accesului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cetăţenilor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servicii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Reabilitarea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educație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781" w:val="left" w:leader="none"/>
              </w:tabs>
              <w:spacing w:line="360" w:lineRule="auto" w:before="0" w:after="0"/>
              <w:ind w:left="393"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Reabilitări/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modernizări/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dotări/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construcții școli • Reabilitări/ modernizări/ extinderi/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dotări/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construcții creșe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 grădinițe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781" w:val="left" w:leader="none"/>
              </w:tabs>
              <w:spacing w:line="360" w:lineRule="auto" w:before="0" w:after="0"/>
              <w:ind w:left="393" w:right="389" w:firstLine="0"/>
              <w:jc w:val="both"/>
              <w:rPr>
                <w:sz w:val="24"/>
              </w:rPr>
            </w:pPr>
            <w:r>
              <w:rPr>
                <w:sz w:val="24"/>
              </w:rPr>
              <w:t>Reabilitări/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modernizări/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extinderi/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dotări/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licee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tehnologice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profesionale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Investiții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infrastructura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universitar</w:t>
            </w:r>
          </w:p>
        </w:tc>
      </w:tr>
      <w:tr>
        <w:trPr>
          <w:trHeight w:val="3312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4"/>
              <w:jc w:val="bot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ofertei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educaționale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cerințele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pieței muncii, promovarea formării continue și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mobilității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forței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muncă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538" w:val="left" w:leader="none"/>
              </w:tabs>
              <w:spacing w:line="275" w:lineRule="exact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învățământ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dual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53" w:val="left" w:leader="none"/>
              </w:tabs>
              <w:spacing w:line="360" w:lineRule="auto" w:before="137" w:after="0"/>
              <w:ind w:left="393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Susținerea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programelor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formare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continuă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adulți (pe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toată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durata vieții)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Formarea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personalului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didactic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38" w:val="left" w:leader="none"/>
              </w:tabs>
              <w:spacing w:line="360" w:lineRule="auto" w:before="139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Atragerea forței de muncă și orientarea profesională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tinerilor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586" w:val="left" w:leader="none"/>
              </w:tabs>
              <w:spacing w:line="240" w:lineRule="auto" w:before="0" w:after="0"/>
              <w:ind w:left="585" w:right="0" w:hanging="193"/>
              <w:jc w:val="lef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privind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susțierea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înființării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393"/>
              <w:rPr>
                <w:sz w:val="24"/>
              </w:rPr>
            </w:pPr>
            <w:r>
              <w:rPr>
                <w:sz w:val="24"/>
              </w:rPr>
              <w:t>tineret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3312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Reabilitarea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sănătate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717" w:val="left" w:leader="none"/>
                <w:tab w:pos="718" w:val="left" w:leader="none"/>
                <w:tab w:pos="2075" w:val="left" w:leader="none"/>
                <w:tab w:pos="3579" w:val="left" w:leader="none"/>
                <w:tab w:pos="4486" w:val="left" w:leader="none"/>
              </w:tabs>
              <w:spacing w:line="360" w:lineRule="auto" w:before="0" w:after="0"/>
              <w:ind w:left="393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Reabilitare/</w:t>
              <w:tab/>
              <w:t>modernizare/</w:t>
              <w:tab/>
              <w:t>dotare/</w:t>
              <w:tab/>
            </w:r>
            <w:r>
              <w:rPr>
                <w:spacing w:val="-1"/>
                <w:sz w:val="24"/>
              </w:rPr>
              <w:t>construcție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dispensare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comunale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658" w:val="left" w:leader="none"/>
              </w:tabs>
              <w:spacing w:line="360" w:lineRule="auto" w:before="0" w:after="0"/>
              <w:ind w:left="393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Construcție/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reabilitare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unități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sanitare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ambulatoriu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60" w:val="left" w:leader="none"/>
              </w:tabs>
              <w:spacing w:line="362" w:lineRule="auto" w:before="0" w:after="0"/>
              <w:ind w:left="393" w:right="391" w:firstLine="0"/>
              <w:jc w:val="left"/>
              <w:rPr>
                <w:sz w:val="24"/>
              </w:rPr>
            </w:pPr>
            <w:r>
              <w:rPr>
                <w:sz w:val="24"/>
              </w:rPr>
              <w:t>Reabilitare/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modernizare/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dotare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unități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sanitare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spitalicesc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646" w:val="left" w:leader="none"/>
              </w:tabs>
              <w:spacing w:line="271" w:lineRule="exact" w:before="0" w:after="0"/>
              <w:ind w:left="645" w:right="0" w:hanging="253"/>
              <w:jc w:val="left"/>
              <w:rPr>
                <w:sz w:val="24"/>
              </w:rPr>
            </w:pPr>
            <w:r>
              <w:rPr>
                <w:sz w:val="24"/>
              </w:rPr>
              <w:t>Sprijinirea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inițiativelor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investiții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în</w:t>
            </w:r>
          </w:p>
          <w:p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domeniul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sănătății</w:t>
            </w:r>
          </w:p>
        </w:tc>
      </w:tr>
      <w:tr>
        <w:trPr>
          <w:trHeight w:val="1655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962" w:val="left" w:leader="none"/>
                <w:tab w:pos="2326" w:val="left" w:leader="none"/>
                <w:tab w:pos="2693" w:val="left" w:leader="none"/>
                <w:tab w:pos="3900" w:val="left" w:leader="none"/>
              </w:tabs>
              <w:spacing w:line="360" w:lineRule="auto"/>
              <w:ind w:left="396" w:right="384"/>
              <w:rPr>
                <w:sz w:val="24"/>
              </w:rPr>
            </w:pPr>
            <w:r>
              <w:rPr>
                <w:sz w:val="24"/>
              </w:rPr>
              <w:t>2.4.</w:t>
              <w:tab/>
              <w:t>Reabilitarea</w:t>
              <w:tab/>
              <w:t>și</w:t>
              <w:tab/>
              <w:t>extinderea</w:t>
              <w:tab/>
            </w:r>
            <w:r>
              <w:rPr>
                <w:spacing w:val="-1"/>
                <w:sz w:val="24"/>
              </w:rPr>
              <w:t>infrastructurii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598" w:val="left" w:leader="none"/>
              </w:tabs>
              <w:spacing w:line="360" w:lineRule="auto" w:before="0" w:after="0"/>
              <w:ind w:left="393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Construcția/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reabilitarea/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modernizarea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/dotarea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refuncționalizarea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centrelor sociale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3" w:val="left" w:leader="none"/>
              </w:tabs>
              <w:spacing w:line="240" w:lineRule="auto" w:before="0" w:after="0"/>
              <w:ind w:left="602" w:right="0" w:hanging="210"/>
              <w:jc w:val="left"/>
              <w:rPr>
                <w:sz w:val="24"/>
              </w:rPr>
            </w:pPr>
            <w:r>
              <w:rPr>
                <w:sz w:val="24"/>
              </w:rPr>
              <w:t>Reabilitare/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modernizare/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construcție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locuințe</w:t>
            </w:r>
          </w:p>
          <w:p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pentru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tineri,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locuințe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necesitate</w:t>
            </w:r>
          </w:p>
        </w:tc>
      </w:tr>
      <w:tr>
        <w:trPr>
          <w:trHeight w:val="1655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spacing w:line="360" w:lineRule="auto"/>
              <w:ind w:left="395" w:right="134"/>
              <w:jc w:val="both"/>
              <w:rPr>
                <w:sz w:val="24"/>
              </w:rPr>
            </w:pPr>
            <w:r>
              <w:rPr>
                <w:sz w:val="24"/>
              </w:rPr>
              <w:t>OS3.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Îmbunătățirea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bază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locuire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activități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economice</w:t>
            </w: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alimentare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apă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canalizare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548" w:val="left" w:leader="none"/>
              </w:tabs>
              <w:spacing w:line="360" w:lineRule="auto" w:before="0" w:after="0"/>
              <w:ind w:left="393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Reabilitarea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rețelelor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alimentare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inclusiv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securizarea surselor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potabilă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94" w:val="left" w:leader="none"/>
              </w:tabs>
              <w:spacing w:line="240" w:lineRule="auto" w:before="0" w:after="0"/>
              <w:ind w:left="593" w:right="0" w:hanging="201"/>
              <w:jc w:val="left"/>
              <w:rPr>
                <w:sz w:val="24"/>
              </w:rPr>
            </w:pPr>
            <w:r>
              <w:rPr>
                <w:sz w:val="24"/>
              </w:rPr>
              <w:t>Reabilitarea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rețelelor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canalizare,</w:t>
            </w:r>
          </w:p>
          <w:p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inclusiv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epurare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uzate</w:t>
            </w:r>
          </w:p>
        </w:tc>
      </w:tr>
      <w:tr>
        <w:trPr>
          <w:trHeight w:val="2486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Îmbunătățirea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alimentare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comunicații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524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Modernizarea,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extinderea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eficientizarea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energetică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rețelelor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iluminat public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74" w:val="left" w:leader="none"/>
              </w:tabs>
              <w:spacing w:line="360" w:lineRule="auto" w:before="0" w:after="0"/>
              <w:ind w:left="393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Modernizarea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sistemelor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alimentare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termică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 sistem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centralizat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43" w:val="left" w:leader="none"/>
              </w:tabs>
              <w:spacing w:line="240" w:lineRule="auto" w:before="0" w:after="0"/>
              <w:ind w:left="542" w:right="0" w:hanging="150"/>
              <w:jc w:val="left"/>
              <w:rPr>
                <w:sz w:val="24"/>
              </w:rPr>
            </w:pPr>
            <w:r>
              <w:rPr>
                <w:sz w:val="24"/>
              </w:rPr>
              <w:t>Extinderea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modernizarea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rețelelor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distribuție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393"/>
              <w:rPr>
                <w:sz w:val="24"/>
              </w:rPr>
            </w:pPr>
            <w:r>
              <w:rPr>
                <w:sz w:val="24"/>
              </w:rPr>
              <w:t>gazelor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naturale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1242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541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Extinderea și modernizarea sistemelor de distribuție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energiei electrice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</w:tr>
      <w:tr>
        <w:trPr>
          <w:trHeight w:val="2069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971" w:val="left" w:leader="none"/>
                <w:tab w:pos="2345" w:val="left" w:leader="none"/>
                <w:tab w:pos="3551" w:val="left" w:leader="none"/>
                <w:tab w:pos="3993" w:val="left" w:leader="none"/>
              </w:tabs>
              <w:spacing w:line="360" w:lineRule="auto"/>
              <w:ind w:left="396" w:right="388"/>
              <w:rPr>
                <w:sz w:val="24"/>
              </w:rPr>
            </w:pPr>
            <w:r>
              <w:rPr>
                <w:sz w:val="24"/>
              </w:rPr>
              <w:t>3.3.</w:t>
              <w:tab/>
              <w:t>Dezvoltarea</w:t>
              <w:tab/>
              <w:t>sistemului</w:t>
              <w:tab/>
              <w:t>de</w:t>
              <w:tab/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integrat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 deșeurilor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526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Implementarea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sistemului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integrat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deșeurilor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menajere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686" w:val="left" w:leader="none"/>
                <w:tab w:pos="687" w:val="left" w:leader="none"/>
                <w:tab w:pos="1852" w:val="left" w:leader="none"/>
                <w:tab w:pos="3617" w:val="left" w:leader="none"/>
                <w:tab w:pos="3931" w:val="left" w:leader="none"/>
                <w:tab w:pos="5100" w:val="left" w:leader="none"/>
              </w:tabs>
              <w:spacing w:line="360" w:lineRule="auto" w:before="0" w:after="0"/>
              <w:ind w:left="393" w:right="384" w:firstLine="0"/>
              <w:jc w:val="left"/>
              <w:rPr>
                <w:sz w:val="24"/>
              </w:rPr>
            </w:pPr>
            <w:r>
              <w:rPr>
                <w:sz w:val="24"/>
              </w:rPr>
              <w:t>Gestiunea</w:t>
              <w:tab/>
              <w:t>corespunzătoare</w:t>
              <w:tab/>
              <w:t>a</w:t>
              <w:tab/>
              <w:t>deșeurilor</w:t>
              <w:tab/>
            </w:r>
            <w:r>
              <w:rPr>
                <w:spacing w:val="-1"/>
                <w:sz w:val="24"/>
              </w:rPr>
              <w:t>non-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menajere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(inclusiv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deșeuri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construcții,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deșeuri</w:t>
            </w: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periculoase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etc.)</w:t>
            </w:r>
          </w:p>
        </w:tc>
      </w:tr>
      <w:tr>
        <w:trPr>
          <w:trHeight w:val="1242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teritorială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integrată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627" w:val="left" w:leader="none"/>
              </w:tabs>
              <w:spacing w:line="275" w:lineRule="exact" w:before="0" w:after="0"/>
              <w:ind w:left="626" w:right="0" w:hanging="234"/>
              <w:jc w:val="left"/>
              <w:rPr>
                <w:sz w:val="24"/>
              </w:rPr>
            </w:pPr>
            <w:r>
              <w:rPr>
                <w:sz w:val="24"/>
              </w:rPr>
              <w:t>Extinderea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utilități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publice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în</w:t>
            </w:r>
          </w:p>
          <w:p>
            <w:pPr>
              <w:pStyle w:val="TableParagraph"/>
              <w:tabs>
                <w:tab w:pos="1389" w:val="left" w:leader="none"/>
                <w:tab w:pos="2667" w:val="left" w:leader="none"/>
                <w:tab w:pos="3703" w:val="left" w:leader="none"/>
                <w:tab w:pos="4116" w:val="left" w:leader="none"/>
                <w:tab w:pos="5432" w:val="left" w:leader="none"/>
              </w:tabs>
              <w:spacing w:line="410" w:lineRule="atLeast" w:before="5"/>
              <w:ind w:left="393" w:right="388"/>
              <w:rPr>
                <w:sz w:val="24"/>
              </w:rPr>
            </w:pPr>
            <w:r>
              <w:rPr>
                <w:sz w:val="24"/>
              </w:rPr>
              <w:t>vederea</w:t>
              <w:tab/>
              <w:t>dezvoltării</w:t>
              <w:tab/>
              <w:t>durabile</w:t>
              <w:tab/>
              <w:t>și</w:t>
              <w:tab/>
              <w:t>sustenabile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comunității</w:t>
            </w:r>
          </w:p>
        </w:tc>
      </w:tr>
      <w:tr>
        <w:trPr>
          <w:trHeight w:val="4140" w:hRule="atLeast"/>
        </w:trPr>
        <w:tc>
          <w:tcPr>
            <w:tcW w:w="4013" w:type="dxa"/>
          </w:tcPr>
          <w:p>
            <w:pPr>
              <w:pStyle w:val="TableParagraph"/>
              <w:spacing w:line="360" w:lineRule="auto"/>
              <w:ind w:left="395" w:right="384"/>
              <w:jc w:val="both"/>
              <w:rPr>
                <w:sz w:val="24"/>
              </w:rPr>
            </w:pPr>
            <w:r>
              <w:rPr>
                <w:sz w:val="24"/>
              </w:rPr>
              <w:t>OS4.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Protejarea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ambiant,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spațiului public, a patrimoniului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peisajului</w:t>
            </w: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2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Creșterea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atractivității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spațiului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refuncționalizare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amenajarea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verzi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526" w:val="left" w:leader="none"/>
              </w:tabs>
              <w:spacing w:line="360" w:lineRule="auto" w:before="0" w:after="0"/>
              <w:ind w:left="393" w:right="386" w:firstLine="0"/>
              <w:jc w:val="both"/>
              <w:rPr>
                <w:sz w:val="24"/>
              </w:rPr>
            </w:pPr>
            <w:r>
              <w:rPr>
                <w:sz w:val="24"/>
              </w:rPr>
              <w:t>Amenajarea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spațiului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piețe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publice,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scuaruri,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pietonale,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joacă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Amenajarea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parcuri și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verzi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538" w:val="left" w:leader="none"/>
              </w:tabs>
              <w:spacing w:line="240" w:lineRule="auto" w:before="136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Asigurarea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siguranței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cetățenilor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spații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75" w:val="left" w:leader="none"/>
              </w:tabs>
              <w:spacing w:line="360" w:lineRule="auto" w:before="139" w:after="0"/>
              <w:ind w:left="393" w:right="389" w:firstLine="0"/>
              <w:jc w:val="both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“circuit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verde”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conectării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monumentelor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istorice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spațiile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agrement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649" w:val="left" w:leader="none"/>
              </w:tabs>
              <w:spacing w:line="275" w:lineRule="exact" w:before="0" w:after="0"/>
              <w:ind w:left="648" w:right="0" w:hanging="256"/>
              <w:jc w:val="both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centralizat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împădurire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vederea</w:t>
            </w:r>
          </w:p>
          <w:p>
            <w:pPr>
              <w:pStyle w:val="TableParagraph"/>
              <w:spacing w:line="410" w:lineRule="atLeast" w:before="5"/>
              <w:ind w:left="393" w:right="388"/>
              <w:jc w:val="both"/>
              <w:rPr>
                <w:sz w:val="24"/>
              </w:rPr>
            </w:pPr>
            <w:r>
              <w:rPr>
                <w:sz w:val="24"/>
              </w:rPr>
              <w:t>protejării mediului ambiant și a reducerii efectelor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schimbărilor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climatice</w:t>
            </w:r>
          </w:p>
        </w:tc>
      </w:tr>
    </w:tbl>
    <w:p>
      <w:pPr>
        <w:spacing w:after="0" w:line="410" w:lineRule="atLeast"/>
        <w:jc w:val="both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1242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1025" w:val="left" w:leader="none"/>
                <w:tab w:pos="2145" w:val="left" w:leader="none"/>
                <w:tab w:pos="2574" w:val="left" w:leader="none"/>
                <w:tab w:pos="4054" w:val="left" w:leader="none"/>
                <w:tab w:pos="5112" w:val="left" w:leader="none"/>
              </w:tabs>
              <w:spacing w:line="360" w:lineRule="auto"/>
              <w:ind w:left="396" w:right="388"/>
              <w:rPr>
                <w:sz w:val="24"/>
              </w:rPr>
            </w:pPr>
            <w:r>
              <w:rPr>
                <w:sz w:val="24"/>
              </w:rPr>
              <w:t>4.2.</w:t>
              <w:tab/>
              <w:t>Protecția</w:t>
              <w:tab/>
              <w:t>și</w:t>
              <w:tab/>
              <w:t>valorificarea</w:t>
              <w:tab/>
              <w:t>durabilă</w:t>
              <w:tab/>
            </w:r>
            <w:r>
              <w:rPr>
                <w:spacing w:val="-5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patrimoniului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cultural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529" w:val="left" w:leader="none"/>
              </w:tabs>
              <w:spacing w:line="360" w:lineRule="auto" w:before="0" w:after="0"/>
              <w:ind w:left="393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Conservarea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valorificarea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turistică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patrimoniului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construit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Valorificarea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patrimoniului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intangibil</w:t>
            </w:r>
          </w:p>
        </w:tc>
      </w:tr>
      <w:tr>
        <w:trPr>
          <w:trHeight w:val="3312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1118" w:val="left" w:leader="none"/>
                <w:tab w:pos="2331" w:val="left" w:leader="none"/>
                <w:tab w:pos="3550" w:val="left" w:leader="none"/>
                <w:tab w:pos="4072" w:val="left" w:leader="none"/>
              </w:tabs>
              <w:spacing w:line="360" w:lineRule="auto"/>
              <w:ind w:left="396" w:right="388"/>
              <w:rPr>
                <w:sz w:val="24"/>
              </w:rPr>
            </w:pPr>
            <w:r>
              <w:rPr>
                <w:sz w:val="24"/>
              </w:rPr>
              <w:t>4.3.</w:t>
              <w:tab/>
              <w:t>Protecția</w:t>
              <w:tab/>
              <w:t>mediului</w:t>
              <w:tab/>
              <w:t>și</w:t>
              <w:tab/>
            </w:r>
            <w:r>
              <w:rPr>
                <w:spacing w:val="-1"/>
                <w:sz w:val="24"/>
              </w:rPr>
              <w:t>conservarea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biodiversității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562" w:val="left" w:leader="none"/>
              </w:tabs>
              <w:spacing w:line="360" w:lineRule="auto" w:before="0" w:after="0"/>
              <w:ind w:left="393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Protecția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valorificarea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durabilă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ariilor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naturale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protejate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45" w:val="left" w:leader="none"/>
              </w:tabs>
              <w:spacing w:line="360" w:lineRule="auto" w:before="0" w:after="0"/>
              <w:ind w:left="393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Monitorizarea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calității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factorilor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mediu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(zgomot,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ape, sol)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verzi-albastre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38" w:val="left" w:leader="none"/>
              </w:tabs>
              <w:spacing w:line="240" w:lineRule="auto" w:before="136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Educație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 domeniul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mediului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55" w:val="left" w:leader="none"/>
              </w:tabs>
              <w:spacing w:line="410" w:lineRule="atLeast" w:before="5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Interconectarea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ariilor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naturale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prin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coridoare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verzi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 fi utilizate pentru agrement</w:t>
            </w:r>
          </w:p>
        </w:tc>
      </w:tr>
      <w:tr>
        <w:trPr>
          <w:trHeight w:val="2897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8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Dezvoltarea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ofertei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culturale,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sportive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agrement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529" w:val="left" w:leader="none"/>
              </w:tabs>
              <w:spacing w:line="275" w:lineRule="exact" w:before="0" w:after="0"/>
              <w:ind w:left="528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Construcție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reabilitare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modernizare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dotare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  <w:p>
            <w:pPr>
              <w:pStyle w:val="TableParagraph"/>
              <w:spacing w:before="137"/>
              <w:ind w:left="393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cămine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culturale,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biblioteci,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muzee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38" w:val="left" w:leader="none"/>
              </w:tabs>
              <w:spacing w:line="240" w:lineRule="auto" w:before="139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agendei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județului Ilfov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79" w:val="left" w:leader="none"/>
              </w:tabs>
              <w:spacing w:line="360" w:lineRule="auto" w:before="137" w:after="0"/>
              <w:ind w:left="393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Amenajare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modernizare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bazelor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sportive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sălilor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sport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65" w:val="left" w:leader="none"/>
              </w:tabs>
              <w:spacing w:line="240" w:lineRule="auto" w:before="0" w:after="0"/>
              <w:ind w:left="564" w:right="0" w:hanging="172"/>
              <w:jc w:val="left"/>
              <w:rPr>
                <w:sz w:val="24"/>
              </w:rPr>
            </w:pPr>
            <w:r>
              <w:rPr>
                <w:sz w:val="24"/>
              </w:rPr>
              <w:t>Amenajarea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zonelor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agrement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petrecere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393"/>
              <w:rPr>
                <w:sz w:val="24"/>
              </w:rPr>
            </w:pPr>
            <w:r>
              <w:rPr>
                <w:sz w:val="24"/>
              </w:rPr>
              <w:t>timpului liber</w:t>
            </w:r>
          </w:p>
        </w:tc>
      </w:tr>
      <w:tr>
        <w:trPr>
          <w:trHeight w:val="1657" w:hRule="atLeast"/>
        </w:trPr>
        <w:tc>
          <w:tcPr>
            <w:tcW w:w="4013" w:type="dxa"/>
          </w:tcPr>
          <w:p>
            <w:pPr>
              <w:pStyle w:val="TableParagraph"/>
              <w:spacing w:line="360" w:lineRule="auto"/>
              <w:ind w:left="395" w:right="378"/>
              <w:rPr>
                <w:sz w:val="24"/>
              </w:rPr>
            </w:pPr>
            <w:r>
              <w:rPr>
                <w:sz w:val="24"/>
              </w:rPr>
              <w:t>OS5.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Îmbunătățirea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conectivității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teritoriale</w:t>
            </w: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8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Creșterea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accesibilității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infrastructura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națională 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globală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589" w:val="left" w:leader="none"/>
              </w:tabs>
              <w:spacing w:line="360" w:lineRule="auto" w:before="0" w:after="0"/>
              <w:ind w:left="393" w:right="392" w:firstLine="0"/>
              <w:jc w:val="left"/>
              <w:rPr>
                <w:sz w:val="24"/>
              </w:rPr>
            </w:pPr>
            <w:r>
              <w:rPr>
                <w:sz w:val="24"/>
              </w:rPr>
              <w:t>Modernizarea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extinderea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drumurilor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interes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național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Construcția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 noduri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rutiere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38" w:val="left" w:leader="none"/>
              </w:tabs>
              <w:spacing w:line="240" w:lineRule="auto" w:before="138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Construcția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șosele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centură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1655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806" w:val="left" w:leader="none"/>
                <w:tab w:pos="807" w:val="left" w:leader="none"/>
                <w:tab w:pos="2173" w:val="left" w:leader="none"/>
                <w:tab w:pos="2665" w:val="left" w:leader="none"/>
                <w:tab w:pos="4299" w:val="left" w:leader="none"/>
              </w:tabs>
              <w:spacing w:line="360" w:lineRule="auto" w:before="0" w:after="0"/>
              <w:ind w:left="393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Extinderea</w:t>
              <w:tab/>
              <w:t>și</w:t>
              <w:tab/>
              <w:t>modernizarea</w:t>
              <w:tab/>
            </w:r>
            <w:r>
              <w:rPr>
                <w:spacing w:val="-1"/>
                <w:sz w:val="24"/>
              </w:rPr>
              <w:t>Aeroportului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Internațional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Henri Coandă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534" w:val="left" w:leader="none"/>
              </w:tabs>
              <w:spacing w:line="240" w:lineRule="auto" w:before="0" w:after="0"/>
              <w:ind w:left="533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marfă</w:t>
            </w:r>
          </w:p>
          <w:p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(noduri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multimodale,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parcuri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logistice)</w:t>
            </w:r>
          </w:p>
        </w:tc>
      </w:tr>
      <w:tr>
        <w:trPr>
          <w:trHeight w:val="2071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2" w:lineRule="auto"/>
              <w:ind w:left="396" w:right="381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Optimizarea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completarea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rețelei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drumuri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secundare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560" w:val="left" w:leader="none"/>
              </w:tabs>
              <w:spacing w:line="362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Modernizarea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drumurilor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județene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(inclusiv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poduri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pasaje secundare)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84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Reconfigurarea/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consolidarea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circulației rutiere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zonele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expansiune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Modernizarea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drumurilor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locale/comunale</w:t>
            </w:r>
          </w:p>
        </w:tc>
      </w:tr>
      <w:tr>
        <w:trPr>
          <w:trHeight w:val="2483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1042" w:val="left" w:leader="none"/>
                <w:tab w:pos="2483" w:val="left" w:leader="none"/>
                <w:tab w:pos="3997" w:val="left" w:leader="none"/>
              </w:tabs>
              <w:spacing w:line="360" w:lineRule="auto"/>
              <w:ind w:left="396" w:right="386"/>
              <w:rPr>
                <w:sz w:val="24"/>
              </w:rPr>
            </w:pPr>
            <w:r>
              <w:rPr>
                <w:sz w:val="24"/>
              </w:rPr>
              <w:t>5.3.</w:t>
              <w:tab/>
              <w:t>Dezvoltarea</w:t>
              <w:tab/>
              <w:t>transportului</w:t>
              <w:tab/>
            </w:r>
            <w:r>
              <w:rPr>
                <w:spacing w:val="-1"/>
                <w:sz w:val="24"/>
              </w:rPr>
              <w:t>metropolitan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(inclusiv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 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inter-modalitate)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651" w:val="left" w:leader="none"/>
              </w:tabs>
              <w:spacing w:line="360" w:lineRule="auto" w:before="0" w:after="0"/>
              <w:ind w:left="393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Revitalizarea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transportului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feroviar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regional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metropolitan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Extinderea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rețelei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metrou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58" w:val="left" w:leader="none"/>
              </w:tabs>
              <w:spacing w:line="360" w:lineRule="auto" w:before="136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Extinderea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optimizarea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metropolitan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intermodalității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metropolitan</w:t>
            </w:r>
          </w:p>
        </w:tc>
      </w:tr>
      <w:tr>
        <w:trPr>
          <w:trHeight w:val="2484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tabs>
                <w:tab w:pos="1070" w:val="left" w:leader="none"/>
                <w:tab w:pos="2286" w:val="left" w:leader="none"/>
                <w:tab w:pos="3763" w:val="left" w:leader="none"/>
                <w:tab w:pos="4236" w:val="left" w:leader="none"/>
              </w:tabs>
              <w:spacing w:line="360" w:lineRule="auto"/>
              <w:ind w:left="396" w:right="385"/>
              <w:rPr>
                <w:sz w:val="24"/>
              </w:rPr>
            </w:pPr>
            <w:r>
              <w:rPr>
                <w:sz w:val="24"/>
              </w:rPr>
              <w:t>5.4.</w:t>
              <w:tab/>
              <w:t>Creșterea</w:t>
              <w:tab/>
              <w:t>atractivității</w:t>
              <w:tab/>
              <w:t>și</w:t>
              <w:tab/>
            </w:r>
            <w:r>
              <w:rPr>
                <w:spacing w:val="-1"/>
                <w:sz w:val="24"/>
              </w:rPr>
              <w:t>viabilității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mijloacelor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transport "verzi"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693" w:val="left" w:leader="none"/>
                <w:tab w:pos="694" w:val="left" w:leader="none"/>
                <w:tab w:pos="2065" w:val="left" w:leader="none"/>
                <w:tab w:pos="2722" w:val="left" w:leader="none"/>
                <w:tab w:pos="3843" w:val="left" w:leader="none"/>
                <w:tab w:pos="4673" w:val="left" w:leader="none"/>
              </w:tabs>
              <w:spacing w:line="360" w:lineRule="auto" w:before="0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Dezvoltarea</w:t>
              <w:tab/>
              <w:t>unor</w:t>
              <w:tab/>
              <w:t>coridoare</w:t>
              <w:tab/>
              <w:t>pentru</w:t>
              <w:tab/>
            </w:r>
            <w:r>
              <w:rPr>
                <w:spacing w:val="-1"/>
                <w:sz w:val="24"/>
              </w:rPr>
              <w:t>deplasări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nemotorizate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 prima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coroană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localități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65" w:val="left" w:leader="none"/>
              </w:tabs>
              <w:spacing w:line="360" w:lineRule="auto" w:before="0" w:after="0"/>
              <w:ind w:left="393" w:right="385" w:firstLine="0"/>
              <w:jc w:val="left"/>
              <w:rPr>
                <w:sz w:val="24"/>
              </w:rPr>
            </w:pPr>
            <w:r>
              <w:rPr>
                <w:sz w:val="24"/>
              </w:rPr>
              <w:t>Amenajarea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unor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trasee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cicloturism,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să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utilizate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pentru navetism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Conturarea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rețele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încărcare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538" w:val="left" w:leader="none"/>
              </w:tabs>
              <w:spacing w:line="240" w:lineRule="auto" w:before="136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Promovarea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mijloacelor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nemotorizat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5619"/>
        <w:gridCol w:w="5940"/>
      </w:tblGrid>
      <w:tr>
        <w:trPr>
          <w:trHeight w:val="1655" w:hRule="atLeast"/>
        </w:trPr>
        <w:tc>
          <w:tcPr>
            <w:tcW w:w="40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5.5.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Creșterea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siguranței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trafic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601" w:val="left" w:leader="none"/>
              </w:tabs>
              <w:spacing w:line="360" w:lineRule="auto" w:before="0" w:after="0"/>
              <w:ind w:left="393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Reconfigurarea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intersecțiilor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accidente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rutiere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frecvente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649" w:val="left" w:leader="none"/>
              </w:tabs>
              <w:spacing w:line="240" w:lineRule="auto" w:before="0" w:after="0"/>
              <w:ind w:left="648" w:right="0" w:hanging="256"/>
              <w:jc w:val="left"/>
              <w:rPr>
                <w:sz w:val="24"/>
              </w:rPr>
            </w:pPr>
            <w:r>
              <w:rPr>
                <w:sz w:val="24"/>
              </w:rPr>
              <w:t>Implementarea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unui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continuu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dedicat</w:t>
            </w:r>
          </w:p>
          <w:p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educației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rutiere</w:t>
            </w:r>
          </w:p>
        </w:tc>
      </w:tr>
      <w:tr>
        <w:trPr>
          <w:trHeight w:val="3727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tabs>
                <w:tab w:pos="1796" w:val="left" w:leader="none"/>
                <w:tab w:pos="2667" w:val="left" w:leader="none"/>
              </w:tabs>
              <w:spacing w:line="360" w:lineRule="auto"/>
              <w:ind w:left="395" w:right="386"/>
              <w:jc w:val="both"/>
              <w:rPr>
                <w:sz w:val="24"/>
              </w:rPr>
            </w:pPr>
            <w:r>
              <w:rPr>
                <w:sz w:val="24"/>
              </w:rPr>
              <w:t>OS6.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Întărirea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capacității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bună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guvernare,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calitate</w:t>
              <w:tab/>
              <w:t>și</w:t>
              <w:tab/>
            </w:r>
            <w:r>
              <w:rPr>
                <w:spacing w:val="-1"/>
                <w:sz w:val="24"/>
              </w:rPr>
              <w:t>cooperare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metropolitană</w:t>
            </w: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Consolidarea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capacității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administrative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785" w:val="left" w:leader="none"/>
              </w:tabs>
              <w:spacing w:line="360" w:lineRule="auto" w:before="0" w:after="0"/>
              <w:ind w:left="393" w:right="389" w:firstLine="0"/>
              <w:jc w:val="both"/>
              <w:rPr>
                <w:sz w:val="24"/>
              </w:rPr>
            </w:pPr>
            <w:r>
              <w:rPr>
                <w:sz w:val="24"/>
              </w:rPr>
              <w:t>Creșterea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cooperării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teritoriale,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nivel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metropolitan, a cooperării externe, schimburi de bune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practici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autorități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38" w:val="left" w:leader="none"/>
              </w:tabs>
              <w:spacing w:line="240" w:lineRule="auto" w:before="1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Dezvoltarea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resurselor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umane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administrație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759" w:val="left" w:leader="none"/>
              </w:tabs>
              <w:spacing w:line="360" w:lineRule="auto" w:before="136" w:after="0"/>
              <w:ind w:left="393" w:right="386" w:firstLine="0"/>
              <w:jc w:val="both"/>
              <w:rPr>
                <w:sz w:val="24"/>
              </w:rPr>
            </w:pPr>
            <w:r>
              <w:rPr>
                <w:sz w:val="24"/>
              </w:rPr>
              <w:t>Digitalizarea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transparentizarea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activității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autorităților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locale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38" w:val="left" w:leader="none"/>
              </w:tabs>
              <w:spacing w:line="240" w:lineRule="auto" w:before="0" w:after="0"/>
              <w:ind w:left="537" w:right="0" w:hanging="145"/>
              <w:jc w:val="both"/>
              <w:rPr>
                <w:sz w:val="24"/>
              </w:rPr>
            </w:pPr>
            <w:r>
              <w:rPr>
                <w:sz w:val="24"/>
              </w:rPr>
              <w:t>Reabilitare/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clădiri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60" w:val="left" w:leader="none"/>
              </w:tabs>
              <w:spacing w:line="410" w:lineRule="atLeast" w:before="6" w:after="0"/>
              <w:ind w:left="393" w:right="391" w:firstLine="0"/>
              <w:jc w:val="both"/>
              <w:rPr>
                <w:sz w:val="24"/>
              </w:rPr>
            </w:pPr>
            <w:r>
              <w:rPr>
                <w:sz w:val="24"/>
              </w:rPr>
              <w:t>Înființarea consiliilor consultative pentru tineret 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lângă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autoritatea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administrației locale</w:t>
            </w:r>
          </w:p>
        </w:tc>
      </w:tr>
      <w:tr>
        <w:trPr>
          <w:trHeight w:val="1240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360" w:lineRule="auto"/>
              <w:ind w:left="396" w:right="377"/>
              <w:rPr>
                <w:sz w:val="24"/>
              </w:rPr>
            </w:pPr>
            <w:r>
              <w:rPr>
                <w:spacing w:val="-1"/>
                <w:sz w:val="24"/>
              </w:rPr>
              <w:t>6.2.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Coordonare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unitară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proiectelor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investiționale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dezvoltare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teritorială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748" w:val="left" w:leader="none"/>
                <w:tab w:pos="749" w:val="left" w:leader="none"/>
                <w:tab w:pos="1559" w:val="left" w:leader="none"/>
                <w:tab w:pos="2346" w:val="left" w:leader="none"/>
                <w:tab w:pos="3010" w:val="left" w:leader="none"/>
                <w:tab w:pos="3420" w:val="left" w:leader="none"/>
                <w:tab w:pos="3895" w:val="left" w:leader="none"/>
                <w:tab w:pos="4016" w:val="left" w:leader="none"/>
                <w:tab w:pos="4512" w:val="left" w:leader="none"/>
                <w:tab w:pos="5369" w:val="left" w:leader="none"/>
              </w:tabs>
              <w:spacing w:line="360" w:lineRule="auto" w:before="0" w:after="0"/>
              <w:ind w:left="393" w:right="386" w:firstLine="0"/>
              <w:jc w:val="left"/>
              <w:rPr>
                <w:sz w:val="24"/>
              </w:rPr>
            </w:pPr>
            <w:r>
              <w:rPr>
                <w:sz w:val="24"/>
              </w:rPr>
              <w:t>Îmbunătățirea</w:t>
              <w:tab/>
              <w:t>instrumentelor</w:t>
              <w:tab/>
              <w:tab/>
              <w:t>de</w:t>
              <w:tab/>
            </w:r>
            <w:r>
              <w:rPr>
                <w:spacing w:val="-1"/>
                <w:sz w:val="24"/>
              </w:rPr>
              <w:t>planificare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strategică</w:t>
              <w:tab/>
              <w:t>participativă</w:t>
              <w:tab/>
              <w:t>și</w:t>
              <w:tab/>
              <w:t>de</w:t>
              <w:tab/>
              <w:t>management</w:t>
              <w:tab/>
            </w:r>
            <w:r>
              <w:rPr>
                <w:spacing w:val="-3"/>
                <w:sz w:val="24"/>
              </w:rPr>
              <w:t>al</w:t>
            </w: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dezvoltării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teritoriale</w:t>
            </w:r>
          </w:p>
        </w:tc>
      </w:tr>
      <w:tr>
        <w:trPr>
          <w:trHeight w:val="2071" w:hRule="atLeast"/>
        </w:trPr>
        <w:tc>
          <w:tcPr>
            <w:tcW w:w="4013" w:type="dxa"/>
            <w:vMerge w:val="restart"/>
          </w:tcPr>
          <w:p>
            <w:pPr>
              <w:pStyle w:val="TableParagraph"/>
              <w:spacing w:line="360" w:lineRule="auto"/>
              <w:ind w:left="395" w:right="386"/>
              <w:jc w:val="both"/>
              <w:rPr>
                <w:sz w:val="24"/>
              </w:rPr>
            </w:pPr>
            <w:r>
              <w:rPr>
                <w:sz w:val="24"/>
              </w:rPr>
              <w:t>OS7.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Promovarea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incluziunii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sociale, a egalității de șanse și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diversității</w:t>
            </w: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grupurilor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vulnerabile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538" w:val="left" w:leader="none"/>
              </w:tabs>
              <w:spacing w:line="275" w:lineRule="exact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Asistență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victimele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violenței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familie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534" w:val="left" w:leader="none"/>
              </w:tabs>
              <w:spacing w:line="360" w:lineRule="auto" w:before="139" w:after="0"/>
              <w:ind w:left="393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Creșterea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accesibilității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persoanelor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dizabilități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bunuri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și servicii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538" w:val="left" w:leader="none"/>
              </w:tabs>
              <w:spacing w:line="240" w:lineRule="auto" w:before="1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Asigurarea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accesului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piața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muncii,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și</w:t>
            </w:r>
          </w:p>
          <w:p>
            <w:pPr>
              <w:pStyle w:val="TableParagraph"/>
              <w:spacing w:before="136"/>
              <w:ind w:left="393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serviciile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</w:tc>
      </w:tr>
      <w:tr>
        <w:trPr>
          <w:trHeight w:val="414" w:hRule="atLeast"/>
        </w:trPr>
        <w:tc>
          <w:tcPr>
            <w:tcW w:w="4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</w:tcPr>
          <w:p>
            <w:pPr>
              <w:pStyle w:val="TableParagraph"/>
              <w:spacing w:line="275" w:lineRule="exact"/>
              <w:ind w:left="396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Regenerarea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comunităților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dezavantajate</w:t>
            </w:r>
          </w:p>
        </w:tc>
        <w:tc>
          <w:tcPr>
            <w:tcW w:w="5940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538" w:val="left" w:leader="none"/>
              </w:tabs>
              <w:spacing w:line="275" w:lineRule="exact" w:before="0" w:after="0"/>
              <w:ind w:left="537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Abordarea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integrată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afectate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sărăcie</w:t>
            </w:r>
          </w:p>
        </w:tc>
      </w:tr>
    </w:tbl>
    <w:p>
      <w:pPr>
        <w:spacing w:after="0" w:line="275" w:lineRule="exact"/>
        <w:jc w:val="left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1806"/>
        <w:gridCol w:w="2566"/>
        <w:gridCol w:w="994"/>
        <w:gridCol w:w="354"/>
        <w:gridCol w:w="367"/>
        <w:gridCol w:w="1338"/>
        <w:gridCol w:w="4871"/>
        <w:gridCol w:w="1069"/>
      </w:tblGrid>
      <w:tr>
        <w:trPr>
          <w:trHeight w:val="827" w:hRule="atLeast"/>
        </w:trPr>
        <w:tc>
          <w:tcPr>
            <w:tcW w:w="401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19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1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667" w:val="left" w:leader="none"/>
              </w:tabs>
              <w:spacing w:line="275" w:lineRule="exact" w:before="0" w:after="0"/>
              <w:ind w:left="666" w:right="0" w:hanging="275"/>
              <w:jc w:val="left"/>
              <w:rPr>
                <w:sz w:val="24"/>
              </w:rPr>
            </w:pPr>
            <w:r>
              <w:rPr>
                <w:sz w:val="24"/>
              </w:rPr>
              <w:t>Asistență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integrată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pentru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comunitățile</w:t>
            </w:r>
          </w:p>
          <w:p>
            <w:pPr>
              <w:pStyle w:val="TableParagraph"/>
              <w:spacing w:before="139"/>
              <w:ind w:left="392"/>
              <w:rPr>
                <w:sz w:val="24"/>
              </w:rPr>
            </w:pPr>
            <w:r>
              <w:rPr>
                <w:sz w:val="24"/>
              </w:rPr>
              <w:t>(comunități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romi,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migranți/refugiați)</w:t>
            </w:r>
          </w:p>
        </w:tc>
        <w:tc>
          <w:tcPr>
            <w:tcW w:w="106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etnice</w:t>
            </w:r>
          </w:p>
        </w:tc>
      </w:tr>
      <w:tr>
        <w:trPr>
          <w:trHeight w:val="3312" w:hRule="atLeast"/>
        </w:trPr>
        <w:tc>
          <w:tcPr>
            <w:tcW w:w="2208" w:type="dxa"/>
            <w:tcBorders>
              <w:right w:val="nil"/>
            </w:tcBorders>
          </w:tcPr>
          <w:p>
            <w:pPr>
              <w:pStyle w:val="TableParagraph"/>
              <w:tabs>
                <w:tab w:pos="1127" w:val="left" w:leader="none"/>
              </w:tabs>
              <w:spacing w:line="360" w:lineRule="auto"/>
              <w:ind w:left="395" w:right="115"/>
              <w:rPr>
                <w:sz w:val="24"/>
              </w:rPr>
            </w:pPr>
            <w:r>
              <w:rPr>
                <w:sz w:val="24"/>
              </w:rPr>
              <w:t>OS8.</w:t>
              <w:tab/>
            </w:r>
            <w:r>
              <w:rPr>
                <w:spacing w:val="-1"/>
                <w:sz w:val="24"/>
              </w:rPr>
              <w:t>Gestiunea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combaterea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climatice</w:t>
            </w:r>
          </w:p>
        </w:tc>
        <w:tc>
          <w:tcPr>
            <w:tcW w:w="1806" w:type="dxa"/>
            <w:tcBorders>
              <w:left w:val="nil"/>
            </w:tcBorders>
          </w:tcPr>
          <w:p>
            <w:pPr>
              <w:pStyle w:val="TableParagraph"/>
              <w:tabs>
                <w:tab w:pos="1251" w:val="left" w:leader="none"/>
              </w:tabs>
              <w:spacing w:line="360" w:lineRule="auto"/>
              <w:ind w:left="196" w:right="387" w:hanging="70"/>
              <w:rPr>
                <w:sz w:val="24"/>
              </w:rPr>
            </w:pPr>
            <w:r>
              <w:rPr>
                <w:sz w:val="24"/>
              </w:rPr>
              <w:t>riscurilor</w:t>
              <w:tab/>
            </w:r>
            <w:r>
              <w:rPr>
                <w:spacing w:val="-2"/>
                <w:sz w:val="24"/>
              </w:rPr>
              <w:t>și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schimbărilor</w:t>
            </w:r>
          </w:p>
        </w:tc>
        <w:tc>
          <w:tcPr>
            <w:tcW w:w="5619" w:type="dxa"/>
            <w:gridSpan w:val="5"/>
          </w:tcPr>
          <w:p>
            <w:pPr>
              <w:pStyle w:val="TableParagraph"/>
              <w:spacing w:line="360" w:lineRule="auto"/>
              <w:ind w:left="395" w:right="378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Reducerea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emisiilor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CO2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valorificarea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durabilă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resurselor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regenerabilă</w:t>
            </w:r>
          </w:p>
        </w:tc>
        <w:tc>
          <w:tcPr>
            <w:tcW w:w="5940" w:type="dxa"/>
            <w:gridSpan w:val="2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636" w:val="left" w:leader="none"/>
              </w:tabs>
              <w:spacing w:line="360" w:lineRule="auto" w:before="0" w:after="0"/>
              <w:ind w:left="392" w:right="390" w:firstLine="0"/>
              <w:jc w:val="both"/>
              <w:rPr>
                <w:sz w:val="24"/>
              </w:rPr>
            </w:pPr>
            <w:r>
              <w:rPr>
                <w:sz w:val="24"/>
              </w:rPr>
              <w:t>Implementarea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politici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publice privind monitorizarea și reducerea emisiilor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CO2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648" w:val="left" w:leader="none"/>
              </w:tabs>
              <w:spacing w:line="360" w:lineRule="auto" w:before="1" w:after="0"/>
              <w:ind w:left="392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Valorificarea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resurselor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geotermală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consumul public,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 și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agrement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73" w:val="left" w:leader="none"/>
              </w:tabs>
              <w:spacing w:line="360" w:lineRule="auto" w:before="0" w:after="0"/>
              <w:ind w:left="392" w:right="390" w:firstLine="0"/>
              <w:jc w:val="left"/>
              <w:rPr>
                <w:sz w:val="24"/>
              </w:rPr>
            </w:pPr>
            <w:r>
              <w:rPr>
                <w:sz w:val="24"/>
              </w:rPr>
              <w:t>Utilizarea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surse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regenerabilă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deservirea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domeniului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investițiilor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25" w:val="left" w:leader="none"/>
              </w:tabs>
              <w:spacing w:line="240" w:lineRule="auto" w:before="0" w:after="0"/>
              <w:ind w:left="524" w:right="0" w:hanging="133"/>
              <w:jc w:val="left"/>
              <w:rPr>
                <w:sz w:val="24"/>
              </w:rPr>
            </w:pPr>
            <w:r>
              <w:rPr>
                <w:sz w:val="24"/>
              </w:rPr>
              <w:t>Eficientizare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energetică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clădirilor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publice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</w:tc>
      </w:tr>
      <w:tr>
        <w:trPr>
          <w:trHeight w:val="3312" w:hRule="atLeast"/>
        </w:trPr>
        <w:tc>
          <w:tcPr>
            <w:tcW w:w="401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395" w:right="7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Managementul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schimbărilor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climatice</w:t>
            </w:r>
          </w:p>
        </w:tc>
        <w:tc>
          <w:tcPr>
            <w:tcW w:w="9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z w:val="24"/>
              </w:rPr>
              <w:t>riscurilor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și</w:t>
            </w:r>
          </w:p>
        </w:tc>
        <w:tc>
          <w:tcPr>
            <w:tcW w:w="3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1338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efectelor</w:t>
            </w:r>
          </w:p>
        </w:tc>
        <w:tc>
          <w:tcPr>
            <w:tcW w:w="5940" w:type="dxa"/>
            <w:gridSpan w:val="2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612" w:val="left" w:leader="none"/>
              </w:tabs>
              <w:spacing w:line="360" w:lineRule="auto" w:before="0" w:after="0"/>
              <w:ind w:left="392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Realizarea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planurilor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sectoriale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gestiunea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efectelor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schimbărilor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climatice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597" w:val="left" w:leader="none"/>
              </w:tabs>
              <w:spacing w:line="360" w:lineRule="auto" w:before="0" w:after="0"/>
              <w:ind w:left="392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investițional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centralizat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protecția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împotriva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riscurilor naturale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547" w:val="left" w:leader="none"/>
              </w:tabs>
              <w:spacing w:line="360" w:lineRule="auto" w:before="0" w:after="0"/>
              <w:ind w:left="392" w:right="387" w:firstLine="0"/>
              <w:jc w:val="left"/>
              <w:rPr>
                <w:sz w:val="24"/>
              </w:rPr>
            </w:pPr>
            <w:r>
              <w:rPr>
                <w:sz w:val="24"/>
              </w:rPr>
              <w:t>Reabilitarea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clădirilor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infrastructurii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aflate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risc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seismic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537" w:val="left" w:leader="none"/>
              </w:tabs>
              <w:spacing w:line="240" w:lineRule="auto" w:before="0" w:after="0"/>
              <w:ind w:left="536" w:right="0" w:hanging="145"/>
              <w:jc w:val="left"/>
              <w:rPr>
                <w:sz w:val="24"/>
              </w:rPr>
            </w:pPr>
            <w:r>
              <w:rPr>
                <w:sz w:val="24"/>
              </w:rPr>
              <w:t>Creșterea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capacității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intervenție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situații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8"/>
              <w:ind w:left="392"/>
              <w:rPr>
                <w:sz w:val="24"/>
              </w:rPr>
            </w:pPr>
            <w:r>
              <w:rPr>
                <w:sz w:val="24"/>
              </w:rPr>
              <w:t>urgență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431" w:top="1100" w:bottom="620" w:left="420" w:right="600"/>
        </w:sectPr>
      </w:pPr>
    </w:p>
    <w:p>
      <w:pPr>
        <w:pStyle w:val="BodyText"/>
        <w:spacing w:line="360" w:lineRule="auto" w:before="69"/>
        <w:ind w:left="100" w:right="114"/>
        <w:jc w:val="both"/>
      </w:pPr>
      <w:r>
        <w:rPr>
          <w:spacing w:val="-1"/>
        </w:rPr>
        <w:t>Programul</w:t>
      </w:r>
      <w:r>
        <w:rPr>
          <w:spacing w:val="-13"/>
        </w:rPr>
        <w:t> </w:t>
      </w:r>
      <w:r>
        <w:rPr>
          <w:spacing w:val="-1"/>
        </w:rPr>
        <w:t>Operaţional</w:t>
      </w:r>
      <w:r>
        <w:rPr>
          <w:spacing w:val="-13"/>
        </w:rPr>
        <w:t> </w:t>
      </w:r>
      <w:r>
        <w:rPr/>
        <w:t>Regional</w:t>
      </w:r>
      <w:r>
        <w:rPr>
          <w:spacing w:val="-14"/>
        </w:rPr>
        <w:t> </w:t>
      </w:r>
      <w:r>
        <w:rPr/>
        <w:t>Bucureşti-Ilfov</w:t>
      </w:r>
      <w:r>
        <w:rPr>
          <w:spacing w:val="-15"/>
        </w:rPr>
        <w:t> </w:t>
      </w:r>
      <w:r>
        <w:rPr/>
        <w:t>2021-2027</w:t>
      </w:r>
      <w:r>
        <w:rPr>
          <w:spacing w:val="-14"/>
        </w:rPr>
        <w:t> </w:t>
      </w:r>
      <w:r>
        <w:rPr/>
        <w:t>contribuie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îndeplinirea</w:t>
      </w:r>
      <w:r>
        <w:rPr>
          <w:spacing w:val="-15"/>
        </w:rPr>
        <w:t> </w:t>
      </w:r>
      <w:r>
        <w:rPr/>
        <w:t>obiectivelor</w:t>
      </w:r>
      <w:r>
        <w:rPr>
          <w:spacing w:val="-58"/>
        </w:rPr>
        <w:t> </w:t>
      </w:r>
      <w:r>
        <w:rPr/>
        <w:t>regionale de dezvoltare stabilite în Planul de Dezvoltare Regională București-Ilfov 2021-2027 și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Strategia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Specializare Inteligentă</w:t>
      </w:r>
      <w:r>
        <w:rPr>
          <w:spacing w:val="-1"/>
        </w:rPr>
        <w:t> </w:t>
      </w:r>
      <w:r>
        <w:rPr/>
        <w:t>RIS3 București-Iflov.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00"/>
      </w:pPr>
      <w:r>
        <w:rPr/>
        <w:t>Obiectivul general al Programul Operațional Regional București-Ilfov 2021-2027 (POR BI) este</w:t>
      </w:r>
      <w:r>
        <w:rPr>
          <w:spacing w:val="1"/>
        </w:rPr>
        <w:t> </w:t>
      </w:r>
      <w:r>
        <w:rPr/>
        <w:t>acela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contribui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viziunea</w:t>
      </w:r>
      <w:r>
        <w:rPr>
          <w:spacing w:val="46"/>
        </w:rPr>
        <w:t> </w:t>
      </w:r>
      <w:r>
        <w:rPr/>
        <w:t>strategică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RBI</w:t>
      </w:r>
      <w:r>
        <w:rPr>
          <w:spacing w:val="43"/>
        </w:rPr>
        <w:t> </w:t>
      </w:r>
      <w:r>
        <w:rPr/>
        <w:t>prin</w:t>
      </w:r>
      <w:r>
        <w:rPr>
          <w:spacing w:val="46"/>
        </w:rPr>
        <w:t> </w:t>
      </w:r>
      <w:r>
        <w:rPr/>
        <w:t>susținerea</w:t>
      </w:r>
      <w:r>
        <w:rPr>
          <w:spacing w:val="46"/>
        </w:rPr>
        <w:t> </w:t>
      </w:r>
      <w:r>
        <w:rPr/>
        <w:t>unei</w:t>
      </w:r>
      <w:r>
        <w:rPr>
          <w:spacing w:val="47"/>
        </w:rPr>
        <w:t> </w:t>
      </w:r>
      <w:r>
        <w:rPr/>
        <w:t>dezvoltării</w:t>
      </w:r>
      <w:r>
        <w:rPr>
          <w:spacing w:val="48"/>
        </w:rPr>
        <w:t> </w:t>
      </w:r>
      <w:r>
        <w:rPr/>
        <w:t>economice</w:t>
      </w:r>
      <w:r>
        <w:rPr>
          <w:spacing w:val="-57"/>
        </w:rPr>
        <w:t> </w:t>
      </w:r>
      <w:r>
        <w:rPr/>
        <w:t>inteligente, sustenabile și incluzive în vederea îmbunătățirii standardului de viață și creșterii</w:t>
      </w:r>
      <w:r>
        <w:rPr>
          <w:spacing w:val="1"/>
        </w:rPr>
        <w:t> </w:t>
      </w:r>
      <w:r>
        <w:rPr/>
        <w:t>rezilienței</w:t>
      </w:r>
      <w:r>
        <w:rPr>
          <w:spacing w:val="-1"/>
        </w:rPr>
        <w:t> </w:t>
      </w:r>
      <w:r>
        <w:rPr/>
        <w:t>față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provocările</w:t>
      </w:r>
      <w:r>
        <w:rPr>
          <w:spacing w:val="-1"/>
        </w:rPr>
        <w:t> </w:t>
      </w:r>
      <w:r>
        <w:rPr/>
        <w:t>societale.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2" w:lineRule="auto"/>
        <w:ind w:left="100"/>
      </w:pPr>
      <w:r>
        <w:rPr/>
        <w:t>Pentru</w:t>
      </w:r>
      <w:r>
        <w:rPr>
          <w:spacing w:val="56"/>
        </w:rPr>
        <w:t> </w:t>
      </w:r>
      <w:r>
        <w:rPr/>
        <w:t>atingerea</w:t>
      </w:r>
      <w:r>
        <w:rPr>
          <w:spacing w:val="55"/>
        </w:rPr>
        <w:t> </w:t>
      </w:r>
      <w:r>
        <w:rPr/>
        <w:t>obiectivului</w:t>
      </w:r>
      <w:r>
        <w:rPr>
          <w:spacing w:val="58"/>
        </w:rPr>
        <w:t> </w:t>
      </w:r>
      <w:r>
        <w:rPr/>
        <w:t>general</w:t>
      </w:r>
      <w:r>
        <w:rPr>
          <w:spacing w:val="56"/>
        </w:rPr>
        <w:t> </w:t>
      </w:r>
      <w:r>
        <w:rPr/>
        <w:t>sunt</w:t>
      </w:r>
      <w:r>
        <w:rPr>
          <w:spacing w:val="56"/>
        </w:rPr>
        <w:t> </w:t>
      </w:r>
      <w:r>
        <w:rPr/>
        <w:t>avute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vedere</w:t>
      </w:r>
      <w:r>
        <w:rPr>
          <w:spacing w:val="55"/>
        </w:rPr>
        <w:t> </w:t>
      </w:r>
      <w:r>
        <w:rPr/>
        <w:t>11</w:t>
      </w:r>
      <w:r>
        <w:rPr>
          <w:spacing w:val="57"/>
        </w:rPr>
        <w:t> </w:t>
      </w:r>
      <w:r>
        <w:rPr/>
        <w:t>obiective</w:t>
      </w:r>
      <w:r>
        <w:rPr>
          <w:spacing w:val="55"/>
        </w:rPr>
        <w:t> </w:t>
      </w:r>
      <w:r>
        <w:rPr/>
        <w:t>regionale</w:t>
      </w:r>
      <w:r>
        <w:rPr>
          <w:spacing w:val="7"/>
        </w:rPr>
        <w:t> </w:t>
      </w:r>
      <w:r>
        <w:rPr/>
        <w:t>care</w:t>
      </w:r>
      <w:r>
        <w:rPr>
          <w:spacing w:val="54"/>
        </w:rPr>
        <w:t> </w:t>
      </w:r>
      <w:r>
        <w:rPr/>
        <w:t>sunt</w:t>
      </w:r>
      <w:r>
        <w:rPr>
          <w:spacing w:val="-57"/>
        </w:rPr>
        <w:t> </w:t>
      </w:r>
      <w:r>
        <w:rPr/>
        <w:t>transpuse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7 Priorități:</w:t>
      </w:r>
    </w:p>
    <w:p>
      <w:pPr>
        <w:pStyle w:val="BodyText"/>
        <w:spacing w:line="360" w:lineRule="auto"/>
        <w:ind w:left="100" w:right="1059"/>
      </w:pPr>
      <w:r>
        <w:rPr/>
        <w:t>Prioritatea 1 - O regiune competitivă prin inovare, digitalizare și întreprinderi dinamice</w:t>
      </w:r>
      <w:r>
        <w:rPr>
          <w:spacing w:val="-58"/>
        </w:rPr>
        <w:t> </w:t>
      </w:r>
      <w:r>
        <w:rPr/>
        <w:t>Prioritatea</w:t>
      </w:r>
      <w:r>
        <w:rPr>
          <w:spacing w:val="-3"/>
        </w:rPr>
        <w:t> </w:t>
      </w:r>
      <w:r>
        <w:rPr/>
        <w:t>2 -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regiune</w:t>
      </w:r>
      <w:r>
        <w:rPr>
          <w:spacing w:val="1"/>
        </w:rPr>
        <w:t> </w:t>
      </w:r>
      <w:r>
        <w:rPr/>
        <w:t>digitalizată</w:t>
      </w:r>
    </w:p>
    <w:p>
      <w:pPr>
        <w:pStyle w:val="BodyText"/>
        <w:spacing w:line="360" w:lineRule="auto"/>
        <w:ind w:left="100" w:right="4078"/>
      </w:pPr>
      <w:r>
        <w:rPr/>
        <w:t>Prioritatea 3 - O regiune cu orașe prietenoase cu mediul</w:t>
      </w:r>
      <w:r>
        <w:rPr>
          <w:spacing w:val="-57"/>
        </w:rPr>
        <w:t> </w:t>
      </w:r>
      <w:r>
        <w:rPr/>
        <w:t>Prioritatea 4 – O regiune cu mobilitate ridicată</w:t>
      </w:r>
      <w:r>
        <w:rPr>
          <w:spacing w:val="1"/>
        </w:rPr>
        <w:t> </w:t>
      </w:r>
      <w:r>
        <w:rPr/>
        <w:t>Prioritatea</w:t>
      </w:r>
      <w:r>
        <w:rPr>
          <w:spacing w:val="-3"/>
        </w:rPr>
        <w:t> </w:t>
      </w:r>
      <w:r>
        <w:rPr/>
        <w:t>5 -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regiune accesibilă</w:t>
      </w:r>
    </w:p>
    <w:p>
      <w:pPr>
        <w:pStyle w:val="BodyText"/>
        <w:spacing w:line="360" w:lineRule="auto"/>
        <w:ind w:left="100" w:right="3285"/>
      </w:pPr>
      <w:r>
        <w:rPr/>
        <w:t>Prioritatea 6 - O regiune cu infrastructură educațională modernă</w:t>
      </w:r>
      <w:r>
        <w:rPr>
          <w:spacing w:val="-57"/>
        </w:rPr>
        <w:t> </w:t>
      </w:r>
      <w:r>
        <w:rPr/>
        <w:t>Prioritatea</w:t>
      </w:r>
      <w:r>
        <w:rPr>
          <w:spacing w:val="-3"/>
        </w:rPr>
        <w:t> </w:t>
      </w:r>
      <w:r>
        <w:rPr/>
        <w:t>7 -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regiune atractivă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incluzivă</w:t>
      </w:r>
    </w:p>
    <w:p>
      <w:pPr>
        <w:spacing w:after="0" w:line="360" w:lineRule="auto"/>
        <w:sectPr>
          <w:footerReference w:type="default" r:id="rId10"/>
          <w:pgSz w:w="11910" w:h="16840"/>
          <w:pgMar w:footer="432" w:header="0" w:top="1460" w:bottom="620" w:left="1340" w:right="1020"/>
        </w:sectPr>
      </w:pPr>
    </w:p>
    <w:p>
      <w:pPr>
        <w:pStyle w:val="BodyText"/>
        <w:spacing w:before="8"/>
        <w:rPr>
          <w:sz w:val="20"/>
        </w:rPr>
      </w:pPr>
    </w:p>
    <w:p>
      <w:pPr>
        <w:spacing w:before="90"/>
        <w:ind w:left="1380" w:right="0" w:firstLine="0"/>
        <w:jc w:val="left"/>
        <w:rPr>
          <w:b/>
          <w:sz w:val="24"/>
        </w:rPr>
      </w:pPr>
      <w:r>
        <w:rPr>
          <w:b/>
          <w:sz w:val="24"/>
        </w:rPr>
        <w:t>CAPITOLUL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 -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ORAȘUL PANTELIMON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Situația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prezentă</w:t>
      </w:r>
    </w:p>
    <w:p>
      <w:pPr>
        <w:pStyle w:val="Heading1"/>
        <w:numPr>
          <w:ilvl w:val="1"/>
          <w:numId w:val="66"/>
        </w:numPr>
        <w:tabs>
          <w:tab w:pos="2091" w:val="left" w:leader="none"/>
        </w:tabs>
        <w:spacing w:line="240" w:lineRule="auto" w:before="138" w:after="0"/>
        <w:ind w:left="2090" w:right="0" w:hanging="423"/>
        <w:jc w:val="both"/>
      </w:pPr>
      <w:r>
        <w:rPr/>
        <w:t>Localizare</w:t>
      </w:r>
      <w:r>
        <w:rPr>
          <w:spacing w:val="-11"/>
        </w:rPr>
        <w:t> </w:t>
      </w:r>
      <w:r>
        <w:rPr/>
        <w:t>geografică</w:t>
      </w:r>
    </w:p>
    <w:p>
      <w:pPr>
        <w:pStyle w:val="BodyText"/>
        <w:spacing w:line="360" w:lineRule="auto" w:before="162"/>
        <w:ind w:left="1668" w:right="1688" w:firstLine="707"/>
        <w:jc w:val="both"/>
      </w:pPr>
      <w:r>
        <w:rPr/>
        <w:t>Ca</w:t>
      </w:r>
      <w:r>
        <w:rPr>
          <w:spacing w:val="-6"/>
        </w:rPr>
        <w:t> </w:t>
      </w:r>
      <w:r>
        <w:rPr/>
        <w:t>localizare,</w:t>
      </w:r>
      <w:r>
        <w:rPr>
          <w:spacing w:val="-4"/>
        </w:rPr>
        <w:t> </w:t>
      </w:r>
      <w:r>
        <w:rPr/>
        <w:t>orașul</w:t>
      </w:r>
      <w:r>
        <w:rPr>
          <w:spacing w:val="-4"/>
        </w:rPr>
        <w:t> </w:t>
      </w:r>
      <w:r>
        <w:rPr/>
        <w:t>Pantelimon</w:t>
      </w:r>
      <w:r>
        <w:rPr>
          <w:spacing w:val="-4"/>
        </w:rPr>
        <w:t> </w:t>
      </w:r>
      <w:r>
        <w:rPr/>
        <w:t>face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din</w:t>
      </w:r>
      <w:r>
        <w:rPr>
          <w:spacing w:val="-3"/>
        </w:rPr>
        <w:t> </w:t>
      </w:r>
      <w:r>
        <w:rPr/>
        <w:t>județul</w:t>
      </w:r>
      <w:r>
        <w:rPr>
          <w:spacing w:val="-4"/>
        </w:rPr>
        <w:t> </w:t>
      </w:r>
      <w:r>
        <w:rPr/>
        <w:t>Ilfov</w:t>
      </w:r>
      <w:r>
        <w:rPr>
          <w:spacing w:val="-4"/>
        </w:rPr>
        <w:t> </w:t>
      </w:r>
      <w:r>
        <w:rPr/>
        <w:t>și</w:t>
      </w:r>
      <w:r>
        <w:rPr>
          <w:spacing w:val="-3"/>
        </w:rPr>
        <w:t> </w:t>
      </w:r>
      <w:r>
        <w:rPr/>
        <w:t>din</w:t>
      </w:r>
      <w:r>
        <w:rPr>
          <w:spacing w:val="-4"/>
        </w:rPr>
        <w:t> </w:t>
      </w:r>
      <w:r>
        <w:rPr/>
        <w:t>punct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vedere</w:t>
      </w:r>
      <w:r>
        <w:rPr>
          <w:spacing w:val="-7"/>
        </w:rPr>
        <w:t> </w:t>
      </w:r>
      <w:r>
        <w:rPr/>
        <w:t>geografic,</w:t>
      </w:r>
      <w:r>
        <w:rPr>
          <w:spacing w:val="-57"/>
        </w:rPr>
        <w:t> </w:t>
      </w:r>
      <w:r>
        <w:rPr/>
        <w:t>se află în apropierea municipiului București. În perioada 2010 – 2020, șase comune din județ au</w:t>
      </w:r>
      <w:r>
        <w:rPr>
          <w:spacing w:val="1"/>
        </w:rPr>
        <w:t> </w:t>
      </w:r>
      <w:r>
        <w:rPr/>
        <w:t>devenit orașe, datorită dezvoltării economice și creșterii numărului de locuitori, printre acestea</w:t>
      </w:r>
      <w:r>
        <w:rPr>
          <w:spacing w:val="1"/>
        </w:rPr>
        <w:t> </w:t>
      </w:r>
      <w:r>
        <w:rPr/>
        <w:t>numărându-se și</w:t>
      </w:r>
      <w:r>
        <w:rPr>
          <w:spacing w:val="-1"/>
        </w:rPr>
        <w:t> </w:t>
      </w:r>
      <w:r>
        <w:rPr/>
        <w:t>Pantelimon, care a</w:t>
      </w:r>
      <w:r>
        <w:rPr>
          <w:spacing w:val="-1"/>
        </w:rPr>
        <w:t> </w:t>
      </w:r>
      <w:r>
        <w:rPr/>
        <w:t>devenit oraș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anul 2005.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66"/>
        </w:numPr>
        <w:tabs>
          <w:tab w:pos="2091" w:val="left" w:leader="none"/>
        </w:tabs>
        <w:spacing w:line="240" w:lineRule="auto" w:before="0" w:after="0"/>
        <w:ind w:left="2090" w:right="0" w:hanging="423"/>
        <w:jc w:val="left"/>
      </w:pPr>
      <w:r>
        <w:rPr/>
        <w:t>Structura</w:t>
      </w:r>
      <w:r>
        <w:rPr>
          <w:spacing w:val="-7"/>
        </w:rPr>
        <w:t> </w:t>
      </w:r>
      <w:r>
        <w:rPr/>
        <w:t>socio-demografică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populației</w:t>
      </w:r>
    </w:p>
    <w:p>
      <w:pPr>
        <w:pStyle w:val="BodyText"/>
        <w:spacing w:line="362" w:lineRule="auto" w:before="160"/>
        <w:ind w:left="1668" w:right="1127" w:firstLine="707"/>
      </w:pPr>
      <w:r>
        <w:rPr/>
        <w:t>Conform</w:t>
      </w:r>
      <w:r>
        <w:rPr>
          <w:spacing w:val="36"/>
        </w:rPr>
        <w:t> </w:t>
      </w:r>
      <w:r>
        <w:rPr/>
        <w:t>datelor</w:t>
      </w:r>
      <w:r>
        <w:rPr>
          <w:spacing w:val="35"/>
        </w:rPr>
        <w:t> </w:t>
      </w:r>
      <w:r>
        <w:rPr/>
        <w:t>disponibile</w:t>
      </w:r>
      <w:r>
        <w:rPr>
          <w:spacing w:val="35"/>
        </w:rPr>
        <w:t> </w:t>
      </w:r>
      <w:r>
        <w:rPr/>
        <w:t>în</w:t>
      </w:r>
      <w:r>
        <w:rPr>
          <w:spacing w:val="37"/>
        </w:rPr>
        <w:t> </w:t>
      </w:r>
      <w:r>
        <w:rPr/>
        <w:t>cadrul</w:t>
      </w:r>
      <w:r>
        <w:rPr>
          <w:spacing w:val="38"/>
        </w:rPr>
        <w:t> </w:t>
      </w:r>
      <w:r>
        <w:rPr/>
        <w:t>Institutului</w:t>
      </w:r>
      <w:r>
        <w:rPr>
          <w:spacing w:val="36"/>
        </w:rPr>
        <w:t> </w:t>
      </w:r>
      <w:r>
        <w:rPr/>
        <w:t>Național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Statistică</w:t>
      </w:r>
      <w:r>
        <w:rPr>
          <w:spacing w:val="34"/>
        </w:rPr>
        <w:t> </w:t>
      </w:r>
      <w:r>
        <w:rPr/>
        <w:t>din</w:t>
      </w:r>
      <w:r>
        <w:rPr>
          <w:spacing w:val="37"/>
        </w:rPr>
        <w:t> </w:t>
      </w:r>
      <w:r>
        <w:rPr/>
        <w:t>2021,</w:t>
      </w:r>
      <w:r>
        <w:rPr>
          <w:spacing w:val="36"/>
        </w:rPr>
        <w:t> </w:t>
      </w:r>
      <w:r>
        <w:rPr/>
        <w:t>orașul</w:t>
      </w:r>
      <w:r>
        <w:rPr>
          <w:spacing w:val="-57"/>
        </w:rPr>
        <w:t> </w:t>
      </w:r>
      <w:r>
        <w:rPr/>
        <w:t>Pantelimon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 populație de</w:t>
      </w:r>
      <w:r>
        <w:rPr>
          <w:spacing w:val="-2"/>
        </w:rPr>
        <w:t> </w:t>
      </w:r>
      <w:r>
        <w:rPr/>
        <w:t>30.183 de</w:t>
      </w:r>
      <w:r>
        <w:rPr>
          <w:spacing w:val="-1"/>
        </w:rPr>
        <w:t> </w:t>
      </w:r>
      <w:r>
        <w:rPr/>
        <w:t>persoane.</w:t>
      </w:r>
    </w:p>
    <w:p>
      <w:pPr>
        <w:pStyle w:val="Heading2"/>
        <w:spacing w:line="271" w:lineRule="exact"/>
        <w:ind w:left="4529"/>
      </w:pPr>
      <w:r>
        <w:rPr/>
        <w:t>Distribuție</w:t>
      </w:r>
      <w:r>
        <w:rPr>
          <w:spacing w:val="-4"/>
        </w:rPr>
        <w:t> </w:t>
      </w:r>
      <w:r>
        <w:rPr/>
        <w:t>populație</w:t>
      </w:r>
      <w:r>
        <w:rPr>
          <w:spacing w:val="-2"/>
        </w:rPr>
        <w:t> </w:t>
      </w:r>
      <w:r>
        <w:rPr/>
        <w:t>în</w:t>
      </w:r>
      <w:r>
        <w:rPr>
          <w:spacing w:val="-3"/>
        </w:rPr>
        <w:t> </w:t>
      </w:r>
      <w:r>
        <w:rPr/>
        <w:t>funcție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gen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2350"/>
        <w:gridCol w:w="3262"/>
      </w:tblGrid>
      <w:tr>
        <w:trPr>
          <w:trHeight w:val="827" w:hRule="atLeast"/>
        </w:trPr>
        <w:tc>
          <w:tcPr>
            <w:tcW w:w="1688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Gen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/>
              <w:ind w:left="659" w:right="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Proporție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din total</w:t>
            </w:r>
          </w:p>
          <w:p>
            <w:pPr>
              <w:pStyle w:val="TableParagraph"/>
              <w:spacing w:before="137"/>
              <w:ind w:left="659" w:right="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populație</w:t>
            </w:r>
          </w:p>
        </w:tc>
      </w:tr>
      <w:tr>
        <w:trPr>
          <w:trHeight w:val="414" w:hRule="atLeast"/>
        </w:trPr>
        <w:tc>
          <w:tcPr>
            <w:tcW w:w="168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Feminin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15.358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/>
              <w:ind w:left="590" w:right="650"/>
              <w:jc w:val="center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</w:tr>
      <w:tr>
        <w:trPr>
          <w:trHeight w:val="413" w:hRule="atLeast"/>
        </w:trPr>
        <w:tc>
          <w:tcPr>
            <w:tcW w:w="168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Masculin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14.825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/>
              <w:ind w:left="590" w:right="650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</w:tr>
      <w:tr>
        <w:trPr>
          <w:trHeight w:val="414" w:hRule="atLeast"/>
        </w:trPr>
        <w:tc>
          <w:tcPr>
            <w:tcW w:w="1688" w:type="dxa"/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8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30.183</w:t>
            </w:r>
          </w:p>
        </w:tc>
        <w:tc>
          <w:tcPr>
            <w:tcW w:w="3262" w:type="dxa"/>
          </w:tcPr>
          <w:p>
            <w:pPr>
              <w:pStyle w:val="TableParagraph"/>
              <w:spacing w:line="275" w:lineRule="exact"/>
              <w:ind w:left="592" w:right="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before="0"/>
        <w:ind w:left="2623" w:right="2639" w:firstLine="0"/>
        <w:jc w:val="center"/>
        <w:rPr>
          <w:b/>
          <w:sz w:val="24"/>
        </w:rPr>
      </w:pPr>
      <w:r>
        <w:rPr>
          <w:b/>
          <w:sz w:val="24"/>
        </w:rPr>
        <w:t>Numărul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locuitori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domiciliați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funcție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ani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1090"/>
        <w:gridCol w:w="1091"/>
        <w:gridCol w:w="1090"/>
        <w:gridCol w:w="1088"/>
        <w:gridCol w:w="1091"/>
        <w:gridCol w:w="1091"/>
        <w:gridCol w:w="1092"/>
        <w:gridCol w:w="1089"/>
        <w:gridCol w:w="1092"/>
        <w:gridCol w:w="1092"/>
      </w:tblGrid>
      <w:tr>
        <w:trPr>
          <w:trHeight w:val="602" w:hRule="atLeast"/>
        </w:trPr>
        <w:tc>
          <w:tcPr>
            <w:tcW w:w="12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1"/>
              <w:ind w:left="368" w:right="365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2013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404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2014</w:t>
            </w:r>
          </w:p>
        </w:tc>
        <w:tc>
          <w:tcPr>
            <w:tcW w:w="1090" w:type="dxa"/>
          </w:tcPr>
          <w:p>
            <w:pPr>
              <w:pStyle w:val="TableParagraph"/>
              <w:spacing w:before="1"/>
              <w:ind w:left="364" w:right="365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2015</w:t>
            </w:r>
          </w:p>
        </w:tc>
        <w:tc>
          <w:tcPr>
            <w:tcW w:w="1088" w:type="dxa"/>
          </w:tcPr>
          <w:p>
            <w:pPr>
              <w:pStyle w:val="TableParagraph"/>
              <w:spacing w:before="1"/>
              <w:ind w:left="367" w:right="367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2016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367" w:right="368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2017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361" w:right="368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2018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400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2019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"/>
              <w:ind w:left="361" w:right="372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2020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61" w:right="374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2021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52" w:right="374"/>
              <w:jc w:val="center"/>
              <w:rPr>
                <w:b/>
                <w:sz w:val="16"/>
              </w:rPr>
            </w:pPr>
            <w:r>
              <w:rPr>
                <w:b/>
                <w:w w:val="35"/>
                <w:sz w:val="16"/>
              </w:rPr>
              <w:t>Anul</w:t>
            </w:r>
            <w:r>
              <w:rPr>
                <w:b/>
                <w:spacing w:val="4"/>
                <w:w w:val="35"/>
                <w:sz w:val="16"/>
              </w:rPr>
              <w:t> </w:t>
            </w:r>
            <w:r>
              <w:rPr>
                <w:b/>
                <w:w w:val="35"/>
                <w:sz w:val="16"/>
              </w:rPr>
              <w:t>2022</w:t>
            </w:r>
          </w:p>
        </w:tc>
      </w:tr>
      <w:tr>
        <w:trPr>
          <w:trHeight w:val="275" w:hRule="atLeast"/>
        </w:trPr>
        <w:tc>
          <w:tcPr>
            <w:tcW w:w="1251" w:type="dxa"/>
          </w:tcPr>
          <w:p>
            <w:pPr>
              <w:pStyle w:val="TableParagraph"/>
              <w:spacing w:before="1"/>
              <w:ind w:left="405"/>
              <w:rPr>
                <w:b/>
                <w:sz w:val="16"/>
              </w:rPr>
            </w:pPr>
            <w:r>
              <w:rPr>
                <w:b/>
                <w:w w:val="30"/>
                <w:sz w:val="16"/>
              </w:rPr>
              <w:t>Număr</w:t>
            </w:r>
            <w:r>
              <w:rPr>
                <w:b/>
                <w:spacing w:val="9"/>
                <w:w w:val="30"/>
                <w:sz w:val="16"/>
              </w:rPr>
              <w:t> </w:t>
            </w:r>
            <w:r>
              <w:rPr>
                <w:b/>
                <w:w w:val="30"/>
                <w:sz w:val="16"/>
              </w:rPr>
              <w:t>de</w:t>
            </w:r>
            <w:r>
              <w:rPr>
                <w:b/>
                <w:spacing w:val="3"/>
                <w:w w:val="30"/>
                <w:sz w:val="16"/>
              </w:rPr>
              <w:t> </w:t>
            </w:r>
            <w:r>
              <w:rPr>
                <w:b/>
                <w:w w:val="30"/>
                <w:sz w:val="16"/>
              </w:rPr>
              <w:t>locuitori</w:t>
            </w:r>
          </w:p>
        </w:tc>
        <w:tc>
          <w:tcPr>
            <w:tcW w:w="1090" w:type="dxa"/>
          </w:tcPr>
          <w:p>
            <w:pPr>
              <w:pStyle w:val="TableParagraph"/>
              <w:spacing w:before="1"/>
              <w:ind w:left="371" w:right="362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23855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404"/>
              <w:rPr>
                <w:sz w:val="16"/>
              </w:rPr>
            </w:pPr>
            <w:r>
              <w:rPr>
                <w:w w:val="75"/>
                <w:sz w:val="16"/>
              </w:rPr>
              <w:t>25052</w:t>
            </w:r>
          </w:p>
        </w:tc>
        <w:tc>
          <w:tcPr>
            <w:tcW w:w="1090" w:type="dxa"/>
          </w:tcPr>
          <w:p>
            <w:pPr>
              <w:pStyle w:val="TableParagraph"/>
              <w:spacing w:before="1"/>
              <w:ind w:left="367" w:right="365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26031</w:t>
            </w:r>
          </w:p>
        </w:tc>
        <w:tc>
          <w:tcPr>
            <w:tcW w:w="1088" w:type="dxa"/>
          </w:tcPr>
          <w:p>
            <w:pPr>
              <w:pStyle w:val="TableParagraph"/>
              <w:spacing w:before="1"/>
              <w:ind w:left="370" w:right="367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26871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369" w:right="365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27703</w:t>
            </w:r>
          </w:p>
        </w:tc>
        <w:tc>
          <w:tcPr>
            <w:tcW w:w="1091" w:type="dxa"/>
          </w:tcPr>
          <w:p>
            <w:pPr>
              <w:pStyle w:val="TableParagraph"/>
              <w:spacing w:before="1"/>
              <w:ind w:left="366" w:right="368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28431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400"/>
              <w:rPr>
                <w:sz w:val="16"/>
              </w:rPr>
            </w:pPr>
            <w:r>
              <w:rPr>
                <w:w w:val="75"/>
                <w:sz w:val="16"/>
              </w:rPr>
              <w:t>29033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"/>
              <w:ind w:left="367" w:right="372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29591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62" w:right="369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30183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57" w:right="374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30725</w:t>
            </w:r>
          </w:p>
        </w:tc>
      </w:tr>
    </w:tbl>
    <w:p>
      <w:pPr>
        <w:spacing w:after="0"/>
        <w:jc w:val="center"/>
        <w:rPr>
          <w:sz w:val="16"/>
        </w:rPr>
        <w:sectPr>
          <w:footerReference w:type="default" r:id="rId11"/>
          <w:pgSz w:w="13060" w:h="11920" w:orient="landscape"/>
          <w:pgMar w:footer="45" w:header="0" w:top="1100" w:bottom="240" w:left="60" w:right="40"/>
          <w:pgNumType w:start="4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before="90"/>
        <w:ind w:left="2623" w:right="2638"/>
        <w:jc w:val="center"/>
      </w:pPr>
      <w:r>
        <w:rPr/>
        <w:t>Numărul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persoane</w:t>
      </w:r>
      <w:r>
        <w:rPr>
          <w:spacing w:val="-2"/>
        </w:rPr>
        <w:t> </w:t>
      </w:r>
      <w:r>
        <w:rPr/>
        <w:t>imigrante</w:t>
      </w:r>
      <w:r>
        <w:rPr>
          <w:spacing w:val="-3"/>
        </w:rPr>
        <w:t> </w:t>
      </w:r>
      <w:r>
        <w:rPr/>
        <w:t>definitiv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034"/>
        <w:gridCol w:w="1032"/>
        <w:gridCol w:w="1036"/>
        <w:gridCol w:w="1034"/>
        <w:gridCol w:w="1034"/>
        <w:gridCol w:w="1034"/>
        <w:gridCol w:w="1037"/>
        <w:gridCol w:w="1034"/>
        <w:gridCol w:w="1034"/>
        <w:gridCol w:w="1034"/>
      </w:tblGrid>
      <w:tr>
        <w:trPr>
          <w:trHeight w:val="364" w:hRule="atLeast"/>
        </w:trPr>
        <w:tc>
          <w:tcPr>
            <w:tcW w:w="13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70" w:right="370"/>
              <w:jc w:val="center"/>
              <w:rPr>
                <w:b/>
                <w:sz w:val="18"/>
              </w:rPr>
            </w:pPr>
            <w:r>
              <w:rPr>
                <w:b/>
                <w:w w:val="25"/>
                <w:sz w:val="18"/>
              </w:rPr>
              <w:t>Anul</w:t>
            </w:r>
            <w:r>
              <w:rPr>
                <w:b/>
                <w:spacing w:val="3"/>
                <w:w w:val="25"/>
                <w:sz w:val="18"/>
              </w:rPr>
              <w:t> </w:t>
            </w:r>
            <w:r>
              <w:rPr>
                <w:b/>
                <w:w w:val="25"/>
                <w:sz w:val="18"/>
              </w:rPr>
              <w:t>2012</w:t>
            </w:r>
          </w:p>
        </w:tc>
        <w:tc>
          <w:tcPr>
            <w:tcW w:w="1032" w:type="dxa"/>
          </w:tcPr>
          <w:p>
            <w:pPr>
              <w:pStyle w:val="TableParagraph"/>
              <w:spacing w:line="207" w:lineRule="exact"/>
              <w:ind w:left="373" w:right="366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2013</w:t>
            </w:r>
          </w:p>
        </w:tc>
        <w:tc>
          <w:tcPr>
            <w:tcW w:w="1036" w:type="dxa"/>
          </w:tcPr>
          <w:p>
            <w:pPr>
              <w:pStyle w:val="TableParagraph"/>
              <w:spacing w:line="207" w:lineRule="exact"/>
              <w:ind w:left="380" w:right="376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2014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78" w:right="370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2015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right="395"/>
              <w:jc w:val="right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2016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408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2017</w:t>
            </w:r>
          </w:p>
        </w:tc>
        <w:tc>
          <w:tcPr>
            <w:tcW w:w="1037" w:type="dxa"/>
          </w:tcPr>
          <w:p>
            <w:pPr>
              <w:pStyle w:val="TableParagraph"/>
              <w:spacing w:line="207" w:lineRule="exact"/>
              <w:ind w:left="382" w:right="374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2018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right="394"/>
              <w:jc w:val="right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2019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83" w:right="370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2020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84" w:right="370"/>
              <w:jc w:val="center"/>
              <w:rPr>
                <w:b/>
                <w:sz w:val="18"/>
              </w:rPr>
            </w:pPr>
            <w:r>
              <w:rPr>
                <w:b/>
                <w:w w:val="15"/>
                <w:sz w:val="18"/>
              </w:rPr>
              <w:t>Anul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15"/>
                <w:sz w:val="18"/>
              </w:rPr>
              <w:t>2021</w:t>
            </w:r>
          </w:p>
        </w:tc>
      </w:tr>
      <w:tr>
        <w:trPr>
          <w:trHeight w:val="366" w:hRule="atLeast"/>
        </w:trPr>
        <w:tc>
          <w:tcPr>
            <w:tcW w:w="1323" w:type="dxa"/>
          </w:tcPr>
          <w:p>
            <w:pPr>
              <w:pStyle w:val="TableParagraph"/>
              <w:spacing w:line="207" w:lineRule="exact"/>
              <w:ind w:left="405"/>
              <w:rPr>
                <w:b/>
                <w:sz w:val="18"/>
              </w:rPr>
            </w:pPr>
            <w:r>
              <w:rPr>
                <w:b/>
                <w:w w:val="35"/>
                <w:sz w:val="18"/>
              </w:rPr>
              <w:t>Număr</w:t>
            </w:r>
            <w:r>
              <w:rPr>
                <w:b/>
                <w:spacing w:val="5"/>
                <w:w w:val="35"/>
                <w:sz w:val="18"/>
              </w:rPr>
              <w:t> </w:t>
            </w:r>
            <w:r>
              <w:rPr>
                <w:b/>
                <w:w w:val="35"/>
                <w:sz w:val="18"/>
              </w:rPr>
              <w:t>imigranți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73" w:right="370"/>
              <w:jc w:val="center"/>
              <w:rPr>
                <w:sz w:val="18"/>
              </w:rPr>
            </w:pPr>
            <w:r>
              <w:rPr>
                <w:spacing w:val="13"/>
                <w:w w:val="60"/>
                <w:sz w:val="18"/>
              </w:rPr>
              <w:t>18</w:t>
            </w:r>
            <w:r>
              <w:rPr>
                <w:w w:val="60"/>
                <w:sz w:val="18"/>
              </w:rPr>
              <w:t> 1</w:t>
            </w:r>
          </w:p>
        </w:tc>
        <w:tc>
          <w:tcPr>
            <w:tcW w:w="1032" w:type="dxa"/>
          </w:tcPr>
          <w:p>
            <w:pPr>
              <w:pStyle w:val="TableParagraph"/>
              <w:spacing w:line="207" w:lineRule="exact"/>
              <w:ind w:left="372" w:right="366"/>
              <w:jc w:val="center"/>
              <w:rPr>
                <w:sz w:val="18"/>
              </w:rPr>
            </w:pPr>
            <w:r>
              <w:rPr>
                <w:spacing w:val="13"/>
                <w:w w:val="60"/>
                <w:sz w:val="18"/>
              </w:rPr>
              <w:t>23</w:t>
            </w:r>
            <w:r>
              <w:rPr>
                <w:w w:val="60"/>
                <w:sz w:val="18"/>
              </w:rPr>
              <w:t> 6</w:t>
            </w:r>
          </w:p>
        </w:tc>
        <w:tc>
          <w:tcPr>
            <w:tcW w:w="1036" w:type="dxa"/>
          </w:tcPr>
          <w:p>
            <w:pPr>
              <w:pStyle w:val="TableParagraph"/>
              <w:spacing w:line="207" w:lineRule="exact"/>
              <w:ind w:left="386" w:right="37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84" w:right="37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40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1037" w:type="dxa"/>
          </w:tcPr>
          <w:p>
            <w:pPr>
              <w:pStyle w:val="TableParagraph"/>
              <w:spacing w:line="207" w:lineRule="exact"/>
              <w:ind w:left="388" w:right="37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right="38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86" w:right="36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spacing w:line="207" w:lineRule="exact"/>
              <w:ind w:left="386" w:right="36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</w:tr>
    </w:tbl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 w:before="1"/>
        <w:ind w:left="1668" w:right="1788" w:firstLine="707"/>
      </w:pPr>
      <w:r>
        <w:rPr/>
        <w:t>Numărul de locuitori domiciliați este pe o pantă ascendentă permanentă din anul 2013 până</w:t>
      </w:r>
      <w:r>
        <w:rPr>
          <w:spacing w:val="-57"/>
        </w:rPr>
        <w:t> </w:t>
      </w:r>
      <w:r>
        <w:rPr/>
        <w:t>în</w:t>
      </w:r>
      <w:r>
        <w:rPr>
          <w:spacing w:val="-1"/>
        </w:rPr>
        <w:t> </w:t>
      </w:r>
      <w:r>
        <w:rPr/>
        <w:t>prezent, iar</w:t>
      </w:r>
      <w:r>
        <w:rPr>
          <w:spacing w:val="-1"/>
        </w:rPr>
        <w:t> </w:t>
      </w:r>
      <w:r>
        <w:rPr/>
        <w:t>ponderea</w:t>
      </w:r>
      <w:r>
        <w:rPr>
          <w:spacing w:val="-1"/>
        </w:rPr>
        <w:t> </w:t>
      </w:r>
      <w:r>
        <w:rPr/>
        <w:t>persoanelor</w:t>
      </w:r>
      <w:r>
        <w:rPr>
          <w:spacing w:val="-1"/>
        </w:rPr>
        <w:t> </w:t>
      </w:r>
      <w:r>
        <w:rPr/>
        <w:t>imigrante este una</w:t>
      </w:r>
      <w:r>
        <w:rPr>
          <w:spacing w:val="-1"/>
        </w:rPr>
        <w:t> </w:t>
      </w:r>
      <w:r>
        <w:rPr/>
        <w:t>mică</w:t>
      </w:r>
      <w:r>
        <w:rPr>
          <w:spacing w:val="-2"/>
        </w:rPr>
        <w:t> </w:t>
      </w:r>
      <w:r>
        <w:rPr/>
        <w:t>în această creștere.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ind w:left="2623" w:right="2645"/>
        <w:jc w:val="center"/>
      </w:pPr>
      <w:r>
        <w:rPr/>
        <w:t>Distribuție</w:t>
      </w:r>
      <w:r>
        <w:rPr>
          <w:spacing w:val="-4"/>
        </w:rPr>
        <w:t> </w:t>
      </w:r>
      <w:r>
        <w:rPr/>
        <w:t>populație</w:t>
      </w:r>
      <w:r>
        <w:rPr>
          <w:spacing w:val="-3"/>
        </w:rPr>
        <w:t> </w:t>
      </w:r>
      <w:r>
        <w:rPr/>
        <w:t>în</w:t>
      </w:r>
      <w:r>
        <w:rPr>
          <w:spacing w:val="-3"/>
        </w:rPr>
        <w:t> </w:t>
      </w:r>
      <w:r>
        <w:rPr/>
        <w:t>funcție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vârstă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2686"/>
      </w:tblGrid>
      <w:tr>
        <w:trPr>
          <w:trHeight w:val="827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640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Grupe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637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vârstă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</w:tr>
      <w:tr>
        <w:trPr>
          <w:trHeight w:val="412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3.051</w:t>
            </w:r>
          </w:p>
        </w:tc>
      </w:tr>
      <w:tr>
        <w:trPr>
          <w:trHeight w:val="414" w:hRule="atLeast"/>
        </w:trPr>
        <w:tc>
          <w:tcPr>
            <w:tcW w:w="2290" w:type="dxa"/>
          </w:tcPr>
          <w:p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3.232</w:t>
            </w:r>
          </w:p>
        </w:tc>
      </w:tr>
      <w:tr>
        <w:trPr>
          <w:trHeight w:val="41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3.428</w:t>
            </w:r>
          </w:p>
        </w:tc>
      </w:tr>
      <w:tr>
        <w:trPr>
          <w:trHeight w:val="412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39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5.451</w:t>
            </w:r>
          </w:p>
        </w:tc>
      </w:tr>
      <w:tr>
        <w:trPr>
          <w:trHeight w:val="415" w:hRule="atLeast"/>
        </w:trPr>
        <w:tc>
          <w:tcPr>
            <w:tcW w:w="2290" w:type="dxa"/>
          </w:tcPr>
          <w:p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before="1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5.729</w:t>
            </w:r>
          </w:p>
        </w:tc>
      </w:tr>
      <w:tr>
        <w:trPr>
          <w:trHeight w:val="41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59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3.869</w:t>
            </w:r>
          </w:p>
        </w:tc>
      </w:tr>
      <w:tr>
        <w:trPr>
          <w:trHeight w:val="412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64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1.747</w:t>
            </w:r>
          </w:p>
        </w:tc>
      </w:tr>
      <w:tr>
        <w:trPr>
          <w:trHeight w:val="41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65+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ani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sz w:val="24"/>
              </w:rPr>
            </w:pPr>
            <w:r>
              <w:rPr>
                <w:sz w:val="24"/>
              </w:rPr>
              <w:t>3.676</w:t>
            </w:r>
          </w:p>
        </w:tc>
      </w:tr>
      <w:tr>
        <w:trPr>
          <w:trHeight w:val="41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/>
              <w:ind w:left="640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86" w:type="dxa"/>
          </w:tcPr>
          <w:p>
            <w:pPr>
              <w:pStyle w:val="TableParagraph"/>
              <w:spacing w:line="275" w:lineRule="exact"/>
              <w:ind w:left="992" w:right="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30.183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0"/>
        <w:ind w:left="2623" w:right="2638" w:firstLine="0"/>
        <w:jc w:val="center"/>
        <w:rPr>
          <w:b/>
          <w:sz w:val="24"/>
        </w:rPr>
      </w:pPr>
      <w:r>
        <w:rPr>
          <w:b/>
          <w:sz w:val="24"/>
        </w:rPr>
        <w:t>Natalitatea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în perioada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născuți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vii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1058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307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58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668" w:right="1686" w:firstLine="707"/>
        <w:jc w:val="both"/>
      </w:pPr>
      <w:r>
        <w:rPr/>
        <w:t>În perioada 2021 – 2021, natalitatea în orașul Pantelimon a atins valoarea cea mai ridicată în</w:t>
      </w:r>
      <w:r>
        <w:rPr>
          <w:spacing w:val="-57"/>
        </w:rPr>
        <w:t> </w:t>
      </w:r>
      <w:r>
        <w:rPr/>
        <w:t>anul</w:t>
      </w:r>
      <w:r>
        <w:rPr>
          <w:spacing w:val="-14"/>
        </w:rPr>
        <w:t> </w:t>
      </w:r>
      <w:r>
        <w:rPr/>
        <w:t>2017,</w:t>
      </w:r>
      <w:r>
        <w:rPr>
          <w:spacing w:val="-13"/>
        </w:rPr>
        <w:t> </w:t>
      </w:r>
      <w:r>
        <w:rPr/>
        <w:t>înregistrând</w:t>
      </w:r>
      <w:r>
        <w:rPr>
          <w:spacing w:val="-13"/>
        </w:rPr>
        <w:t> </w:t>
      </w:r>
      <w:r>
        <w:rPr/>
        <w:t>307</w:t>
      </w:r>
      <w:r>
        <w:rPr>
          <w:spacing w:val="-13"/>
        </w:rPr>
        <w:t> </w:t>
      </w:r>
      <w:r>
        <w:rPr/>
        <w:t>nașteri.</w:t>
      </w:r>
      <w:r>
        <w:rPr>
          <w:spacing w:val="-13"/>
        </w:rPr>
        <w:t> </w:t>
      </w:r>
      <w:r>
        <w:rPr/>
        <w:t>Din</w:t>
      </w:r>
      <w:r>
        <w:rPr>
          <w:spacing w:val="-14"/>
        </w:rPr>
        <w:t> </w:t>
      </w:r>
      <w:r>
        <w:rPr/>
        <w:t>acest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până</w:t>
      </w:r>
      <w:r>
        <w:rPr>
          <w:spacing w:val="-14"/>
        </w:rPr>
        <w:t> </w:t>
      </w:r>
      <w:r>
        <w:rPr/>
        <w:t>în</w:t>
      </w:r>
      <w:r>
        <w:rPr>
          <w:spacing w:val="-13"/>
        </w:rPr>
        <w:t> </w:t>
      </w:r>
      <w:r>
        <w:rPr/>
        <w:t>2021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remarcă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ușoară</w:t>
      </w:r>
      <w:r>
        <w:rPr>
          <w:spacing w:val="-15"/>
        </w:rPr>
        <w:t> </w:t>
      </w:r>
      <w:r>
        <w:rPr/>
        <w:t>tendință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scădere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numărului de</w:t>
      </w:r>
      <w:r>
        <w:rPr>
          <w:spacing w:val="-2"/>
        </w:rPr>
        <w:t> </w:t>
      </w:r>
      <w:r>
        <w:rPr/>
        <w:t>nașteri pe an.</w:t>
      </w:r>
      <w:r>
        <w:rPr>
          <w:spacing w:val="-1"/>
        </w:rPr>
        <w:t> </w:t>
      </w:r>
      <w:r>
        <w:rPr/>
        <w:t>Astfel, în 2021</w:t>
      </w:r>
      <w:r>
        <w:rPr>
          <w:spacing w:val="-1"/>
        </w:rPr>
        <w:t> </w:t>
      </w:r>
      <w:r>
        <w:rPr/>
        <w:t>natalitatea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înregistrat valoarea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253 de</w:t>
      </w:r>
      <w:r>
        <w:rPr>
          <w:spacing w:val="-1"/>
        </w:rPr>
        <w:t> </w:t>
      </w:r>
      <w:r>
        <w:rPr/>
        <w:t>nașteri.</w:t>
      </w:r>
    </w:p>
    <w:p>
      <w:pPr>
        <w:pStyle w:val="BodyText"/>
        <w:spacing w:line="360" w:lineRule="auto" w:before="1"/>
        <w:ind w:left="1668" w:right="1688" w:firstLine="707"/>
        <w:jc w:val="both"/>
      </w:pPr>
      <w:r>
        <w:rPr/>
        <w:t>Datele prezentate în aceste tabele sunt date oficiale preluate de la Institutul Național de</w:t>
      </w:r>
      <w:r>
        <w:rPr>
          <w:spacing w:val="1"/>
        </w:rPr>
        <w:t> </w:t>
      </w:r>
      <w:r>
        <w:rPr/>
        <w:t>Statistică.</w:t>
      </w:r>
      <w:r>
        <w:rPr>
          <w:spacing w:val="1"/>
        </w:rPr>
        <w:t> </w:t>
      </w:r>
      <w:r>
        <w:rPr/>
        <w:t>Orașul</w:t>
      </w:r>
      <w:r>
        <w:rPr>
          <w:spacing w:val="1"/>
        </w:rPr>
        <w:t> </w:t>
      </w:r>
      <w:r>
        <w:rPr/>
        <w:t>Pantelimon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apropierea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București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atrage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tineri</w:t>
      </w:r>
      <w:r>
        <w:rPr>
          <w:spacing w:val="1"/>
        </w:rPr>
        <w:t> </w:t>
      </w:r>
      <w:r>
        <w:rPr/>
        <w:t>care</w:t>
      </w:r>
      <w:r>
        <w:rPr>
          <w:spacing w:val="-57"/>
        </w:rPr>
        <w:t> </w:t>
      </w:r>
      <w:r>
        <w:rPr/>
        <w:t>achiziționează</w:t>
      </w:r>
      <w:r>
        <w:rPr>
          <w:spacing w:val="4"/>
        </w:rPr>
        <w:t> </w:t>
      </w:r>
      <w:r>
        <w:rPr/>
        <w:t>locuințe</w:t>
      </w:r>
      <w:r>
        <w:rPr>
          <w:spacing w:val="5"/>
        </w:rPr>
        <w:t> </w:t>
      </w:r>
      <w:r>
        <w:rPr/>
        <w:t>în</w:t>
      </w:r>
      <w:r>
        <w:rPr>
          <w:spacing w:val="5"/>
        </w:rPr>
        <w:t> </w:t>
      </w:r>
      <w:r>
        <w:rPr/>
        <w:t>Pantelimon</w:t>
      </w:r>
      <w:r>
        <w:rPr>
          <w:spacing w:val="5"/>
        </w:rPr>
        <w:t> </w:t>
      </w:r>
      <w:r>
        <w:rPr/>
        <w:t>sau</w:t>
      </w:r>
      <w:r>
        <w:rPr>
          <w:spacing w:val="5"/>
        </w:rPr>
        <w:t> </w:t>
      </w:r>
      <w:r>
        <w:rPr/>
        <w:t>aleg</w:t>
      </w:r>
      <w:r>
        <w:rPr>
          <w:spacing w:val="4"/>
        </w:rPr>
        <w:t> </w:t>
      </w:r>
      <w:r>
        <w:rPr/>
        <w:t>să</w:t>
      </w:r>
      <w:r>
        <w:rPr>
          <w:spacing w:val="5"/>
        </w:rPr>
        <w:t> </w:t>
      </w:r>
      <w:r>
        <w:rPr/>
        <w:t>locuiască</w:t>
      </w:r>
      <w:r>
        <w:rPr>
          <w:spacing w:val="5"/>
        </w:rPr>
        <w:t> </w:t>
      </w:r>
      <w:r>
        <w:rPr/>
        <w:t>aici</w:t>
      </w:r>
      <w:r>
        <w:rPr>
          <w:spacing w:val="8"/>
        </w:rPr>
        <w:t> </w:t>
      </w:r>
      <w:r>
        <w:rPr/>
        <w:t>cu</w:t>
      </w:r>
      <w:r>
        <w:rPr>
          <w:spacing w:val="5"/>
        </w:rPr>
        <w:t> </w:t>
      </w:r>
      <w:r>
        <w:rPr/>
        <w:t>chirie.</w:t>
      </w:r>
      <w:r>
        <w:rPr>
          <w:spacing w:val="8"/>
        </w:rPr>
        <w:t> </w:t>
      </w:r>
      <w:r>
        <w:rPr/>
        <w:t>Datele</w:t>
      </w:r>
      <w:r>
        <w:rPr>
          <w:spacing w:val="6"/>
        </w:rPr>
        <w:t> </w:t>
      </w:r>
      <w:r>
        <w:rPr/>
        <w:t>INS</w:t>
      </w:r>
      <w:r>
        <w:rPr>
          <w:spacing w:val="6"/>
        </w:rPr>
        <w:t> </w:t>
      </w:r>
      <w:r>
        <w:rPr/>
        <w:t>surprind</w:t>
      </w:r>
      <w:r>
        <w:rPr>
          <w:spacing w:val="6"/>
        </w:rPr>
        <w:t> </w:t>
      </w:r>
      <w:r>
        <w:rPr/>
        <w:t>doar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90"/>
        <w:ind w:left="1668" w:right="1689"/>
        <w:jc w:val="both"/>
      </w:pPr>
      <w:r>
        <w:rPr/>
        <w:t>locuitorii</w:t>
      </w:r>
      <w:r>
        <w:rPr>
          <w:spacing w:val="-11"/>
        </w:rPr>
        <w:t> </w:t>
      </w:r>
      <w:r>
        <w:rPr/>
        <w:t>care</w:t>
      </w:r>
      <w:r>
        <w:rPr>
          <w:spacing w:val="-13"/>
        </w:rPr>
        <w:t> </w:t>
      </w:r>
      <w:r>
        <w:rPr/>
        <w:t>au</w:t>
      </w:r>
      <w:r>
        <w:rPr>
          <w:spacing w:val="-11"/>
        </w:rPr>
        <w:t> </w:t>
      </w:r>
      <w:r>
        <w:rPr/>
        <w:t>adresa</w:t>
      </w:r>
      <w:r>
        <w:rPr>
          <w:spacing w:val="-12"/>
        </w:rPr>
        <w:t> </w:t>
      </w:r>
      <w:r>
        <w:rPr/>
        <w:t>din</w:t>
      </w:r>
      <w:r>
        <w:rPr>
          <w:spacing w:val="-11"/>
        </w:rPr>
        <w:t> </w:t>
      </w:r>
      <w:r>
        <w:rPr/>
        <w:t>cartea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identitate</w:t>
      </w:r>
      <w:r>
        <w:rPr>
          <w:spacing w:val="-11"/>
        </w:rPr>
        <w:t> </w:t>
      </w:r>
      <w:r>
        <w:rPr/>
        <w:t>în</w:t>
      </w:r>
      <w:r>
        <w:rPr>
          <w:spacing w:val="-11"/>
        </w:rPr>
        <w:t> </w:t>
      </w:r>
      <w:r>
        <w:rPr/>
        <w:t>Pantelimon.</w:t>
      </w:r>
      <w:r>
        <w:rPr>
          <w:spacing w:val="-10"/>
        </w:rPr>
        <w:t> </w:t>
      </w:r>
      <w:r>
        <w:rPr/>
        <w:t>Persoanele</w:t>
      </w:r>
      <w:r>
        <w:rPr>
          <w:spacing w:val="-11"/>
        </w:rPr>
        <w:t> </w:t>
      </w:r>
      <w:r>
        <w:rPr/>
        <w:t>care</w:t>
      </w:r>
      <w:r>
        <w:rPr>
          <w:spacing w:val="-12"/>
        </w:rPr>
        <w:t> </w:t>
      </w:r>
      <w:r>
        <w:rPr/>
        <w:t>în</w:t>
      </w:r>
      <w:r>
        <w:rPr>
          <w:spacing w:val="-11"/>
        </w:rPr>
        <w:t> </w:t>
      </w:r>
      <w:r>
        <w:rPr/>
        <w:t>mod</w:t>
      </w:r>
      <w:r>
        <w:rPr>
          <w:spacing w:val="-11"/>
        </w:rPr>
        <w:t> </w:t>
      </w:r>
      <w:r>
        <w:rPr/>
        <w:t>faptic</w:t>
      </w:r>
      <w:r>
        <w:rPr>
          <w:spacing w:val="-12"/>
        </w:rPr>
        <w:t> </w:t>
      </w:r>
      <w:r>
        <w:rPr/>
        <w:t>locuiesc</w:t>
      </w:r>
      <w:r>
        <w:rPr>
          <w:spacing w:val="-58"/>
        </w:rPr>
        <w:t> </w:t>
      </w:r>
      <w:r>
        <w:rPr/>
        <w:t>aici, dar au adresa din cartea de identitate în alte localități nu sunt înregistrați în aceste statistici.</w:t>
      </w:r>
      <w:r>
        <w:rPr>
          <w:spacing w:val="1"/>
        </w:rPr>
        <w:t> </w:t>
      </w:r>
      <w:r>
        <w:rPr/>
        <w:t>Conform</w:t>
      </w:r>
      <w:r>
        <w:rPr>
          <w:spacing w:val="-1"/>
        </w:rPr>
        <w:t> </w:t>
      </w:r>
      <w:r>
        <w:rPr/>
        <w:t>INS</w:t>
      </w:r>
      <w:r>
        <w:rPr>
          <w:spacing w:val="-1"/>
        </w:rPr>
        <w:t> </w:t>
      </w:r>
      <w:r>
        <w:rPr/>
        <w:t>în anul 2021</w:t>
      </w:r>
      <w:r>
        <w:rPr>
          <w:spacing w:val="-1"/>
        </w:rPr>
        <w:t> </w:t>
      </w:r>
      <w:r>
        <w:rPr/>
        <w:t>figurau 12.130 de</w:t>
      </w:r>
      <w:r>
        <w:rPr>
          <w:spacing w:val="-1"/>
        </w:rPr>
        <w:t> </w:t>
      </w:r>
      <w:r>
        <w:rPr/>
        <w:t>locuințe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în orașul</w:t>
      </w:r>
      <w:r>
        <w:rPr>
          <w:spacing w:val="-1"/>
        </w:rPr>
        <w:t> </w:t>
      </w:r>
      <w:r>
        <w:rPr/>
        <w:t>Pantelimon.</w:t>
      </w:r>
    </w:p>
    <w:p>
      <w:pPr>
        <w:pStyle w:val="Heading2"/>
        <w:spacing w:line="275" w:lineRule="exact"/>
        <w:ind w:left="4575"/>
        <w:jc w:val="both"/>
      </w:pPr>
      <w:r>
        <w:rPr/>
        <w:t>Mortalitatea</w:t>
      </w:r>
      <w:r>
        <w:rPr>
          <w:spacing w:val="-1"/>
        </w:rPr>
        <w:t> </w:t>
      </w:r>
      <w:r>
        <w:rPr/>
        <w:t>în perioada 2011 –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28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701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701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decese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</w:tr>
      <w:tr>
        <w:trPr>
          <w:trHeight w:val="381" w:hRule="atLeast"/>
        </w:trPr>
        <w:tc>
          <w:tcPr>
            <w:tcW w:w="2004" w:type="dxa"/>
          </w:tcPr>
          <w:p>
            <w:pPr>
              <w:pStyle w:val="TableParagraph"/>
              <w:spacing w:before="3"/>
              <w:ind w:left="782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before="3"/>
              <w:ind w:left="1073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</w:tr>
      <w:tr>
        <w:trPr>
          <w:trHeight w:val="379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</w:tr>
      <w:tr>
        <w:trPr>
          <w:trHeight w:val="381" w:hRule="atLeast"/>
        </w:trPr>
        <w:tc>
          <w:tcPr>
            <w:tcW w:w="2004" w:type="dxa"/>
          </w:tcPr>
          <w:p>
            <w:pPr>
              <w:pStyle w:val="TableParagraph"/>
              <w:spacing w:before="3"/>
              <w:ind w:left="782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before="3"/>
              <w:ind w:left="1073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</w:tr>
      <w:tr>
        <w:trPr>
          <w:trHeight w:val="381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</w:tr>
      <w:tr>
        <w:trPr>
          <w:trHeight w:val="379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</w:tr>
      <w:tr>
        <w:trPr>
          <w:trHeight w:val="378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82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73"/>
              <w:rPr>
                <w:b/>
                <w:sz w:val="22"/>
              </w:rPr>
            </w:pPr>
            <w:r>
              <w:rPr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1668" w:right="1686" w:firstLine="707"/>
        <w:jc w:val="both"/>
      </w:pPr>
      <w:r>
        <w:rPr/>
        <w:t>Conform datele INS, în anul 2021, mortalitatea a atins o valoare record, înregistrând 370 de</w:t>
      </w:r>
      <w:r>
        <w:rPr>
          <w:spacing w:val="1"/>
        </w:rPr>
        <w:t> </w:t>
      </w:r>
      <w:r>
        <w:rPr/>
        <w:t>decese. Mai mult, după anul 2019, numărul de decese în orașul Pantelimon au crescut. O explicație</w:t>
      </w:r>
      <w:r>
        <w:rPr>
          <w:spacing w:val="1"/>
        </w:rPr>
        <w:t> </w:t>
      </w:r>
      <w:r>
        <w:rPr/>
        <w:t>a acestei tendințe ascendente este apariția cazurilor de COVID-19 în România în anul 2020 care a</w:t>
      </w:r>
      <w:r>
        <w:rPr>
          <w:spacing w:val="1"/>
        </w:rPr>
        <w:t> </w:t>
      </w:r>
      <w:r>
        <w:rPr/>
        <w:t>cauzat</w:t>
      </w:r>
      <w:r>
        <w:rPr>
          <w:spacing w:val="-1"/>
        </w:rPr>
        <w:t> </w:t>
      </w:r>
      <w:r>
        <w:rPr/>
        <w:t>numeroase</w:t>
      </w:r>
      <w:r>
        <w:rPr>
          <w:spacing w:val="-1"/>
        </w:rPr>
        <w:t> </w:t>
      </w:r>
      <w:r>
        <w:rPr/>
        <w:t>decese.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90"/>
        <w:ind w:left="2623" w:right="2638"/>
        <w:jc w:val="center"/>
      </w:pPr>
      <w:r>
        <w:rPr/>
        <w:t>Număr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căsătorii</w:t>
      </w:r>
      <w:r>
        <w:rPr>
          <w:spacing w:val="-1"/>
        </w:rPr>
        <w:t> </w:t>
      </w:r>
      <w:r>
        <w:rPr/>
        <w:t>în perioada</w:t>
      </w:r>
      <w:r>
        <w:rPr>
          <w:spacing w:val="-1"/>
        </w:rPr>
        <w:t> </w:t>
      </w:r>
      <w:r>
        <w:rPr/>
        <w:t>2011 – 2021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căsătorii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105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58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360" w:lineRule="auto"/>
        <w:ind w:left="1668" w:right="1127" w:firstLine="707"/>
      </w:pPr>
      <w:r>
        <w:rPr>
          <w:spacing w:val="-1"/>
        </w:rPr>
        <w:t>În</w:t>
      </w:r>
      <w:r>
        <w:rPr>
          <w:spacing w:val="-13"/>
        </w:rPr>
        <w:t> </w:t>
      </w:r>
      <w:r>
        <w:rPr>
          <w:spacing w:val="-1"/>
        </w:rPr>
        <w:t>2021</w:t>
      </w:r>
      <w:r>
        <w:rPr>
          <w:spacing w:val="-13"/>
        </w:rPr>
        <w:t> </w:t>
      </w:r>
      <w:r>
        <w:rPr/>
        <w:t>s-a</w:t>
      </w:r>
      <w:r>
        <w:rPr>
          <w:spacing w:val="-14"/>
        </w:rPr>
        <w:t> </w:t>
      </w:r>
      <w:r>
        <w:rPr/>
        <w:t>înregistrat</w:t>
      </w:r>
      <w:r>
        <w:rPr>
          <w:spacing w:val="-13"/>
        </w:rPr>
        <w:t> </w:t>
      </w:r>
      <w:r>
        <w:rPr/>
        <w:t>cel</w:t>
      </w:r>
      <w:r>
        <w:rPr>
          <w:spacing w:val="-11"/>
        </w:rPr>
        <w:t> </w:t>
      </w:r>
      <w:r>
        <w:rPr/>
        <w:t>mai</w:t>
      </w:r>
      <w:r>
        <w:rPr>
          <w:spacing w:val="-13"/>
        </w:rPr>
        <w:t> </w:t>
      </w:r>
      <w:r>
        <w:rPr/>
        <w:t>mare</w:t>
      </w:r>
      <w:r>
        <w:rPr>
          <w:spacing w:val="-14"/>
        </w:rPr>
        <w:t> </w:t>
      </w:r>
      <w:r>
        <w:rPr/>
        <w:t>număr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căsătorii</w:t>
      </w:r>
      <w:r>
        <w:rPr>
          <w:spacing w:val="-13"/>
        </w:rPr>
        <w:t> </w:t>
      </w:r>
      <w:r>
        <w:rPr/>
        <w:t>din</w:t>
      </w:r>
      <w:r>
        <w:rPr>
          <w:spacing w:val="-13"/>
        </w:rPr>
        <w:t> </w:t>
      </w:r>
      <w:r>
        <w:rPr/>
        <w:t>perioada</w:t>
      </w:r>
      <w:r>
        <w:rPr>
          <w:spacing w:val="-14"/>
        </w:rPr>
        <w:t> </w:t>
      </w:r>
      <w:r>
        <w:rPr/>
        <w:t>analizată.</w:t>
      </w:r>
      <w:r>
        <w:rPr>
          <w:spacing w:val="-13"/>
        </w:rPr>
        <w:t> </w:t>
      </w:r>
      <w:r>
        <w:rPr/>
        <w:t>Această</w:t>
      </w:r>
      <w:r>
        <w:rPr>
          <w:spacing w:val="-14"/>
        </w:rPr>
        <w:t> </w:t>
      </w:r>
      <w:r>
        <w:rPr/>
        <w:t>valoare</w:t>
      </w:r>
      <w:r>
        <w:rPr>
          <w:spacing w:val="-57"/>
        </w:rPr>
        <w:t> </w:t>
      </w:r>
      <w:r>
        <w:rPr/>
        <w:t>record</w:t>
      </w:r>
      <w:r>
        <w:rPr>
          <w:spacing w:val="-7"/>
        </w:rPr>
        <w:t> </w:t>
      </w:r>
      <w:r>
        <w:rPr/>
        <w:t>poate</w:t>
      </w:r>
      <w:r>
        <w:rPr>
          <w:spacing w:val="-6"/>
        </w:rPr>
        <w:t> </w:t>
      </w:r>
      <w:r>
        <w:rPr/>
        <w:t>fi</w:t>
      </w:r>
      <w:r>
        <w:rPr>
          <w:spacing w:val="-5"/>
        </w:rPr>
        <w:t> </w:t>
      </w:r>
      <w:r>
        <w:rPr/>
        <w:t>explicată</w:t>
      </w:r>
      <w:r>
        <w:rPr>
          <w:spacing w:val="-2"/>
        </w:rPr>
        <w:t> </w:t>
      </w:r>
      <w:r>
        <w:rPr/>
        <w:t>prin</w:t>
      </w:r>
      <w:r>
        <w:rPr>
          <w:spacing w:val="-4"/>
        </w:rPr>
        <w:t> </w:t>
      </w:r>
      <w:r>
        <w:rPr/>
        <w:t>relaxarea</w:t>
      </w:r>
      <w:r>
        <w:rPr>
          <w:spacing w:val="-6"/>
        </w:rPr>
        <w:t> </w:t>
      </w:r>
      <w:r>
        <w:rPr/>
        <w:t>restricțiilor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reducerea</w:t>
      </w:r>
      <w:r>
        <w:rPr>
          <w:spacing w:val="-6"/>
        </w:rPr>
        <w:t> </w:t>
      </w:r>
      <w:r>
        <w:rPr/>
        <w:t>cazurilor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infectare</w:t>
      </w:r>
      <w:r>
        <w:rPr>
          <w:spacing w:val="-6"/>
        </w:rPr>
        <w:t> </w:t>
      </w:r>
      <w:r>
        <w:rPr/>
        <w:t>cu</w:t>
      </w:r>
      <w:r>
        <w:rPr>
          <w:spacing w:val="-5"/>
        </w:rPr>
        <w:t> </w:t>
      </w:r>
      <w:r>
        <w:rPr/>
        <w:t>COVID-19.</w:t>
      </w:r>
    </w:p>
    <w:p>
      <w:pPr>
        <w:spacing w:after="0" w:line="360" w:lineRule="auto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0"/>
        <w:ind w:left="2623" w:right="2642"/>
        <w:jc w:val="center"/>
      </w:pPr>
      <w:r>
        <w:rPr/>
        <w:t>Număr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divorțuri în</w:t>
      </w:r>
      <w:r>
        <w:rPr>
          <w:spacing w:val="-3"/>
        </w:rPr>
        <w:t> </w:t>
      </w:r>
      <w:r>
        <w:rPr/>
        <w:t>perioada 2011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27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căsătorii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01" w:right="69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spacing w:line="360" w:lineRule="auto" w:before="1"/>
        <w:ind w:left="1668" w:right="1685" w:firstLine="707"/>
        <w:jc w:val="both"/>
      </w:pPr>
      <w:r>
        <w:rPr/>
        <w:t>Din anul 2011 până în anul 2018 se observă un trend ascendent în privința numărului de</w:t>
      </w:r>
      <w:r>
        <w:rPr>
          <w:spacing w:val="1"/>
        </w:rPr>
        <w:t> </w:t>
      </w:r>
      <w:r>
        <w:rPr/>
        <w:t>divorțuri. În 2021, numărul de divorțuri a crescut, comparativ cu anul 2020, dar a scăzut uitându-ne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anul 2019.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90"/>
        <w:ind w:left="2623" w:right="2641"/>
        <w:jc w:val="center"/>
      </w:pPr>
      <w:r>
        <w:rPr/>
        <w:t>Plecări</w:t>
      </w:r>
      <w:r>
        <w:rPr>
          <w:spacing w:val="-2"/>
        </w:rPr>
        <w:t> </w:t>
      </w:r>
      <w:r>
        <w:rPr/>
        <w:t>cu</w:t>
      </w:r>
      <w:r>
        <w:rPr>
          <w:spacing w:val="-2"/>
        </w:rPr>
        <w:t> </w:t>
      </w:r>
      <w:r>
        <w:rPr/>
        <w:t>domiciliul</w:t>
      </w:r>
      <w:r>
        <w:rPr>
          <w:spacing w:val="-2"/>
        </w:rPr>
        <w:t> </w:t>
      </w:r>
      <w:r>
        <w:rPr/>
        <w:t>(inclusiv</w:t>
      </w:r>
      <w:r>
        <w:rPr>
          <w:spacing w:val="-3"/>
        </w:rPr>
        <w:t> </w:t>
      </w:r>
      <w:r>
        <w:rPr/>
        <w:t>migrația</w:t>
      </w:r>
      <w:r>
        <w:rPr>
          <w:spacing w:val="-2"/>
        </w:rPr>
        <w:t> </w:t>
      </w:r>
      <w:r>
        <w:rPr/>
        <w:t>internațională)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1058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565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699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738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58"/>
              <w:rPr>
                <w:sz w:val="24"/>
              </w:rPr>
            </w:pPr>
            <w:r>
              <w:rPr>
                <w:sz w:val="24"/>
              </w:rPr>
              <w:t>627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691</w:t>
            </w: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668" w:right="1685" w:firstLine="707"/>
        <w:jc w:val="both"/>
      </w:pPr>
      <w:r>
        <w:rPr/>
        <w:t>Începând cu anul 2011 și până în anul 2019, se remarcă un trend ascendent în privința</w:t>
      </w:r>
      <w:r>
        <w:rPr>
          <w:spacing w:val="1"/>
        </w:rPr>
        <w:t> </w:t>
      </w:r>
      <w:r>
        <w:rPr/>
        <w:t>numărului de plecări cu domiciliul din orașul Pantelimon. Din 2020, aceasta a început să scadă, dar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crescut din nou în 2021.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90"/>
        <w:ind w:left="2623" w:right="2638"/>
        <w:jc w:val="center"/>
      </w:pPr>
      <w:r>
        <w:rPr/>
        <w:t>Stabiliri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reședință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perioada</w:t>
      </w:r>
      <w:r>
        <w:rPr>
          <w:spacing w:val="-1"/>
        </w:rPr>
        <w:t> </w:t>
      </w:r>
      <w:r>
        <w:rPr/>
        <w:t>2011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30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105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342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668" w:right="1688" w:firstLine="707"/>
        <w:jc w:val="both"/>
      </w:pPr>
      <w:r>
        <w:rPr/>
        <w:t>Conform tabelelor de mai sus, în perioada 2011 – 2021, au existat mai puține stabiliri de</w:t>
      </w:r>
      <w:r>
        <w:rPr>
          <w:spacing w:val="1"/>
        </w:rPr>
        <w:t> </w:t>
      </w:r>
      <w:r>
        <w:rPr/>
        <w:t>reședință în orașul Pantelimon față de numărul de plecări din localitate. Cel mai mare număr de</w:t>
      </w:r>
      <w:r>
        <w:rPr>
          <w:spacing w:val="1"/>
        </w:rPr>
        <w:t> </w:t>
      </w:r>
      <w:r>
        <w:rPr/>
        <w:t>stabiliri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reședință</w:t>
      </w:r>
      <w:r>
        <w:rPr>
          <w:spacing w:val="-1"/>
        </w:rPr>
        <w:t> </w:t>
      </w:r>
      <w:r>
        <w:rPr/>
        <w:t>în localitate</w:t>
      </w:r>
      <w:r>
        <w:rPr>
          <w:spacing w:val="-1"/>
        </w:rPr>
        <w:t> </w:t>
      </w:r>
      <w:r>
        <w:rPr/>
        <w:t>s-au</w:t>
      </w:r>
      <w:r>
        <w:rPr>
          <w:spacing w:val="-1"/>
        </w:rPr>
        <w:t> </w:t>
      </w:r>
      <w:r>
        <w:rPr/>
        <w:t>înregistrat în</w:t>
      </w:r>
      <w:r>
        <w:rPr>
          <w:spacing w:val="2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before="90"/>
        <w:ind w:left="2623" w:right="2641"/>
        <w:jc w:val="center"/>
      </w:pPr>
      <w:r>
        <w:rPr/>
        <w:t>Șomeri</w:t>
      </w:r>
      <w:r>
        <w:rPr>
          <w:spacing w:val="-1"/>
        </w:rPr>
        <w:t> </w:t>
      </w:r>
      <w:r>
        <w:rPr/>
        <w:t>înregistrați</w:t>
      </w:r>
      <w:r>
        <w:rPr>
          <w:spacing w:val="-1"/>
        </w:rPr>
        <w:t> </w:t>
      </w:r>
      <w:r>
        <w:rPr/>
        <w:t>în perioada</w:t>
      </w:r>
      <w:r>
        <w:rPr>
          <w:spacing w:val="-1"/>
        </w:rPr>
        <w:t> </w:t>
      </w:r>
      <w:r>
        <w:rPr/>
        <w:t>ianuarie -</w:t>
      </w:r>
      <w:r>
        <w:rPr>
          <w:spacing w:val="-2"/>
        </w:rPr>
        <w:t> </w:t>
      </w:r>
      <w:r>
        <w:rPr/>
        <w:t>mai</w:t>
      </w:r>
      <w:r>
        <w:rPr>
          <w:spacing w:val="-1"/>
        </w:rPr>
        <w:t> </w:t>
      </w:r>
      <w:r>
        <w:rPr/>
        <w:t>2022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1580"/>
        <w:gridCol w:w="1419"/>
        <w:gridCol w:w="1340"/>
      </w:tblGrid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466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Luna</w:t>
            </w:r>
          </w:p>
        </w:tc>
        <w:tc>
          <w:tcPr>
            <w:tcW w:w="1580" w:type="dxa"/>
          </w:tcPr>
          <w:p>
            <w:pPr>
              <w:pStyle w:val="TableParagraph"/>
              <w:spacing w:before="1"/>
              <w:ind w:left="3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Bărbați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37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Femei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left="3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466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Ianuarie</w:t>
            </w:r>
          </w:p>
        </w:tc>
        <w:tc>
          <w:tcPr>
            <w:tcW w:w="1580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370" w:right="3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0" w:type="dxa"/>
          </w:tcPr>
          <w:p>
            <w:pPr>
              <w:pStyle w:val="TableParagraph"/>
              <w:spacing w:line="275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2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466" w:right="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Februarie</w:t>
            </w:r>
          </w:p>
        </w:tc>
        <w:tc>
          <w:tcPr>
            <w:tcW w:w="1580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370" w:right="37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40" w:type="dxa"/>
          </w:tcPr>
          <w:p>
            <w:pPr>
              <w:pStyle w:val="TableParagraph"/>
              <w:spacing w:line="275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5" w:hRule="atLeast"/>
        </w:trPr>
        <w:tc>
          <w:tcPr>
            <w:tcW w:w="2005" w:type="dxa"/>
          </w:tcPr>
          <w:p>
            <w:pPr>
              <w:pStyle w:val="TableParagraph"/>
              <w:spacing w:before="2"/>
              <w:ind w:left="466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Martie</w:t>
            </w:r>
          </w:p>
        </w:tc>
        <w:tc>
          <w:tcPr>
            <w:tcW w:w="1580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370" w:right="37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466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Aprilie</w:t>
            </w:r>
          </w:p>
        </w:tc>
        <w:tc>
          <w:tcPr>
            <w:tcW w:w="1580" w:type="dxa"/>
          </w:tcPr>
          <w:p>
            <w:pPr>
              <w:pStyle w:val="TableParagraph"/>
              <w:spacing w:line="275" w:lineRule="exact"/>
              <w:ind w:left="372" w:right="3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370" w:right="37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40" w:type="dxa"/>
          </w:tcPr>
          <w:p>
            <w:pPr>
              <w:pStyle w:val="TableParagraph"/>
              <w:spacing w:line="275" w:lineRule="exact"/>
              <w:ind w:left="374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466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</w:t>
            </w:r>
          </w:p>
        </w:tc>
        <w:tc>
          <w:tcPr>
            <w:tcW w:w="1580" w:type="dxa"/>
          </w:tcPr>
          <w:p>
            <w:pPr>
              <w:pStyle w:val="TableParagraph"/>
              <w:spacing w:line="275" w:lineRule="exact"/>
              <w:ind w:left="372" w:right="3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ind w:left="370" w:right="37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40" w:type="dxa"/>
          </w:tcPr>
          <w:p>
            <w:pPr>
              <w:pStyle w:val="TableParagraph"/>
              <w:spacing w:line="275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360" w:lineRule="auto"/>
        <w:ind w:left="1668" w:right="1686" w:firstLine="707"/>
        <w:jc w:val="both"/>
      </w:pPr>
      <w:r>
        <w:rPr/>
        <w:t>În acest an, cele mai multe persoane șomere au fost înregistrate în luna aprilie, în număr de</w:t>
      </w:r>
      <w:r>
        <w:rPr>
          <w:spacing w:val="1"/>
        </w:rPr>
        <w:t> </w:t>
      </w:r>
      <w:r>
        <w:rPr/>
        <w:t>27, în localitatea Pantelimon. În privința genului, observăm faptul că există mai multe persoane de</w:t>
      </w:r>
      <w:r>
        <w:rPr>
          <w:spacing w:val="1"/>
        </w:rPr>
        <w:t> </w:t>
      </w:r>
      <w:r>
        <w:rPr/>
        <w:t>gen</w:t>
      </w:r>
      <w:r>
        <w:rPr>
          <w:spacing w:val="-1"/>
        </w:rPr>
        <w:t> </w:t>
      </w:r>
      <w:r>
        <w:rPr/>
        <w:t>feminin declarate șomere, comparativ</w:t>
      </w:r>
      <w:r>
        <w:rPr>
          <w:spacing w:val="-1"/>
        </w:rPr>
        <w:t> </w:t>
      </w:r>
      <w:r>
        <w:rPr/>
        <w:t>cu cele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gen</w:t>
      </w:r>
      <w:r>
        <w:rPr>
          <w:spacing w:val="-1"/>
        </w:rPr>
        <w:t> </w:t>
      </w:r>
      <w:r>
        <w:rPr/>
        <w:t>masculin.</w:t>
      </w:r>
    </w:p>
    <w:p>
      <w:pPr>
        <w:spacing w:before="2"/>
        <w:ind w:left="4928" w:right="0" w:firstLine="0"/>
        <w:jc w:val="both"/>
        <w:rPr>
          <w:b/>
          <w:sz w:val="24"/>
        </w:rPr>
      </w:pPr>
      <w:r>
        <w:rPr>
          <w:b/>
          <w:sz w:val="24"/>
        </w:rPr>
        <w:t>Numărul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mediu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salariaților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827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5558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6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476" w:type="dxa"/>
          </w:tcPr>
          <w:p>
            <w:pPr>
              <w:pStyle w:val="TableParagraph"/>
              <w:spacing w:line="276" w:lineRule="exact"/>
              <w:ind w:left="998"/>
              <w:rPr>
                <w:sz w:val="24"/>
              </w:rPr>
            </w:pPr>
            <w:r>
              <w:rPr>
                <w:sz w:val="24"/>
              </w:rPr>
              <w:t>5961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998"/>
              <w:rPr>
                <w:sz w:val="24"/>
              </w:rPr>
            </w:pPr>
            <w:r>
              <w:rPr>
                <w:sz w:val="24"/>
              </w:rPr>
              <w:t>5488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5941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6091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2476" w:type="dxa"/>
          </w:tcPr>
          <w:p>
            <w:pPr>
              <w:pStyle w:val="TableParagraph"/>
              <w:spacing w:before="1"/>
              <w:ind w:left="998"/>
              <w:rPr>
                <w:sz w:val="24"/>
              </w:rPr>
            </w:pPr>
            <w:r>
              <w:rPr>
                <w:sz w:val="24"/>
              </w:rPr>
              <w:t>6294</w:t>
            </w:r>
          </w:p>
        </w:tc>
      </w:tr>
      <w:tr>
        <w:trPr>
          <w:trHeight w:val="415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6694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4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2476"/>
      </w:tblGrid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7395</w:t>
            </w:r>
          </w:p>
        </w:tc>
      </w:tr>
      <w:tr>
        <w:trPr>
          <w:trHeight w:val="412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7642</w:t>
            </w:r>
          </w:p>
        </w:tc>
      </w:tr>
      <w:tr>
        <w:trPr>
          <w:trHeight w:val="414" w:hRule="atLeast"/>
        </w:trPr>
        <w:tc>
          <w:tcPr>
            <w:tcW w:w="2004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76" w:type="dxa"/>
          </w:tcPr>
          <w:p>
            <w:pPr>
              <w:pStyle w:val="TableParagraph"/>
              <w:spacing w:line="275" w:lineRule="exact"/>
              <w:ind w:left="998"/>
              <w:rPr>
                <w:sz w:val="24"/>
              </w:rPr>
            </w:pPr>
            <w:r>
              <w:rPr>
                <w:sz w:val="24"/>
              </w:rPr>
              <w:t>8386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66"/>
        </w:numPr>
        <w:tabs>
          <w:tab w:pos="2089" w:val="left" w:leader="none"/>
        </w:tabs>
        <w:spacing w:line="240" w:lineRule="auto" w:before="253" w:after="0"/>
        <w:ind w:left="2088" w:right="0" w:hanging="421"/>
        <w:jc w:val="left"/>
      </w:pPr>
      <w:r>
        <w:rPr/>
        <w:t>Infrastructură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sănătate</w:t>
      </w:r>
    </w:p>
    <w:p>
      <w:pPr>
        <w:pStyle w:val="Heading2"/>
        <w:spacing w:before="162"/>
        <w:ind w:left="2623" w:right="2642"/>
        <w:jc w:val="center"/>
      </w:pPr>
      <w:r>
        <w:rPr/>
        <w:t>Unități</w:t>
      </w:r>
      <w:r>
        <w:rPr>
          <w:spacing w:val="-2"/>
        </w:rPr>
        <w:t> </w:t>
      </w:r>
      <w:r>
        <w:rPr/>
        <w:t>sanitare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categorii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unități</w:t>
      </w:r>
      <w:r>
        <w:rPr>
          <w:spacing w:val="-1"/>
        </w:rPr>
        <w:t> </w:t>
      </w:r>
      <w:r>
        <w:rPr/>
        <w:t>(2021)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5"/>
        <w:gridCol w:w="2350"/>
      </w:tblGrid>
      <w:tr>
        <w:trPr>
          <w:trHeight w:val="827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Categorii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unități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sanitare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3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635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spitale</w:t>
            </w:r>
          </w:p>
        </w:tc>
      </w:tr>
      <w:tr>
        <w:trPr>
          <w:trHeight w:val="414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Spitale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specialitate 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spital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before="0"/>
        <w:ind w:left="2623" w:right="2645" w:firstLine="0"/>
        <w:jc w:val="center"/>
        <w:rPr>
          <w:b/>
          <w:sz w:val="24"/>
        </w:rPr>
      </w:pPr>
      <w:r>
        <w:rPr>
          <w:b/>
          <w:sz w:val="24"/>
        </w:rPr>
        <w:t>Număr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paturi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unitățile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sanitare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categorii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unități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sanitare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(2021)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5"/>
        <w:gridCol w:w="2350"/>
      </w:tblGrid>
      <w:tr>
        <w:trPr>
          <w:trHeight w:val="828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Categorii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unități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sanitare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3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637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paturi</w:t>
            </w:r>
          </w:p>
        </w:tc>
      </w:tr>
      <w:tr>
        <w:trPr>
          <w:trHeight w:val="830" w:hRule="atLeast"/>
        </w:trPr>
        <w:tc>
          <w:tcPr>
            <w:tcW w:w="7485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În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spitale,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inclusiv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sănătate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paturi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spital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paturi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pentru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continuă</w:t>
            </w:r>
          </w:p>
        </w:tc>
        <w:tc>
          <w:tcPr>
            <w:tcW w:w="2350" w:type="dxa"/>
          </w:tcPr>
          <w:p>
            <w:pPr>
              <w:pStyle w:val="TableParagraph"/>
              <w:spacing w:before="1"/>
              <w:ind w:left="635" w:right="62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827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În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centre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medicale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specialitate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paturi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spital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paturi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pentru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cazuri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zi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left="635" w:right="6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2" w:hRule="atLeast"/>
        </w:trPr>
        <w:tc>
          <w:tcPr>
            <w:tcW w:w="74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35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before="90"/>
        <w:ind w:left="2623" w:right="2641"/>
        <w:jc w:val="center"/>
      </w:pPr>
      <w:r>
        <w:rPr/>
        <w:t>Personal</w:t>
      </w:r>
      <w:r>
        <w:rPr>
          <w:spacing w:val="-2"/>
        </w:rPr>
        <w:t> </w:t>
      </w:r>
      <w:r>
        <w:rPr/>
        <w:t>medico-sanitar</w:t>
      </w:r>
      <w:r>
        <w:rPr>
          <w:spacing w:val="-3"/>
        </w:rPr>
        <w:t> </w:t>
      </w:r>
      <w:r>
        <w:rPr/>
        <w:t>pe</w:t>
      </w:r>
      <w:r>
        <w:rPr>
          <w:spacing w:val="-3"/>
        </w:rPr>
        <w:t> </w:t>
      </w:r>
      <w:r>
        <w:rPr/>
        <w:t>categorii</w:t>
      </w:r>
      <w:r>
        <w:rPr>
          <w:spacing w:val="-1"/>
        </w:rPr>
        <w:t> </w:t>
      </w:r>
      <w:r>
        <w:rPr/>
        <w:t>(2020)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5"/>
        <w:gridCol w:w="2350"/>
      </w:tblGrid>
      <w:tr>
        <w:trPr>
          <w:trHeight w:val="830" w:hRule="atLeast"/>
        </w:trPr>
        <w:tc>
          <w:tcPr>
            <w:tcW w:w="7485" w:type="dxa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Categorii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cadre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medico-sanitare</w:t>
            </w:r>
          </w:p>
        </w:tc>
        <w:tc>
          <w:tcPr>
            <w:tcW w:w="2350" w:type="dxa"/>
          </w:tcPr>
          <w:p>
            <w:pPr>
              <w:pStyle w:val="TableParagraph"/>
              <w:spacing w:before="1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Număr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persoane</w:t>
            </w:r>
          </w:p>
        </w:tc>
      </w:tr>
      <w:tr>
        <w:trPr>
          <w:trHeight w:val="412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Medici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104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5" w:hRule="atLeast"/>
        </w:trPr>
        <w:tc>
          <w:tcPr>
            <w:tcW w:w="7485" w:type="dxa"/>
          </w:tcPr>
          <w:p>
            <w:pPr>
              <w:pStyle w:val="TableParagraph"/>
              <w:spacing w:line="276" w:lineRule="exact"/>
              <w:ind w:left="395"/>
              <w:rPr>
                <w:sz w:val="24"/>
              </w:rPr>
            </w:pPr>
            <w:r>
              <w:rPr>
                <w:sz w:val="24"/>
              </w:rPr>
              <w:t>Stomatologi</w:t>
            </w:r>
          </w:p>
        </w:tc>
        <w:tc>
          <w:tcPr>
            <w:tcW w:w="2350" w:type="dxa"/>
          </w:tcPr>
          <w:p>
            <w:pPr>
              <w:pStyle w:val="TableParagraph"/>
              <w:spacing w:line="276" w:lineRule="exact"/>
              <w:ind w:right="1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Farmaciști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10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7485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mediu</w:t>
            </w:r>
          </w:p>
        </w:tc>
        <w:tc>
          <w:tcPr>
            <w:tcW w:w="2350" w:type="dxa"/>
          </w:tcPr>
          <w:p>
            <w:pPr>
              <w:pStyle w:val="TableParagraph"/>
              <w:spacing w:line="275" w:lineRule="exact"/>
              <w:ind w:right="104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1668" w:right="1686" w:firstLine="707"/>
        <w:jc w:val="both"/>
      </w:pPr>
      <w:r>
        <w:rPr/>
        <w:t>Potrivit</w:t>
      </w:r>
      <w:r>
        <w:rPr>
          <w:spacing w:val="-5"/>
        </w:rPr>
        <w:t> </w:t>
      </w:r>
      <w:r>
        <w:rPr/>
        <w:t>ultimelor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disponibile,</w:t>
      </w:r>
      <w:r>
        <w:rPr>
          <w:spacing w:val="-5"/>
        </w:rPr>
        <w:t> </w:t>
      </w:r>
      <w:r>
        <w:rPr/>
        <w:t>orașul</w:t>
      </w:r>
      <w:r>
        <w:rPr>
          <w:spacing w:val="-4"/>
        </w:rPr>
        <w:t> </w:t>
      </w:r>
      <w:r>
        <w:rPr/>
        <w:t>Pantelimon</w:t>
      </w:r>
      <w:r>
        <w:rPr>
          <w:spacing w:val="-6"/>
        </w:rPr>
        <w:t> </w:t>
      </w:r>
      <w:r>
        <w:rPr/>
        <w:t>beneficiază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singur</w:t>
      </w:r>
      <w:r>
        <w:rPr>
          <w:spacing w:val="-6"/>
        </w:rPr>
        <w:t> </w:t>
      </w:r>
      <w:r>
        <w:rPr/>
        <w:t>spital</w:t>
      </w:r>
      <w:r>
        <w:rPr>
          <w:spacing w:val="-4"/>
        </w:rPr>
        <w:t> </w:t>
      </w:r>
      <w:r>
        <w:rPr/>
        <w:t>privat</w:t>
      </w:r>
      <w:r>
        <w:rPr>
          <w:spacing w:val="-5"/>
        </w:rPr>
        <w:t> </w:t>
      </w:r>
      <w:r>
        <w:rPr/>
        <w:t>și</w:t>
      </w:r>
      <w:r>
        <w:rPr>
          <w:spacing w:val="-57"/>
        </w:rPr>
        <w:t> </w:t>
      </w:r>
      <w:r>
        <w:rPr/>
        <w:t>două centre medicale de specialitate cu paturi de spital. În plus, infrastructura medicală include 90</w:t>
      </w:r>
      <w:r>
        <w:rPr>
          <w:spacing w:val="1"/>
        </w:rPr>
        <w:t> </w:t>
      </w:r>
      <w:r>
        <w:rPr/>
        <w:t>de paturi pentru internare continuă și 30 de paturi pentru cazuri de zi. În ceea ce privește personalul</w:t>
      </w:r>
      <w:r>
        <w:rPr>
          <w:spacing w:val="1"/>
        </w:rPr>
        <w:t> </w:t>
      </w:r>
      <w:r>
        <w:rPr/>
        <w:t>medico-sanitar, conform ultimelor date disponibile, în anul 2020, în localitatea Pantelimon existau</w:t>
      </w:r>
      <w:r>
        <w:rPr>
          <w:spacing w:val="1"/>
        </w:rPr>
        <w:t> </w:t>
      </w:r>
      <w:r>
        <w:rPr/>
        <w:t>38 de medici, 5 stomatologi, 10 farmaciști și 33 de persoane care făceau parte din personalul sanitar</w:t>
      </w:r>
      <w:r>
        <w:rPr>
          <w:spacing w:val="-57"/>
        </w:rPr>
        <w:t> </w:t>
      </w:r>
      <w:r>
        <w:rPr/>
        <w:t>mediu.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66"/>
        </w:numPr>
        <w:tabs>
          <w:tab w:pos="2089" w:val="left" w:leader="none"/>
        </w:tabs>
        <w:spacing w:line="240" w:lineRule="auto" w:before="89" w:after="0"/>
        <w:ind w:left="2088" w:right="0" w:hanging="421"/>
        <w:jc w:val="left"/>
      </w:pPr>
      <w:r>
        <w:rPr/>
        <w:t>Infrastructura</w:t>
      </w:r>
      <w:r>
        <w:rPr>
          <w:spacing w:val="-7"/>
        </w:rPr>
        <w:t> </w:t>
      </w:r>
      <w:r>
        <w:rPr/>
        <w:t>educațională</w:t>
      </w:r>
    </w:p>
    <w:p>
      <w:pPr>
        <w:pStyle w:val="Heading2"/>
        <w:spacing w:before="159"/>
        <w:ind w:left="4066"/>
      </w:pPr>
      <w:r>
        <w:rPr/>
        <w:t>Unitățile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învățământ</w:t>
      </w:r>
      <w:r>
        <w:rPr>
          <w:spacing w:val="-5"/>
        </w:rPr>
        <w:t> </w:t>
      </w:r>
      <w:r>
        <w:rPr/>
        <w:t>pe</w:t>
      </w:r>
      <w:r>
        <w:rPr>
          <w:spacing w:val="-1"/>
        </w:rPr>
        <w:t> </w:t>
      </w:r>
      <w:r>
        <w:rPr/>
        <w:t>niveluri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educație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1764"/>
        <w:gridCol w:w="2168"/>
        <w:gridCol w:w="1791"/>
        <w:gridCol w:w="1339"/>
      </w:tblGrid>
      <w:tr>
        <w:trPr>
          <w:trHeight w:val="412" w:hRule="atLeast"/>
        </w:trPr>
        <w:tc>
          <w:tcPr>
            <w:tcW w:w="20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2" w:type="dxa"/>
            <w:gridSpan w:val="4"/>
          </w:tcPr>
          <w:p>
            <w:pPr>
              <w:pStyle w:val="TableParagraph"/>
              <w:spacing w:line="275" w:lineRule="exact"/>
              <w:ind w:left="2486" w:right="2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Niveluri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educație</w:t>
            </w:r>
          </w:p>
        </w:tc>
      </w:tr>
      <w:tr>
        <w:trPr>
          <w:trHeight w:val="2071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Anul</w:t>
            </w:r>
          </w:p>
        </w:tc>
        <w:tc>
          <w:tcPr>
            <w:tcW w:w="1764" w:type="dxa"/>
          </w:tcPr>
          <w:p>
            <w:pPr>
              <w:pStyle w:val="TableParagraph"/>
              <w:spacing w:before="1"/>
              <w:ind w:left="373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Preșcolar</w:t>
            </w:r>
          </w:p>
        </w:tc>
        <w:tc>
          <w:tcPr>
            <w:tcW w:w="2168" w:type="dxa"/>
          </w:tcPr>
          <w:p>
            <w:pPr>
              <w:pStyle w:val="TableParagraph"/>
              <w:spacing w:line="360" w:lineRule="auto" w:before="1"/>
              <w:ind w:left="39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Primar și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gimnazial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(inclusiv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învățământul</w:t>
            </w:r>
          </w:p>
          <w:p>
            <w:pPr>
              <w:pStyle w:val="TableParagraph"/>
              <w:spacing w:line="274" w:lineRule="exact"/>
              <w:ind w:left="392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special)</w:t>
            </w:r>
          </w:p>
        </w:tc>
        <w:tc>
          <w:tcPr>
            <w:tcW w:w="1791" w:type="dxa"/>
          </w:tcPr>
          <w:p>
            <w:pPr>
              <w:pStyle w:val="TableParagraph"/>
              <w:spacing w:line="360" w:lineRule="auto" w:before="1"/>
              <w:ind w:left="394" w:right="367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Primar și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gimnazial</w:t>
            </w:r>
          </w:p>
        </w:tc>
        <w:tc>
          <w:tcPr>
            <w:tcW w:w="1339" w:type="dxa"/>
          </w:tcPr>
          <w:p>
            <w:pPr>
              <w:pStyle w:val="TableParagraph"/>
              <w:spacing w:before="1"/>
              <w:ind w:left="374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2005" w:type="dxa"/>
          </w:tcPr>
          <w:p>
            <w:pPr>
              <w:pStyle w:val="TableParagraph"/>
              <w:spacing w:line="275" w:lineRule="exact"/>
              <w:ind w:left="76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64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8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1" w:type="dxa"/>
          </w:tcPr>
          <w:p>
            <w:pPr>
              <w:pStyle w:val="TableParagraph"/>
              <w:spacing w:line="275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0"/>
        <w:ind w:left="2621" w:right="2645" w:firstLine="0"/>
        <w:jc w:val="center"/>
        <w:rPr>
          <w:b/>
          <w:sz w:val="24"/>
        </w:rPr>
      </w:pPr>
      <w:r>
        <w:rPr>
          <w:b/>
          <w:sz w:val="24"/>
        </w:rPr>
        <w:t>Populația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școlară,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niveluri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educație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(număr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persoane)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164"/>
        <w:gridCol w:w="342"/>
        <w:gridCol w:w="229"/>
        <w:gridCol w:w="266"/>
        <w:gridCol w:w="203"/>
        <w:gridCol w:w="391"/>
        <w:gridCol w:w="287"/>
        <w:gridCol w:w="347"/>
        <w:gridCol w:w="202"/>
        <w:gridCol w:w="595"/>
        <w:gridCol w:w="590"/>
        <w:gridCol w:w="200"/>
        <w:gridCol w:w="644"/>
        <w:gridCol w:w="366"/>
        <w:gridCol w:w="226"/>
        <w:gridCol w:w="259"/>
        <w:gridCol w:w="585"/>
        <w:gridCol w:w="1496"/>
        <w:gridCol w:w="935"/>
      </w:tblGrid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64" w:type="dxa"/>
            <w:tcBorders>
              <w:right w:val="nil"/>
            </w:tcBorders>
          </w:tcPr>
          <w:p>
            <w:pPr>
              <w:pStyle w:val="TableParagraph"/>
              <w:tabs>
                <w:tab w:pos="510" w:val="left" w:leader="none"/>
              </w:tabs>
              <w:spacing w:before="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  <w:tab/>
              <w:t>i</w:t>
            </w:r>
          </w:p>
        </w:tc>
        <w:tc>
          <w:tcPr>
            <w:tcW w:w="34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22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0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u</w:t>
            </w:r>
          </w:p>
        </w:tc>
        <w:tc>
          <w:tcPr>
            <w:tcW w:w="34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59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22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</w:p>
        </w:tc>
        <w:tc>
          <w:tcPr>
            <w:tcW w:w="5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u</w:t>
            </w:r>
          </w:p>
        </w:tc>
        <w:tc>
          <w:tcPr>
            <w:tcW w:w="1496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11" w:val="left" w:leader="none"/>
                <w:tab w:pos="1069" w:val="left" w:leader="none"/>
              </w:tabs>
              <w:spacing w:before="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  <w:tab/>
              <w:t>a</w:t>
              <w:tab/>
              <w:t>ț</w:t>
            </w:r>
          </w:p>
        </w:tc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tabs>
                <w:tab w:pos="405" w:val="left" w:leader="none"/>
              </w:tabs>
              <w:spacing w:before="1"/>
              <w:ind w:left="-7" w:right="4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  <w:tab/>
            </w:r>
            <w:r>
              <w:rPr>
                <w:b/>
                <w:spacing w:val="-5"/>
                <w:sz w:val="24"/>
              </w:rPr>
              <w:t>e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1"/>
              <w:ind w:left="275"/>
              <w:rPr>
                <w:b/>
                <w:sz w:val="22"/>
              </w:rPr>
            </w:pPr>
            <w:r>
              <w:rPr>
                <w:b/>
                <w:w w:val="60"/>
                <w:sz w:val="22"/>
              </w:rPr>
              <w:t>Anul</w:t>
            </w:r>
          </w:p>
        </w:tc>
        <w:tc>
          <w:tcPr>
            <w:tcW w:w="1164" w:type="dxa"/>
          </w:tcPr>
          <w:p>
            <w:pPr>
              <w:pStyle w:val="TableParagraph"/>
              <w:spacing w:before="1"/>
              <w:ind w:right="198"/>
              <w:jc w:val="right"/>
              <w:rPr>
                <w:b/>
                <w:sz w:val="22"/>
              </w:rPr>
            </w:pPr>
            <w:r>
              <w:rPr>
                <w:b/>
                <w:w w:val="30"/>
                <w:sz w:val="22"/>
              </w:rPr>
              <w:t>Copii</w:t>
            </w:r>
            <w:r>
              <w:rPr>
                <w:b/>
                <w:spacing w:val="8"/>
                <w:w w:val="30"/>
                <w:sz w:val="22"/>
              </w:rPr>
              <w:t> </w:t>
            </w:r>
            <w:r>
              <w:rPr>
                <w:b/>
                <w:w w:val="30"/>
                <w:sz w:val="22"/>
              </w:rPr>
              <w:t>înscriși</w:t>
            </w:r>
            <w:r>
              <w:rPr>
                <w:b/>
                <w:spacing w:val="8"/>
                <w:w w:val="30"/>
                <w:sz w:val="22"/>
              </w:rPr>
              <w:t> </w:t>
            </w:r>
            <w:r>
              <w:rPr>
                <w:b/>
                <w:w w:val="30"/>
                <w:sz w:val="22"/>
              </w:rPr>
              <w:t>în</w:t>
            </w:r>
            <w:r>
              <w:rPr>
                <w:b/>
                <w:spacing w:val="13"/>
                <w:w w:val="30"/>
                <w:sz w:val="22"/>
              </w:rPr>
              <w:t> </w:t>
            </w:r>
            <w:r>
              <w:rPr>
                <w:b/>
                <w:w w:val="30"/>
                <w:sz w:val="22"/>
              </w:rPr>
              <w:t>grădinițe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before="1"/>
              <w:ind w:left="174"/>
              <w:rPr>
                <w:b/>
                <w:sz w:val="22"/>
              </w:rPr>
            </w:pPr>
            <w:r>
              <w:rPr>
                <w:b/>
                <w:w w:val="25"/>
                <w:sz w:val="22"/>
              </w:rPr>
              <w:t>Elevi</w:t>
            </w:r>
            <w:r>
              <w:rPr>
                <w:b/>
                <w:spacing w:val="-24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înscriși</w:t>
            </w:r>
            <w:r>
              <w:rPr>
                <w:b/>
                <w:spacing w:val="-20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învățământul</w:t>
            </w:r>
            <w:r>
              <w:rPr>
                <w:b/>
                <w:spacing w:val="-20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primar</w:t>
            </w:r>
          </w:p>
        </w:tc>
        <w:tc>
          <w:tcPr>
            <w:tcW w:w="1431" w:type="dxa"/>
            <w:gridSpan w:val="4"/>
          </w:tcPr>
          <w:p>
            <w:pPr>
              <w:pStyle w:val="TableParagraph"/>
              <w:spacing w:before="1"/>
              <w:ind w:left="179"/>
              <w:rPr>
                <w:b/>
                <w:sz w:val="22"/>
              </w:rPr>
            </w:pPr>
            <w:r>
              <w:rPr>
                <w:b/>
                <w:w w:val="25"/>
                <w:sz w:val="22"/>
              </w:rPr>
              <w:t>Elevi</w:t>
            </w:r>
            <w:r>
              <w:rPr>
                <w:b/>
                <w:spacing w:val="3"/>
                <w:w w:val="25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înscriși</w:t>
            </w:r>
            <w:r>
              <w:rPr>
                <w:b/>
                <w:spacing w:val="-26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înînvățământul</w:t>
            </w:r>
            <w:r>
              <w:rPr>
                <w:b/>
                <w:spacing w:val="-25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gimnazial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before="1"/>
              <w:ind w:left="102"/>
              <w:rPr>
                <w:b/>
                <w:sz w:val="22"/>
              </w:rPr>
            </w:pPr>
            <w:r>
              <w:rPr>
                <w:b/>
                <w:w w:val="20"/>
                <w:sz w:val="22"/>
              </w:rPr>
              <w:t>Eleviînscrișiînînvățământulprimar(inclusivînvățământulspecial)</w:t>
            </w:r>
          </w:p>
        </w:tc>
        <w:tc>
          <w:tcPr>
            <w:tcW w:w="1436" w:type="dxa"/>
            <w:gridSpan w:val="4"/>
          </w:tcPr>
          <w:p>
            <w:pPr>
              <w:pStyle w:val="TableParagraph"/>
              <w:spacing w:before="1"/>
              <w:ind w:left="106"/>
              <w:rPr>
                <w:b/>
                <w:sz w:val="22"/>
              </w:rPr>
            </w:pPr>
            <w:r>
              <w:rPr>
                <w:b/>
                <w:w w:val="20"/>
                <w:sz w:val="22"/>
              </w:rPr>
              <w:t>Eleviînscrișiînînvățământulgimnazial(inclusivînvățământulspecial)</w:t>
            </w:r>
          </w:p>
        </w:tc>
        <w:tc>
          <w:tcPr>
            <w:tcW w:w="1496" w:type="dxa"/>
          </w:tcPr>
          <w:p>
            <w:pPr>
              <w:pStyle w:val="TableParagraph"/>
              <w:spacing w:before="1"/>
              <w:ind w:left="113"/>
              <w:rPr>
                <w:b/>
                <w:sz w:val="22"/>
              </w:rPr>
            </w:pPr>
            <w:r>
              <w:rPr>
                <w:b/>
                <w:w w:val="25"/>
                <w:sz w:val="22"/>
              </w:rPr>
              <w:t>Elevi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înscriși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învățământul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w w:val="25"/>
                <w:sz w:val="22"/>
              </w:rPr>
              <w:t>pre</w:t>
            </w:r>
            <w:r>
              <w:rPr>
                <w:w w:val="25"/>
                <w:sz w:val="22"/>
              </w:rPr>
              <w:t>u</w:t>
            </w:r>
            <w:r>
              <w:rPr>
                <w:b/>
                <w:w w:val="25"/>
                <w:sz w:val="22"/>
              </w:rPr>
              <w:t>niversitar</w:t>
            </w:r>
          </w:p>
        </w:tc>
        <w:tc>
          <w:tcPr>
            <w:tcW w:w="935" w:type="dxa"/>
          </w:tcPr>
          <w:p>
            <w:pPr>
              <w:pStyle w:val="TableParagraph"/>
              <w:spacing w:before="1"/>
              <w:ind w:right="411"/>
              <w:jc w:val="right"/>
              <w:rPr>
                <w:b/>
                <w:sz w:val="22"/>
              </w:rPr>
            </w:pPr>
            <w:r>
              <w:rPr>
                <w:b/>
                <w:w w:val="45"/>
                <w:sz w:val="22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2011</w:t>
            </w:r>
          </w:p>
        </w:tc>
        <w:tc>
          <w:tcPr>
            <w:tcW w:w="1164" w:type="dxa"/>
          </w:tcPr>
          <w:p>
            <w:pPr>
              <w:pStyle w:val="TableParagraph"/>
              <w:spacing w:before="1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  <w:gridSpan w:val="4"/>
          </w:tcPr>
          <w:p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90" w:type="dxa"/>
            <w:tcBorders>
              <w:right w:val="nil"/>
            </w:tcBorders>
          </w:tcPr>
          <w:p>
            <w:pPr>
              <w:pStyle w:val="TableParagraph"/>
              <w:spacing w:before="1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6" w:type="dxa"/>
          </w:tcPr>
          <w:p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935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1880</w:t>
            </w:r>
          </w:p>
        </w:tc>
      </w:tr>
      <w:tr>
        <w:trPr>
          <w:trHeight w:val="415" w:hRule="atLeast"/>
        </w:trPr>
        <w:tc>
          <w:tcPr>
            <w:tcW w:w="917" w:type="dxa"/>
          </w:tcPr>
          <w:p>
            <w:pPr>
              <w:pStyle w:val="TableParagraph"/>
              <w:spacing w:line="276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2012</w:t>
            </w:r>
          </w:p>
        </w:tc>
        <w:tc>
          <w:tcPr>
            <w:tcW w:w="1164" w:type="dxa"/>
          </w:tcPr>
          <w:p>
            <w:pPr>
              <w:pStyle w:val="TableParagraph"/>
              <w:spacing w:line="276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  <w:gridSpan w:val="4"/>
          </w:tcPr>
          <w:p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90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4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6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left="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6" w:type="dxa"/>
          </w:tcPr>
          <w:p>
            <w:pPr>
              <w:pStyle w:val="TableParagraph"/>
              <w:spacing w:line="276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935" w:type="dxa"/>
          </w:tcPr>
          <w:p>
            <w:pPr>
              <w:pStyle w:val="TableParagraph"/>
              <w:spacing w:line="276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2149</w:t>
            </w:r>
          </w:p>
        </w:tc>
      </w:tr>
      <w:tr>
        <w:trPr>
          <w:trHeight w:val="412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2013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57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4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2278</w:t>
            </w:r>
          </w:p>
        </w:tc>
      </w:tr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2014</w:t>
            </w:r>
          </w:p>
        </w:tc>
        <w:tc>
          <w:tcPr>
            <w:tcW w:w="1164" w:type="dxa"/>
          </w:tcPr>
          <w:p>
            <w:pPr>
              <w:pStyle w:val="TableParagraph"/>
              <w:spacing w:before="1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before="1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109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"/>
              <w:ind w:left="4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before="1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109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6" w:type="dxa"/>
          </w:tcPr>
          <w:p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935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2378</w:t>
            </w:r>
          </w:p>
        </w:tc>
      </w:tr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0"/>
                <w:sz w:val="24"/>
              </w:rPr>
              <w:t>2015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115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115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2411</w:t>
            </w:r>
          </w:p>
        </w:tc>
      </w:tr>
      <w:tr>
        <w:trPr>
          <w:trHeight w:val="412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2016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518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116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116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2442</w:t>
            </w:r>
          </w:p>
        </w:tc>
      </w:tr>
      <w:tr>
        <w:trPr>
          <w:trHeight w:val="415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2017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471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118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118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2440</w:t>
            </w:r>
          </w:p>
        </w:tc>
      </w:tr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2018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119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119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2516</w:t>
            </w:r>
          </w:p>
        </w:tc>
      </w:tr>
      <w:tr>
        <w:trPr>
          <w:trHeight w:val="412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2019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109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109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2440</w:t>
            </w:r>
          </w:p>
        </w:tc>
      </w:tr>
      <w:tr>
        <w:trPr>
          <w:trHeight w:val="414" w:hRule="atLeast"/>
        </w:trPr>
        <w:tc>
          <w:tcPr>
            <w:tcW w:w="917" w:type="dxa"/>
          </w:tcPr>
          <w:p>
            <w:pPr>
              <w:pStyle w:val="TableParagraph"/>
              <w:spacing w:line="275" w:lineRule="exact"/>
              <w:ind w:left="275"/>
              <w:rPr>
                <w:sz w:val="24"/>
              </w:rPr>
            </w:pPr>
            <w:r>
              <w:rPr>
                <w:w w:val="55"/>
                <w:sz w:val="24"/>
              </w:rPr>
              <w:t>2020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380" w:right="374"/>
              <w:jc w:val="center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  <w:tc>
          <w:tcPr>
            <w:tcW w:w="1431" w:type="dxa"/>
            <w:gridSpan w:val="5"/>
          </w:tcPr>
          <w:p>
            <w:pPr>
              <w:pStyle w:val="TableParagraph"/>
              <w:spacing w:line="275" w:lineRule="exact"/>
              <w:ind w:left="405"/>
              <w:rPr>
                <w:sz w:val="24"/>
              </w:rPr>
            </w:pPr>
            <w:r>
              <w:rPr>
                <w:spacing w:val="30"/>
                <w:sz w:val="24"/>
              </w:rPr>
              <w:t>106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63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4" w:type="dxa"/>
            <w:gridSpan w:val="3"/>
          </w:tcPr>
          <w:p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pacing w:val="30"/>
                <w:sz w:val="24"/>
              </w:rPr>
              <w:t>106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59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/>
              <w:ind w:right="415"/>
              <w:jc w:val="right"/>
              <w:rPr>
                <w:sz w:val="24"/>
              </w:rPr>
            </w:pPr>
            <w:r>
              <w:rPr>
                <w:w w:val="50"/>
                <w:sz w:val="24"/>
              </w:rPr>
              <w:t>2343</w:t>
            </w:r>
          </w:p>
        </w:tc>
      </w:tr>
    </w:tbl>
    <w:p>
      <w:pPr>
        <w:spacing w:after="0" w:line="275" w:lineRule="exact"/>
        <w:jc w:val="right"/>
        <w:rPr>
          <w:sz w:val="24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before="90"/>
        <w:ind w:left="2623" w:right="2645"/>
        <w:jc w:val="center"/>
      </w:pPr>
      <w:r>
        <w:rPr/>
        <w:t>Personalul</w:t>
      </w:r>
      <w:r>
        <w:rPr>
          <w:spacing w:val="-2"/>
        </w:rPr>
        <w:t> </w:t>
      </w:r>
      <w:r>
        <w:rPr/>
        <w:t>didactic,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niveluri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educație</w:t>
      </w:r>
      <w:r>
        <w:rPr>
          <w:spacing w:val="-3"/>
        </w:rPr>
        <w:t> </w:t>
      </w:r>
      <w:r>
        <w:rPr/>
        <w:t>(număr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persoane)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881"/>
        <w:gridCol w:w="879"/>
        <w:gridCol w:w="881"/>
        <w:gridCol w:w="881"/>
        <w:gridCol w:w="881"/>
        <w:gridCol w:w="881"/>
        <w:gridCol w:w="882"/>
        <w:gridCol w:w="881"/>
        <w:gridCol w:w="881"/>
        <w:gridCol w:w="881"/>
      </w:tblGrid>
      <w:tr>
        <w:trPr>
          <w:trHeight w:val="414" w:hRule="atLeast"/>
        </w:trPr>
        <w:tc>
          <w:tcPr>
            <w:tcW w:w="10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09" w:type="dxa"/>
            <w:gridSpan w:val="10"/>
          </w:tcPr>
          <w:p>
            <w:pPr>
              <w:pStyle w:val="TableParagraph"/>
              <w:spacing w:before="4"/>
              <w:ind w:left="4071" w:right="43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Anul</w:t>
            </w:r>
          </w:p>
        </w:tc>
      </w:tr>
      <w:tr>
        <w:trPr>
          <w:trHeight w:val="552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Niveluri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</w:p>
          <w:p>
            <w:pPr>
              <w:pStyle w:val="TableParagraph"/>
              <w:spacing w:before="93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educație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2011</w:t>
            </w:r>
          </w:p>
        </w:tc>
        <w:tc>
          <w:tcPr>
            <w:tcW w:w="879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2012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2013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882" w:type="dxa"/>
          </w:tcPr>
          <w:p>
            <w:pPr>
              <w:pStyle w:val="TableParagraph"/>
              <w:spacing w:line="207" w:lineRule="exact"/>
              <w:ind w:right="2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551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before="92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preșcolar</w:t>
            </w:r>
          </w:p>
        </w:tc>
        <w:tc>
          <w:tcPr>
            <w:tcW w:w="881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9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1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81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82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81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81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551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89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before="92"/>
              <w:ind w:left="89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primar</w:t>
            </w:r>
          </w:p>
        </w:tc>
        <w:tc>
          <w:tcPr>
            <w:tcW w:w="881" w:type="dxa"/>
          </w:tcPr>
          <w:p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81" w:type="dxa"/>
          </w:tcPr>
          <w:p>
            <w:pPr>
              <w:pStyle w:val="TableParagraph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82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81" w:type="dxa"/>
          </w:tcPr>
          <w:p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81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81" w:type="dxa"/>
          </w:tcPr>
          <w:p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553" w:hRule="atLeast"/>
        </w:trPr>
        <w:tc>
          <w:tcPr>
            <w:tcW w:w="1066" w:type="dxa"/>
          </w:tcPr>
          <w:p>
            <w:pPr>
              <w:pStyle w:val="TableParagraph"/>
              <w:spacing w:before="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before="92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gimnazial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lef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82" w:type="dxa"/>
          </w:tcPr>
          <w:p>
            <w:pPr>
              <w:pStyle w:val="TableParagraph"/>
              <w:spacing w:before="2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45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881" w:type="dxa"/>
          </w:tcPr>
          <w:p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9" w:type="dxa"/>
          </w:tcPr>
          <w:p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1" w:type="dxa"/>
          </w:tcPr>
          <w:p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81" w:type="dxa"/>
          </w:tcPr>
          <w:p>
            <w:pPr>
              <w:pStyle w:val="TableParagraph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81" w:type="dxa"/>
          </w:tcPr>
          <w:p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81" w:type="dxa"/>
          </w:tcPr>
          <w:p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882" w:type="dxa"/>
          </w:tcPr>
          <w:p>
            <w:pPr>
              <w:pStyle w:val="TableParagraph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81" w:type="dxa"/>
          </w:tcPr>
          <w:p>
            <w:pPr>
              <w:pStyle w:val="TableParagraph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81" w:type="dxa"/>
          </w:tcPr>
          <w:p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81" w:type="dxa"/>
          </w:tcPr>
          <w:p>
            <w:pPr>
              <w:pStyle w:val="TableParagraph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90"/>
        <w:ind w:left="1668" w:right="1688" w:firstLine="707"/>
        <w:jc w:val="both"/>
      </w:pPr>
      <w:r>
        <w:rPr/>
        <w:t>Orașul Pantelimon dispune de două unități de învățământ, una preșcolară și una primară și</w:t>
      </w:r>
      <w:r>
        <w:rPr>
          <w:spacing w:val="1"/>
        </w:rPr>
        <w:t> </w:t>
      </w:r>
      <w:r>
        <w:rPr/>
        <w:t>gimnazială. Cele două unități asigură educație pentru 2.343 de elevi, mai precis 433 de preșcolari,</w:t>
      </w:r>
      <w:r>
        <w:rPr>
          <w:spacing w:val="1"/>
        </w:rPr>
        <w:t> </w:t>
      </w:r>
      <w:r>
        <w:rPr/>
        <w:t>1068 de copii în clasele primare și 842 în clasele gimnaziale. Orașul, în cele două unități de</w:t>
      </w:r>
      <w:r>
        <w:rPr>
          <w:spacing w:val="1"/>
        </w:rPr>
        <w:t> </w:t>
      </w:r>
      <w:r>
        <w:rPr/>
        <w:t>învățământ,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locul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muncă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105 educatori</w:t>
      </w:r>
      <w:r>
        <w:rPr>
          <w:spacing w:val="-1"/>
        </w:rPr>
        <w:t> </w:t>
      </w:r>
      <w:r>
        <w:rPr/>
        <w:t>(24), învățători (29)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profesori</w:t>
      </w:r>
      <w:r>
        <w:rPr>
          <w:spacing w:val="-2"/>
        </w:rPr>
        <w:t> </w:t>
      </w:r>
      <w:r>
        <w:rPr/>
        <w:t>(52).</w:t>
      </w:r>
    </w:p>
    <w:p>
      <w:pPr>
        <w:spacing w:after="0" w:line="360" w:lineRule="auto"/>
        <w:jc w:val="both"/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0"/>
        <w:ind w:left="2623" w:right="2644"/>
        <w:jc w:val="center"/>
      </w:pPr>
      <w:r>
        <w:rPr/>
        <w:t>Săli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clasă (cabinete</w:t>
      </w:r>
      <w:r>
        <w:rPr>
          <w:spacing w:val="-3"/>
        </w:rPr>
        <w:t> </w:t>
      </w:r>
      <w:r>
        <w:rPr/>
        <w:t>școlare</w:t>
      </w:r>
      <w:r>
        <w:rPr>
          <w:spacing w:val="-3"/>
        </w:rPr>
        <w:t> </w:t>
      </w:r>
      <w:r>
        <w:rPr/>
        <w:t>/ amfiteatre)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niveluri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educație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111"/>
        <w:gridCol w:w="1114"/>
        <w:gridCol w:w="1111"/>
        <w:gridCol w:w="1111"/>
        <w:gridCol w:w="1114"/>
        <w:gridCol w:w="1111"/>
        <w:gridCol w:w="1112"/>
        <w:gridCol w:w="1114"/>
        <w:gridCol w:w="1112"/>
        <w:gridCol w:w="1112"/>
      </w:tblGrid>
      <w:tr>
        <w:trPr>
          <w:trHeight w:val="275" w:hRule="atLeast"/>
        </w:trPr>
        <w:tc>
          <w:tcPr>
            <w:tcW w:w="15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22" w:type="dxa"/>
            <w:gridSpan w:val="10"/>
          </w:tcPr>
          <w:p>
            <w:pPr>
              <w:pStyle w:val="TableParagraph"/>
              <w:spacing w:before="1"/>
              <w:ind w:left="5370" w:right="5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Anul</w:t>
            </w:r>
          </w:p>
        </w:tc>
      </w:tr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before="1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Niveluri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</w:p>
          <w:p>
            <w:pPr>
              <w:pStyle w:val="TableParagraph"/>
              <w:spacing w:before="92"/>
              <w:ind w:left="511"/>
              <w:rPr>
                <w:b/>
                <w:sz w:val="16"/>
              </w:rPr>
            </w:pPr>
            <w:r>
              <w:rPr>
                <w:b/>
                <w:sz w:val="16"/>
              </w:rPr>
              <w:t>educație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right="3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2011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5" w:right="3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2012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2016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4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3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</w:p>
        </w:tc>
      </w:tr>
      <w:tr>
        <w:trPr>
          <w:trHeight w:val="552" w:hRule="atLeast"/>
        </w:trPr>
        <w:tc>
          <w:tcPr>
            <w:tcW w:w="1594" w:type="dxa"/>
          </w:tcPr>
          <w:p>
            <w:pPr>
              <w:pStyle w:val="TableParagraph"/>
              <w:spacing w:before="1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before="93"/>
              <w:ind w:left="474"/>
              <w:rPr>
                <w:b/>
                <w:sz w:val="16"/>
              </w:rPr>
            </w:pPr>
            <w:r>
              <w:rPr>
                <w:b/>
                <w:sz w:val="16"/>
              </w:rPr>
              <w:t>preșcolar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830" w:hRule="atLeast"/>
        </w:trPr>
        <w:tc>
          <w:tcPr>
            <w:tcW w:w="1594" w:type="dxa"/>
          </w:tcPr>
          <w:p>
            <w:pPr>
              <w:pStyle w:val="TableParagraph"/>
              <w:spacing w:before="4"/>
              <w:ind w:left="477" w:hanging="82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line="270" w:lineRule="atLeast" w:before="6"/>
              <w:ind w:left="463" w:right="434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primar și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gimnazial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ind w:right="460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4" w:type="dxa"/>
          </w:tcPr>
          <w:p>
            <w:pPr>
              <w:pStyle w:val="TableParagraph"/>
              <w:spacing w:before="4"/>
              <w:ind w:left="376" w:right="367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114" w:type="dxa"/>
          </w:tcPr>
          <w:p>
            <w:pPr>
              <w:pStyle w:val="TableParagraph"/>
              <w:spacing w:before="4"/>
              <w:ind w:left="376" w:right="365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112" w:type="dxa"/>
          </w:tcPr>
          <w:p>
            <w:pPr>
              <w:pStyle w:val="TableParagraph"/>
              <w:spacing w:before="4"/>
              <w:ind w:left="375" w:right="361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114" w:type="dxa"/>
          </w:tcPr>
          <w:p>
            <w:pPr>
              <w:pStyle w:val="TableParagraph"/>
              <w:spacing w:before="4"/>
              <w:ind w:left="376" w:right="366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112" w:type="dxa"/>
          </w:tcPr>
          <w:p>
            <w:pPr>
              <w:pStyle w:val="TableParagraph"/>
              <w:spacing w:before="4"/>
              <w:ind w:left="375" w:right="363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112" w:type="dxa"/>
          </w:tcPr>
          <w:p>
            <w:pPr>
              <w:pStyle w:val="TableParagraph"/>
              <w:spacing w:before="4"/>
              <w:ind w:left="375" w:right="364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</w:tr>
      <w:tr>
        <w:trPr>
          <w:trHeight w:val="275" w:hRule="atLeast"/>
        </w:trPr>
        <w:tc>
          <w:tcPr>
            <w:tcW w:w="1594" w:type="dxa"/>
          </w:tcPr>
          <w:p>
            <w:pPr>
              <w:pStyle w:val="TableParagraph"/>
              <w:spacing w:before="1"/>
              <w:ind w:left="594" w:right="5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right="460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7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1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6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4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1"/>
        <w:ind w:left="2623" w:right="2642" w:firstLine="0"/>
        <w:jc w:val="center"/>
        <w:rPr>
          <w:b/>
          <w:sz w:val="24"/>
        </w:rPr>
      </w:pPr>
      <w:r>
        <w:rPr>
          <w:b/>
          <w:sz w:val="24"/>
        </w:rPr>
        <w:t>Laboratoare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școlare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 niveluri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educație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111"/>
        <w:gridCol w:w="1114"/>
        <w:gridCol w:w="1111"/>
        <w:gridCol w:w="1111"/>
        <w:gridCol w:w="1114"/>
        <w:gridCol w:w="1111"/>
        <w:gridCol w:w="1112"/>
        <w:gridCol w:w="1114"/>
        <w:gridCol w:w="1112"/>
        <w:gridCol w:w="1112"/>
      </w:tblGrid>
      <w:tr>
        <w:trPr>
          <w:trHeight w:val="275" w:hRule="atLeast"/>
        </w:trPr>
        <w:tc>
          <w:tcPr>
            <w:tcW w:w="15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22" w:type="dxa"/>
            <w:gridSpan w:val="10"/>
          </w:tcPr>
          <w:p>
            <w:pPr>
              <w:pStyle w:val="TableParagraph"/>
              <w:spacing w:before="1"/>
              <w:ind w:left="5370" w:right="5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Anul</w:t>
            </w:r>
          </w:p>
        </w:tc>
      </w:tr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before="1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Niveluri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</w:p>
          <w:p>
            <w:pPr>
              <w:pStyle w:val="TableParagraph"/>
              <w:spacing w:before="92"/>
              <w:ind w:left="511"/>
              <w:rPr>
                <w:b/>
                <w:sz w:val="16"/>
              </w:rPr>
            </w:pPr>
            <w:r>
              <w:rPr>
                <w:b/>
                <w:sz w:val="16"/>
              </w:rPr>
              <w:t>educație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4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5" w:right="3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2012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2015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375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2016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5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376" w:right="3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4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373" w:right="3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</w:p>
        </w:tc>
      </w:tr>
      <w:tr>
        <w:trPr>
          <w:trHeight w:val="828" w:hRule="atLeast"/>
        </w:trPr>
        <w:tc>
          <w:tcPr>
            <w:tcW w:w="1594" w:type="dxa"/>
          </w:tcPr>
          <w:p>
            <w:pPr>
              <w:pStyle w:val="TableParagraph"/>
              <w:spacing w:line="360" w:lineRule="auto" w:before="1"/>
              <w:ind w:left="477" w:right="368" w:hanging="82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primar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și</w:t>
            </w:r>
          </w:p>
          <w:p>
            <w:pPr>
              <w:pStyle w:val="TableParagraph"/>
              <w:spacing w:before="1"/>
              <w:ind w:left="463"/>
              <w:rPr>
                <w:b/>
                <w:sz w:val="16"/>
              </w:rPr>
            </w:pPr>
            <w:r>
              <w:rPr>
                <w:b/>
                <w:sz w:val="16"/>
              </w:rPr>
              <w:t>gimnazial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278" w:hRule="atLeast"/>
        </w:trPr>
        <w:tc>
          <w:tcPr>
            <w:tcW w:w="1594" w:type="dxa"/>
          </w:tcPr>
          <w:p>
            <w:pPr>
              <w:pStyle w:val="TableParagraph"/>
              <w:spacing w:before="1"/>
              <w:ind w:left="594" w:right="5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</w:tbl>
    <w:p>
      <w:pPr>
        <w:spacing w:after="0"/>
        <w:jc w:val="center"/>
        <w:rPr>
          <w:sz w:val="16"/>
        </w:rPr>
        <w:sectPr>
          <w:pgSz w:w="13060" w:h="11920" w:orient="landscape"/>
          <w:pgMar w:header="0" w:footer="45" w:top="1100" w:bottom="240" w:left="60" w:right="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2"/>
        <w:spacing w:before="90"/>
        <w:ind w:left="12" w:right="249"/>
        <w:jc w:val="center"/>
      </w:pPr>
      <w:r>
        <w:rPr/>
        <w:t>Săli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gimnastică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niveluri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educație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938"/>
        <w:gridCol w:w="941"/>
        <w:gridCol w:w="938"/>
        <w:gridCol w:w="1022"/>
        <w:gridCol w:w="938"/>
        <w:gridCol w:w="938"/>
        <w:gridCol w:w="940"/>
        <w:gridCol w:w="938"/>
        <w:gridCol w:w="937"/>
        <w:gridCol w:w="937"/>
      </w:tblGrid>
      <w:tr>
        <w:trPr>
          <w:trHeight w:val="414" w:hRule="atLeast"/>
        </w:trPr>
        <w:tc>
          <w:tcPr>
            <w:tcW w:w="146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67" w:type="dxa"/>
            <w:gridSpan w:val="10"/>
          </w:tcPr>
          <w:p>
            <w:pPr>
              <w:pStyle w:val="TableParagraph"/>
              <w:tabs>
                <w:tab w:pos="3300" w:val="left" w:leader="none"/>
                <w:tab w:pos="6158" w:val="left" w:leader="none"/>
                <w:tab w:pos="9018" w:val="left" w:leader="none"/>
              </w:tabs>
              <w:spacing w:before="3"/>
              <w:ind w:left="405"/>
              <w:rPr>
                <w:b/>
                <w:sz w:val="22"/>
              </w:rPr>
            </w:pPr>
            <w:r>
              <w:rPr>
                <w:b/>
                <w:sz w:val="22"/>
              </w:rPr>
              <w:t>A</w:t>
              <w:tab/>
              <w:t>n</w:t>
              <w:tab/>
              <w:t>u</w:t>
              <w:tab/>
              <w:t>l</w:t>
            </w:r>
          </w:p>
        </w:tc>
      </w:tr>
      <w:tr>
        <w:trPr>
          <w:trHeight w:val="414" w:hRule="atLeast"/>
        </w:trPr>
        <w:tc>
          <w:tcPr>
            <w:tcW w:w="1469" w:type="dxa"/>
          </w:tcPr>
          <w:p>
            <w:pPr>
              <w:pStyle w:val="TableParagraph"/>
              <w:spacing w:line="275" w:lineRule="exact"/>
              <w:ind w:left="245" w:right="239"/>
              <w:jc w:val="center"/>
              <w:rPr>
                <w:b/>
                <w:sz w:val="24"/>
              </w:rPr>
            </w:pPr>
            <w:r>
              <w:rPr>
                <w:b/>
                <w:w w:val="30"/>
                <w:sz w:val="24"/>
              </w:rPr>
              <w:t>Niveluri</w:t>
            </w:r>
            <w:r>
              <w:rPr>
                <w:b/>
                <w:spacing w:val="6"/>
                <w:w w:val="30"/>
                <w:sz w:val="24"/>
              </w:rPr>
              <w:t> </w:t>
            </w:r>
            <w:r>
              <w:rPr>
                <w:b/>
                <w:w w:val="30"/>
                <w:sz w:val="24"/>
              </w:rPr>
              <w:t>de</w:t>
            </w:r>
            <w:r>
              <w:rPr>
                <w:b/>
                <w:spacing w:val="7"/>
                <w:w w:val="30"/>
                <w:sz w:val="24"/>
              </w:rPr>
              <w:t> </w:t>
            </w:r>
            <w:r>
              <w:rPr>
                <w:b/>
                <w:w w:val="30"/>
                <w:sz w:val="24"/>
              </w:rPr>
              <w:t>educație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366" w:right="364"/>
              <w:jc w:val="center"/>
              <w:rPr>
                <w:b/>
                <w:sz w:val="22"/>
              </w:rPr>
            </w:pPr>
            <w:r>
              <w:rPr>
                <w:b/>
                <w:w w:val="35"/>
                <w:sz w:val="22"/>
              </w:rPr>
              <w:t>2011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left="405"/>
              <w:rPr>
                <w:b/>
                <w:sz w:val="22"/>
              </w:rPr>
            </w:pPr>
            <w:r>
              <w:rPr>
                <w:b/>
                <w:w w:val="35"/>
                <w:sz w:val="22"/>
              </w:rPr>
              <w:t>2012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403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201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332" w:right="324"/>
              <w:jc w:val="center"/>
              <w:rPr>
                <w:b/>
                <w:sz w:val="22"/>
              </w:rPr>
            </w:pPr>
            <w:r>
              <w:rPr>
                <w:b/>
                <w:spacing w:val="15"/>
                <w:w w:val="30"/>
                <w:sz w:val="22"/>
              </w:rPr>
              <w:t>201</w:t>
            </w:r>
            <w:r>
              <w:rPr>
                <w:b/>
                <w:spacing w:val="7"/>
                <w:w w:val="30"/>
                <w:sz w:val="22"/>
              </w:rPr>
              <w:t> </w:t>
            </w:r>
            <w:r>
              <w:rPr>
                <w:b/>
                <w:w w:val="30"/>
                <w:sz w:val="22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367" w:right="364"/>
              <w:jc w:val="center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201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5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368" w:right="358"/>
              <w:jc w:val="center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201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6</w:t>
            </w:r>
          </w:p>
        </w:tc>
        <w:tc>
          <w:tcPr>
            <w:tcW w:w="940" w:type="dxa"/>
          </w:tcPr>
          <w:p>
            <w:pPr>
              <w:pStyle w:val="TableParagraph"/>
              <w:spacing w:before="1"/>
              <w:ind w:left="408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201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7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368" w:right="362"/>
              <w:jc w:val="center"/>
              <w:rPr>
                <w:b/>
                <w:sz w:val="22"/>
              </w:rPr>
            </w:pPr>
            <w:r>
              <w:rPr>
                <w:b/>
                <w:w w:val="35"/>
                <w:sz w:val="22"/>
              </w:rPr>
              <w:t>2018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389" w:right="379"/>
              <w:jc w:val="center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201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9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393" w:right="375"/>
              <w:jc w:val="center"/>
              <w:rPr>
                <w:b/>
                <w:sz w:val="22"/>
              </w:rPr>
            </w:pPr>
            <w:r>
              <w:rPr>
                <w:b/>
                <w:spacing w:val="14"/>
                <w:w w:val="10"/>
                <w:sz w:val="22"/>
              </w:rPr>
              <w:t>202</w:t>
            </w:r>
            <w:r>
              <w:rPr>
                <w:b/>
                <w:spacing w:val="18"/>
                <w:w w:val="10"/>
                <w:sz w:val="22"/>
              </w:rPr>
              <w:t> </w:t>
            </w:r>
            <w:r>
              <w:rPr>
                <w:b/>
                <w:w w:val="10"/>
                <w:sz w:val="22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1469" w:type="dxa"/>
          </w:tcPr>
          <w:p>
            <w:pPr>
              <w:pStyle w:val="TableParagraph"/>
              <w:spacing w:line="276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w w:val="30"/>
                <w:sz w:val="24"/>
              </w:rPr>
              <w:t>Învățământprimarșigimnazial</w:t>
            </w:r>
          </w:p>
        </w:tc>
        <w:tc>
          <w:tcPr>
            <w:tcW w:w="938" w:type="dxa"/>
          </w:tcPr>
          <w:p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w w:val="50"/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line="276" w:lineRule="exact"/>
              <w:ind w:left="437"/>
              <w:rPr>
                <w:sz w:val="24"/>
              </w:rPr>
            </w:pPr>
            <w:r>
              <w:rPr>
                <w:w w:val="50"/>
                <w:sz w:val="24"/>
              </w:rPr>
              <w:t>1</w:t>
            </w:r>
          </w:p>
        </w:tc>
        <w:tc>
          <w:tcPr>
            <w:tcW w:w="938" w:type="dxa"/>
          </w:tcPr>
          <w:p>
            <w:pPr>
              <w:pStyle w:val="TableParagraph"/>
              <w:spacing w:line="276" w:lineRule="exact"/>
              <w:ind w:left="4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line="276" w:lineRule="exact"/>
              <w:ind w:left="332" w:right="325"/>
              <w:jc w:val="center"/>
              <w:rPr>
                <w:sz w:val="24"/>
              </w:rPr>
            </w:pPr>
            <w:r>
              <w:rPr>
                <w:w w:val="25"/>
                <w:sz w:val="24"/>
              </w:rPr>
              <w:t>Nuexistădate</w:t>
            </w:r>
          </w:p>
        </w:tc>
        <w:tc>
          <w:tcPr>
            <w:tcW w:w="938" w:type="dxa"/>
          </w:tcPr>
          <w:p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" w:type="dxa"/>
          </w:tcPr>
          <w:p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0" w:type="dxa"/>
          </w:tcPr>
          <w:p>
            <w:pPr>
              <w:pStyle w:val="TableParagraph"/>
              <w:spacing w:line="276" w:lineRule="exact"/>
              <w:ind w:left="4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" w:type="dxa"/>
          </w:tcPr>
          <w:p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line="27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line="27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1469" w:type="dxa"/>
          </w:tcPr>
          <w:p>
            <w:pPr>
              <w:pStyle w:val="TableParagraph"/>
              <w:spacing w:before="1"/>
              <w:ind w:left="245" w:right="241"/>
              <w:jc w:val="center"/>
              <w:rPr>
                <w:b/>
                <w:sz w:val="24"/>
              </w:rPr>
            </w:pPr>
            <w:r>
              <w:rPr>
                <w:b/>
                <w:spacing w:val="20"/>
                <w:sz w:val="24"/>
              </w:rPr>
              <w:t>Total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left="4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4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before="1"/>
              <w:ind w:left="332" w:right="325"/>
              <w:jc w:val="center"/>
              <w:rPr>
                <w:sz w:val="24"/>
              </w:rPr>
            </w:pPr>
            <w:r>
              <w:rPr>
                <w:w w:val="25"/>
                <w:sz w:val="24"/>
              </w:rPr>
              <w:t>Nuexistădate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0" w:type="dxa"/>
          </w:tcPr>
          <w:p>
            <w:pPr>
              <w:pStyle w:val="TableParagraph"/>
              <w:spacing w:before="1"/>
              <w:ind w:left="4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9"/>
        <w:ind w:left="12" w:right="251" w:firstLine="0"/>
        <w:jc w:val="center"/>
        <w:rPr>
          <w:b/>
          <w:sz w:val="24"/>
        </w:rPr>
      </w:pPr>
      <w:r>
        <w:rPr>
          <w:b/>
          <w:sz w:val="24"/>
        </w:rPr>
        <w:t>Terenuri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niveluri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educație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943"/>
        <w:gridCol w:w="944"/>
        <w:gridCol w:w="946"/>
        <w:gridCol w:w="946"/>
        <w:gridCol w:w="946"/>
        <w:gridCol w:w="946"/>
        <w:gridCol w:w="946"/>
        <w:gridCol w:w="949"/>
        <w:gridCol w:w="946"/>
        <w:gridCol w:w="948"/>
      </w:tblGrid>
      <w:tr>
        <w:trPr>
          <w:trHeight w:val="415" w:hRule="atLeast"/>
        </w:trPr>
        <w:tc>
          <w:tcPr>
            <w:tcW w:w="12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60" w:type="dxa"/>
            <w:gridSpan w:val="10"/>
          </w:tcPr>
          <w:p>
            <w:pPr>
              <w:pStyle w:val="TableParagraph"/>
              <w:spacing w:before="1"/>
              <w:ind w:left="4395" w:right="46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Anul</w:t>
            </w:r>
          </w:p>
        </w:tc>
      </w:tr>
      <w:tr>
        <w:trPr>
          <w:trHeight w:val="551" w:hRule="atLeast"/>
        </w:trPr>
        <w:tc>
          <w:tcPr>
            <w:tcW w:w="1287" w:type="dxa"/>
          </w:tcPr>
          <w:p>
            <w:pPr>
              <w:pStyle w:val="TableParagraph"/>
              <w:spacing w:before="1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Niveluri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</w:p>
          <w:p>
            <w:pPr>
              <w:pStyle w:val="TableParagraph"/>
              <w:spacing w:before="92"/>
              <w:ind w:left="359"/>
              <w:rPr>
                <w:b/>
                <w:sz w:val="16"/>
              </w:rPr>
            </w:pPr>
            <w:r>
              <w:rPr>
                <w:b/>
                <w:sz w:val="16"/>
              </w:rPr>
              <w:t>educație</w:t>
            </w:r>
          </w:p>
        </w:tc>
        <w:tc>
          <w:tcPr>
            <w:tcW w:w="943" w:type="dxa"/>
          </w:tcPr>
          <w:p>
            <w:pPr>
              <w:pStyle w:val="TableParagraph"/>
              <w:spacing w:line="207" w:lineRule="exact"/>
              <w:ind w:left="270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2011</w:t>
            </w:r>
          </w:p>
        </w:tc>
        <w:tc>
          <w:tcPr>
            <w:tcW w:w="944" w:type="dxa"/>
          </w:tcPr>
          <w:p>
            <w:pPr>
              <w:pStyle w:val="TableParagraph"/>
              <w:spacing w:line="207" w:lineRule="exact"/>
              <w:ind w:left="270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8" w:right="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2013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8" w:right="2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8" w:right="2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8" w:right="2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8" w:right="2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949" w:type="dxa"/>
          </w:tcPr>
          <w:p>
            <w:pPr>
              <w:pStyle w:val="TableParagraph"/>
              <w:spacing w:line="207" w:lineRule="exact"/>
              <w:ind w:left="271" w:right="2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64" w:right="2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48" w:type="dxa"/>
          </w:tcPr>
          <w:p>
            <w:pPr>
              <w:pStyle w:val="TableParagraph"/>
              <w:spacing w:line="207" w:lineRule="exact"/>
              <w:ind w:left="270" w:right="2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827" w:hRule="atLeast"/>
        </w:trPr>
        <w:tc>
          <w:tcPr>
            <w:tcW w:w="1287" w:type="dxa"/>
          </w:tcPr>
          <w:p>
            <w:pPr>
              <w:pStyle w:val="TableParagraph"/>
              <w:spacing w:before="1"/>
              <w:ind w:left="326" w:hanging="84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line="270" w:lineRule="atLeast" w:before="6"/>
              <w:ind w:left="309" w:right="281" w:firstLine="16"/>
              <w:rPr>
                <w:b/>
                <w:sz w:val="16"/>
              </w:rPr>
            </w:pPr>
            <w:r>
              <w:rPr>
                <w:b/>
                <w:sz w:val="16"/>
              </w:rPr>
              <w:t>primar și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gimnazial</w:t>
            </w:r>
          </w:p>
        </w:tc>
        <w:tc>
          <w:tcPr>
            <w:tcW w:w="943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9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0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11" w:hRule="atLeast"/>
        </w:trPr>
        <w:tc>
          <w:tcPr>
            <w:tcW w:w="1287" w:type="dxa"/>
          </w:tcPr>
          <w:p>
            <w:pPr>
              <w:pStyle w:val="TableParagraph"/>
              <w:spacing w:before="1"/>
              <w:ind w:left="440" w:right="4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943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9" w:type="dxa"/>
          </w:tcPr>
          <w:p>
            <w:pPr>
              <w:pStyle w:val="TableParagraph"/>
              <w:spacing w:line="207" w:lineRule="exact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07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line="207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>
      <w:pPr>
        <w:spacing w:after="0" w:line="207" w:lineRule="exact"/>
        <w:jc w:val="center"/>
        <w:rPr>
          <w:sz w:val="18"/>
        </w:rPr>
        <w:sectPr>
          <w:footerReference w:type="default" r:id="rId12"/>
          <w:pgSz w:w="11920" w:h="13060"/>
          <w:pgMar w:footer="0" w:header="0" w:top="1220" w:bottom="160" w:left="2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90"/>
        <w:ind w:left="12" w:right="253"/>
        <w:jc w:val="center"/>
      </w:pPr>
      <w:r>
        <w:rPr/>
        <w:t>PC-uri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echipamente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niveluri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educație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879"/>
        <w:gridCol w:w="889"/>
        <w:gridCol w:w="881"/>
        <w:gridCol w:w="879"/>
        <w:gridCol w:w="882"/>
        <w:gridCol w:w="882"/>
        <w:gridCol w:w="880"/>
        <w:gridCol w:w="883"/>
        <w:gridCol w:w="882"/>
        <w:gridCol w:w="880"/>
      </w:tblGrid>
      <w:tr>
        <w:trPr>
          <w:trHeight w:val="414" w:hRule="atLeast"/>
        </w:trPr>
        <w:tc>
          <w:tcPr>
            <w:tcW w:w="10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17" w:type="dxa"/>
            <w:gridSpan w:val="10"/>
          </w:tcPr>
          <w:p>
            <w:pPr>
              <w:pStyle w:val="TableParagraph"/>
              <w:spacing w:before="4"/>
              <w:ind w:left="4071" w:right="4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Anul</w:t>
            </w:r>
          </w:p>
        </w:tc>
      </w:tr>
      <w:tr>
        <w:trPr>
          <w:trHeight w:val="551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Niveluri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</w:p>
          <w:p>
            <w:pPr>
              <w:pStyle w:val="TableParagraph"/>
              <w:spacing w:before="92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educație</w:t>
            </w:r>
          </w:p>
        </w:tc>
        <w:tc>
          <w:tcPr>
            <w:tcW w:w="879" w:type="dxa"/>
          </w:tcPr>
          <w:p>
            <w:pPr>
              <w:pStyle w:val="TableParagraph"/>
              <w:spacing w:line="207" w:lineRule="exact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2011</w:t>
            </w:r>
          </w:p>
        </w:tc>
        <w:tc>
          <w:tcPr>
            <w:tcW w:w="889" w:type="dxa"/>
          </w:tcPr>
          <w:p>
            <w:pPr>
              <w:pStyle w:val="TableParagraph"/>
              <w:spacing w:line="207" w:lineRule="exact"/>
              <w:ind w:right="2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2012</w:t>
            </w:r>
          </w:p>
        </w:tc>
        <w:tc>
          <w:tcPr>
            <w:tcW w:w="881" w:type="dxa"/>
          </w:tcPr>
          <w:p>
            <w:pPr>
              <w:pStyle w:val="TableParagraph"/>
              <w:spacing w:line="207" w:lineRule="exact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2013</w:t>
            </w:r>
          </w:p>
        </w:tc>
        <w:tc>
          <w:tcPr>
            <w:tcW w:w="879" w:type="dxa"/>
          </w:tcPr>
          <w:p>
            <w:pPr>
              <w:pStyle w:val="TableParagraph"/>
              <w:spacing w:line="207" w:lineRule="exact"/>
              <w:ind w:left="237" w:right="2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2014</w:t>
            </w:r>
          </w:p>
        </w:tc>
        <w:tc>
          <w:tcPr>
            <w:tcW w:w="882" w:type="dxa"/>
          </w:tcPr>
          <w:p>
            <w:pPr>
              <w:pStyle w:val="TableParagraph"/>
              <w:spacing w:line="207" w:lineRule="exact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882" w:type="dxa"/>
          </w:tcPr>
          <w:p>
            <w:pPr>
              <w:pStyle w:val="TableParagraph"/>
              <w:spacing w:line="207" w:lineRule="exact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880" w:type="dxa"/>
          </w:tcPr>
          <w:p>
            <w:pPr>
              <w:pStyle w:val="TableParagraph"/>
              <w:spacing w:line="207" w:lineRule="exact"/>
              <w:ind w:left="235" w:right="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883" w:type="dxa"/>
          </w:tcPr>
          <w:p>
            <w:pPr>
              <w:pStyle w:val="TableParagraph"/>
              <w:spacing w:line="207" w:lineRule="exact"/>
              <w:ind w:left="25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82" w:type="dxa"/>
          </w:tcPr>
          <w:p>
            <w:pPr>
              <w:pStyle w:val="TableParagraph"/>
              <w:spacing w:line="207" w:lineRule="exact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0" w:type="dxa"/>
          </w:tcPr>
          <w:p>
            <w:pPr>
              <w:pStyle w:val="TableParagraph"/>
              <w:spacing w:line="207" w:lineRule="exact"/>
              <w:ind w:left="25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552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before="93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preșcolar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1" w:type="dxa"/>
          </w:tcPr>
          <w:p>
            <w:pPr>
              <w:pStyle w:val="TableParagraph"/>
              <w:spacing w:before="1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9" w:type="dxa"/>
          </w:tcPr>
          <w:p>
            <w:pPr>
              <w:pStyle w:val="TableParagraph"/>
              <w:spacing w:before="1"/>
              <w:ind w:left="215" w:right="2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82" w:type="dxa"/>
          </w:tcPr>
          <w:p>
            <w:pPr>
              <w:pStyle w:val="TableParagraph"/>
              <w:spacing w:before="1"/>
              <w:ind w:left="32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2" w:type="dxa"/>
          </w:tcPr>
          <w:p>
            <w:pPr>
              <w:pStyle w:val="TableParagraph"/>
              <w:spacing w:before="1"/>
              <w:ind w:left="3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ind w:left="213" w:right="23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32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2" w:type="dxa"/>
          </w:tcPr>
          <w:p>
            <w:pPr>
              <w:pStyle w:val="TableParagraph"/>
              <w:spacing w:before="1"/>
              <w:ind w:left="31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80" w:type="dxa"/>
          </w:tcPr>
          <w:p>
            <w:pPr>
              <w:pStyle w:val="TableParagraph"/>
              <w:spacing w:before="1"/>
              <w:ind w:left="31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827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189" w:hanging="82"/>
              <w:rPr>
                <w:b/>
                <w:sz w:val="16"/>
              </w:rPr>
            </w:pPr>
            <w:r>
              <w:rPr>
                <w:b/>
                <w:sz w:val="16"/>
              </w:rPr>
              <w:t>Învățământ</w:t>
            </w:r>
          </w:p>
          <w:p>
            <w:pPr>
              <w:pStyle w:val="TableParagraph"/>
              <w:spacing w:line="270" w:lineRule="atLeast" w:before="6"/>
              <w:ind w:left="175" w:right="194" w:firstLine="14"/>
              <w:rPr>
                <w:b/>
                <w:sz w:val="16"/>
              </w:rPr>
            </w:pPr>
            <w:r>
              <w:rPr>
                <w:b/>
                <w:sz w:val="16"/>
              </w:rPr>
              <w:t>primar și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gimnazial</w:t>
            </w:r>
          </w:p>
        </w:tc>
        <w:tc>
          <w:tcPr>
            <w:tcW w:w="879" w:type="dxa"/>
          </w:tcPr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89" w:type="dxa"/>
          </w:tcPr>
          <w:p>
            <w:pPr>
              <w:pStyle w:val="TableParagraph"/>
              <w:ind w:left="309" w:right="3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81" w:type="dxa"/>
          </w:tcPr>
          <w:p>
            <w:pPr>
              <w:pStyle w:val="TableParagraph"/>
              <w:ind w:left="304" w:right="32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9" w:type="dxa"/>
          </w:tcPr>
          <w:p>
            <w:pPr>
              <w:pStyle w:val="TableParagraph"/>
              <w:ind w:left="215" w:right="231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2" w:type="dxa"/>
          </w:tcPr>
          <w:p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82" w:type="dxa"/>
          </w:tcPr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80" w:type="dxa"/>
          </w:tcPr>
          <w:p>
            <w:pPr>
              <w:pStyle w:val="TableParagraph"/>
              <w:ind w:left="213" w:right="23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83" w:type="dxa"/>
          </w:tcPr>
          <w:p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82" w:type="dxa"/>
          </w:tcPr>
          <w:p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80" w:type="dxa"/>
          </w:tcPr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</w:tr>
      <w:tr>
        <w:trPr>
          <w:trHeight w:val="347" w:hRule="atLeast"/>
        </w:trPr>
        <w:tc>
          <w:tcPr>
            <w:tcW w:w="1066" w:type="dxa"/>
          </w:tcPr>
          <w:p>
            <w:pPr>
              <w:pStyle w:val="TableParagraph"/>
              <w:spacing w:before="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ind w:left="237" w:right="16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81" w:type="dxa"/>
          </w:tcPr>
          <w:p>
            <w:pPr>
              <w:pStyle w:val="TableParagraph"/>
              <w:spacing w:before="2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ind w:left="237" w:right="16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82" w:type="dxa"/>
          </w:tcPr>
          <w:p>
            <w:pPr>
              <w:pStyle w:val="TableParagraph"/>
              <w:spacing w:before="2"/>
              <w:ind w:left="347" w:right="283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82" w:type="dxa"/>
          </w:tcPr>
          <w:p>
            <w:pPr>
              <w:pStyle w:val="TableParagraph"/>
              <w:spacing w:before="2"/>
              <w:ind w:left="346" w:right="28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ind w:left="235" w:right="17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83" w:type="dxa"/>
          </w:tcPr>
          <w:p>
            <w:pPr>
              <w:pStyle w:val="TableParagraph"/>
              <w:spacing w:before="2"/>
              <w:ind w:left="344" w:right="289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82" w:type="dxa"/>
          </w:tcPr>
          <w:p>
            <w:pPr>
              <w:pStyle w:val="TableParagraph"/>
              <w:spacing w:before="2"/>
              <w:ind w:left="311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80" w:type="dxa"/>
          </w:tcPr>
          <w:p>
            <w:pPr>
              <w:pStyle w:val="TableParagraph"/>
              <w:spacing w:before="2"/>
              <w:ind w:left="310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</w:tr>
    </w:tbl>
    <w:p>
      <w:pPr>
        <w:pStyle w:val="BodyText"/>
        <w:spacing w:line="360" w:lineRule="auto"/>
        <w:ind w:left="1488" w:right="1730" w:firstLine="767"/>
        <w:jc w:val="both"/>
      </w:pPr>
      <w:r>
        <w:rPr/>
        <w:t>Infrastructura</w:t>
      </w:r>
      <w:r>
        <w:rPr>
          <w:spacing w:val="1"/>
        </w:rPr>
        <w:t> </w:t>
      </w:r>
      <w:r>
        <w:rPr/>
        <w:t>educațională</w:t>
      </w:r>
      <w:r>
        <w:rPr>
          <w:spacing w:val="1"/>
        </w:rPr>
        <w:t> </w:t>
      </w:r>
      <w:r>
        <w:rPr/>
        <w:t>împărțită</w:t>
      </w:r>
      <w:r>
        <w:rPr>
          <w:spacing w:val="1"/>
        </w:rPr>
        <w:t> </w:t>
      </w:r>
      <w:r>
        <w:rPr/>
        <w:t>între</w:t>
      </w:r>
      <w:r>
        <w:rPr>
          <w:spacing w:val="1"/>
        </w:rPr>
        <w:t> </w:t>
      </w:r>
      <w:r>
        <w:rPr/>
        <w:t>cele</w:t>
      </w:r>
      <w:r>
        <w:rPr>
          <w:spacing w:val="1"/>
        </w:rPr>
        <w:t> </w:t>
      </w:r>
      <w:r>
        <w:rPr/>
        <w:t>două</w:t>
      </w:r>
      <w:r>
        <w:rPr>
          <w:spacing w:val="1"/>
        </w:rPr>
        <w:t> </w:t>
      </w:r>
      <w:r>
        <w:rPr/>
        <w:t>unități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învățământ</w:t>
      </w:r>
      <w:r>
        <w:rPr>
          <w:spacing w:val="1"/>
        </w:rPr>
        <w:t> </w:t>
      </w:r>
      <w:r>
        <w:rPr/>
        <w:t>cuprinde</w:t>
      </w:r>
      <w:r>
        <w:rPr>
          <w:spacing w:val="-5"/>
        </w:rPr>
        <w:t> </w:t>
      </w:r>
      <w:r>
        <w:rPr/>
        <w:t>97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clase,</w:t>
      </w:r>
      <w:r>
        <w:rPr>
          <w:spacing w:val="-4"/>
        </w:rPr>
        <w:t> </w:t>
      </w:r>
      <w:r>
        <w:rPr/>
        <w:t>6</w:t>
      </w:r>
      <w:r>
        <w:rPr>
          <w:spacing w:val="-3"/>
        </w:rPr>
        <w:t> </w:t>
      </w:r>
      <w:r>
        <w:rPr/>
        <w:t>laboratoare,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săli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gimnastică</w:t>
      </w:r>
      <w:r>
        <w:rPr>
          <w:spacing w:val="-5"/>
        </w:rPr>
        <w:t> </w:t>
      </w:r>
      <w:r>
        <w:rPr/>
        <w:t>și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terenuri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sport. În</w:t>
      </w:r>
      <w:r>
        <w:rPr>
          <w:spacing w:val="-1"/>
        </w:rPr>
        <w:t> </w:t>
      </w:r>
      <w:r>
        <w:rPr/>
        <w:t>ceea</w:t>
      </w:r>
      <w:r>
        <w:rPr>
          <w:spacing w:val="-1"/>
        </w:rPr>
        <w:t> </w:t>
      </w:r>
      <w:r>
        <w:rPr/>
        <w:t>ce</w:t>
      </w:r>
      <w:r>
        <w:rPr>
          <w:spacing w:val="-58"/>
        </w:rPr>
        <w:t> </w:t>
      </w:r>
      <w:r>
        <w:rPr/>
        <w:t>privește</w:t>
      </w:r>
      <w:r>
        <w:rPr>
          <w:spacing w:val="1"/>
        </w:rPr>
        <w:t> </w:t>
      </w:r>
      <w:r>
        <w:rPr/>
        <w:t>echiparea</w:t>
      </w:r>
      <w:r>
        <w:rPr>
          <w:spacing w:val="1"/>
        </w:rPr>
        <w:t> </w:t>
      </w:r>
      <w:r>
        <w:rPr/>
        <w:t>școlii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grădiniței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echipamente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dețin</w:t>
      </w:r>
      <w:r>
        <w:rPr>
          <w:spacing w:val="1"/>
        </w:rPr>
        <w:t> </w:t>
      </w:r>
      <w:r>
        <w:rPr/>
        <w:t>323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calculatoare.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1"/>
          <w:numId w:val="66"/>
        </w:numPr>
        <w:tabs>
          <w:tab w:pos="1911" w:val="left" w:leader="none"/>
        </w:tabs>
        <w:spacing w:line="240" w:lineRule="auto" w:before="89" w:after="0"/>
        <w:ind w:left="1910" w:right="0" w:hanging="423"/>
        <w:jc w:val="both"/>
      </w:pPr>
      <w:r>
        <w:rPr/>
        <w:t>Mediul</w:t>
      </w:r>
      <w:r>
        <w:rPr>
          <w:spacing w:val="-8"/>
        </w:rPr>
        <w:t> </w:t>
      </w:r>
      <w:r>
        <w:rPr/>
        <w:t>înconjurător</w:t>
      </w:r>
    </w:p>
    <w:p>
      <w:pPr>
        <w:pStyle w:val="BodyText"/>
        <w:spacing w:line="360" w:lineRule="auto" w:before="162"/>
        <w:ind w:left="1488" w:right="1724" w:firstLine="707"/>
        <w:jc w:val="both"/>
      </w:pPr>
      <w:r>
        <w:rPr/>
        <w:t>În cadrul județului Ilfov, datorită terenurilor agricole extinse și a zonelor de</w:t>
      </w:r>
      <w:r>
        <w:rPr>
          <w:spacing w:val="1"/>
        </w:rPr>
        <w:t> </w:t>
      </w:r>
      <w:r>
        <w:rPr/>
        <w:t>construcții, se întâlnește în mică măsură vegetație spontană, excepție făcând pădurile. În</w:t>
      </w:r>
      <w:r>
        <w:rPr>
          <w:spacing w:val="-57"/>
        </w:rPr>
        <w:t> </w:t>
      </w:r>
      <w:r>
        <w:rPr/>
        <w:t>cazul</w:t>
      </w:r>
      <w:r>
        <w:rPr>
          <w:spacing w:val="-9"/>
        </w:rPr>
        <w:t> </w:t>
      </w:r>
      <w:r>
        <w:rPr/>
        <w:t>localității</w:t>
      </w:r>
      <w:r>
        <w:rPr>
          <w:spacing w:val="-8"/>
        </w:rPr>
        <w:t> </w:t>
      </w:r>
      <w:r>
        <w:rPr/>
        <w:t>Pantelimon,</w:t>
      </w:r>
      <w:r>
        <w:rPr>
          <w:spacing w:val="-9"/>
        </w:rPr>
        <w:t> </w:t>
      </w:r>
      <w:r>
        <w:rPr/>
        <w:t>peste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treime</w:t>
      </w:r>
      <w:r>
        <w:rPr>
          <w:spacing w:val="-10"/>
        </w:rPr>
        <w:t> </w:t>
      </w:r>
      <w:r>
        <w:rPr/>
        <w:t>din</w:t>
      </w:r>
      <w:r>
        <w:rPr>
          <w:spacing w:val="-8"/>
        </w:rPr>
        <w:t> </w:t>
      </w:r>
      <w:r>
        <w:rPr/>
        <w:t>teritoriul</w:t>
      </w:r>
      <w:r>
        <w:rPr>
          <w:spacing w:val="-8"/>
        </w:rPr>
        <w:t> </w:t>
      </w:r>
      <w:r>
        <w:rPr/>
        <w:t>administrativ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reprezentat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regiunile împădurite. În apropierea orașului se află Pădurea Cernica (3.744 ha), bogată</w:t>
      </w:r>
      <w:r>
        <w:rPr>
          <w:spacing w:val="1"/>
        </w:rPr>
        <w:t> </w:t>
      </w:r>
      <w:r>
        <w:rPr/>
        <w:t>în faună și floră. Cerbii, căprioarele, vulpile și iepurii fac parte din fauna pădurii. De</w:t>
      </w:r>
      <w:r>
        <w:rPr>
          <w:spacing w:val="1"/>
        </w:rPr>
        <w:t> </w:t>
      </w:r>
      <w:r>
        <w:rPr/>
        <w:t>asemenea, flora cuprinde arbori, precum: frasini, ulmi, plopi, stejari și sălcii. În plus, în</w:t>
      </w:r>
      <w:r>
        <w:rPr>
          <w:spacing w:val="1"/>
        </w:rPr>
        <w:t> </w:t>
      </w:r>
      <w:r>
        <w:rPr/>
        <w:t>localitate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întâlnește</w:t>
      </w:r>
      <w:r>
        <w:rPr>
          <w:spacing w:val="-2"/>
        </w:rPr>
        <w:t> </w:t>
      </w:r>
      <w:r>
        <w:rPr/>
        <w:t>Lacul Pantelimon, unde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practică</w:t>
      </w:r>
      <w:r>
        <w:rPr>
          <w:spacing w:val="-1"/>
        </w:rPr>
        <w:t> </w:t>
      </w:r>
      <w:r>
        <w:rPr/>
        <w:t>pescuitul</w:t>
      </w:r>
      <w:r>
        <w:rPr>
          <w:spacing w:val="-1"/>
        </w:rPr>
        <w:t> </w:t>
      </w:r>
      <w:r>
        <w:rPr/>
        <w:t>sportiv.</w:t>
      </w:r>
    </w:p>
    <w:p>
      <w:pPr>
        <w:pStyle w:val="BodyText"/>
        <w:spacing w:line="360" w:lineRule="auto"/>
        <w:ind w:left="1488" w:right="1726" w:firstLine="707"/>
        <w:jc w:val="both"/>
      </w:pPr>
      <w:r>
        <w:rPr/>
        <w:t>Acest lac are o suprafață de 260 de hectare și pe malul drept sunt amenajate</w:t>
      </w:r>
      <w:r>
        <w:rPr>
          <w:spacing w:val="1"/>
        </w:rPr>
        <w:t> </w:t>
      </w:r>
      <w:r>
        <w:rPr/>
        <w:t>terenuri</w:t>
      </w:r>
      <w:r>
        <w:rPr>
          <w:spacing w:val="-8"/>
        </w:rPr>
        <w:t> </w:t>
      </w:r>
      <w:r>
        <w:rPr/>
        <w:t>sportive</w:t>
      </w:r>
      <w:r>
        <w:rPr>
          <w:spacing w:val="-6"/>
        </w:rPr>
        <w:t> </w:t>
      </w:r>
      <w:r>
        <w:rPr/>
        <w:t>și</w:t>
      </w:r>
      <w:r>
        <w:rPr>
          <w:spacing w:val="-6"/>
        </w:rPr>
        <w:t> </w:t>
      </w:r>
      <w:r>
        <w:rPr/>
        <w:t>ștranduri.</w:t>
      </w:r>
      <w:r>
        <w:rPr>
          <w:spacing w:val="-8"/>
        </w:rPr>
        <w:t> </w:t>
      </w:r>
      <w:r>
        <w:rPr/>
        <w:t>Tot</w:t>
      </w:r>
      <w:r>
        <w:rPr>
          <w:spacing w:val="-6"/>
        </w:rPr>
        <w:t> </w:t>
      </w:r>
      <w:r>
        <w:rPr/>
        <w:t>aici</w:t>
      </w:r>
      <w:r>
        <w:rPr>
          <w:spacing w:val="-7"/>
        </w:rPr>
        <w:t> </w:t>
      </w:r>
      <w:r>
        <w:rPr/>
        <w:t>cei</w:t>
      </w:r>
      <w:r>
        <w:rPr>
          <w:spacing w:val="-6"/>
        </w:rPr>
        <w:t> </w:t>
      </w:r>
      <w:r>
        <w:rPr/>
        <w:t>pasionați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pescuit</w:t>
      </w:r>
      <w:r>
        <w:rPr>
          <w:spacing w:val="-7"/>
        </w:rPr>
        <w:t> </w:t>
      </w:r>
      <w:r>
        <w:rPr/>
        <w:t>sportiv</w:t>
      </w:r>
      <w:r>
        <w:rPr>
          <w:spacing w:val="-6"/>
        </w:rPr>
        <w:t> </w:t>
      </w:r>
      <w:r>
        <w:rPr/>
        <w:t>pot</w:t>
      </w:r>
      <w:r>
        <w:rPr>
          <w:spacing w:val="-7"/>
        </w:rPr>
        <w:t> </w:t>
      </w:r>
      <w:r>
        <w:rPr/>
        <w:t>să</w:t>
      </w:r>
      <w:r>
        <w:rPr>
          <w:spacing w:val="-5"/>
        </w:rPr>
        <w:t> </w:t>
      </w:r>
      <w:r>
        <w:rPr/>
        <w:t>vină</w:t>
      </w:r>
      <w:r>
        <w:rPr>
          <w:spacing w:val="-8"/>
        </w:rPr>
        <w:t> </w:t>
      </w:r>
      <w:r>
        <w:rPr/>
        <w:t>pe</w:t>
      </w:r>
      <w:r>
        <w:rPr>
          <w:spacing w:val="-7"/>
        </w:rPr>
        <w:t> </w:t>
      </w:r>
      <w:r>
        <w:rPr/>
        <w:t>orice</w:t>
      </w:r>
      <w:r>
        <w:rPr>
          <w:spacing w:val="-58"/>
        </w:rPr>
        <w:t> </w:t>
      </w:r>
      <w:r>
        <w:rPr/>
        <w:t>vreme.</w:t>
      </w:r>
      <w:r>
        <w:rPr>
          <w:spacing w:val="-1"/>
        </w:rPr>
        <w:t> </w:t>
      </w:r>
      <w:r>
        <w:rPr/>
        <w:t>Cele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întâlnite specii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pești</w:t>
      </w:r>
      <w:r>
        <w:rPr>
          <w:spacing w:val="-1"/>
        </w:rPr>
        <w:t> </w:t>
      </w:r>
      <w:r>
        <w:rPr/>
        <w:t>regăsite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bibanul,</w:t>
      </w:r>
      <w:r>
        <w:rPr>
          <w:spacing w:val="-1"/>
        </w:rPr>
        <w:t> </w:t>
      </w:r>
      <w:r>
        <w:rPr/>
        <w:t>șalăul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novacul.</w:t>
      </w:r>
    </w:p>
    <w:p>
      <w:pPr>
        <w:pStyle w:val="Heading1"/>
        <w:numPr>
          <w:ilvl w:val="1"/>
          <w:numId w:val="66"/>
        </w:numPr>
        <w:tabs>
          <w:tab w:pos="1911" w:val="left" w:leader="none"/>
        </w:tabs>
        <w:spacing w:line="240" w:lineRule="auto" w:before="2" w:after="0"/>
        <w:ind w:left="1910" w:right="0" w:hanging="423"/>
        <w:jc w:val="both"/>
      </w:pPr>
      <w:r>
        <w:rPr/>
        <w:t>Mobilitate</w:t>
      </w:r>
      <w:r>
        <w:rPr>
          <w:spacing w:val="-4"/>
        </w:rPr>
        <w:t> </w:t>
      </w:r>
      <w:r>
        <w:rPr/>
        <w:t>și</w:t>
      </w:r>
      <w:r>
        <w:rPr>
          <w:spacing w:val="-3"/>
        </w:rPr>
        <w:t> </w:t>
      </w:r>
      <w:r>
        <w:rPr/>
        <w:t>transport</w:t>
      </w:r>
    </w:p>
    <w:p>
      <w:pPr>
        <w:pStyle w:val="BodyText"/>
        <w:spacing w:line="360" w:lineRule="auto" w:before="159"/>
        <w:ind w:left="1488" w:right="1727" w:firstLine="707"/>
        <w:jc w:val="both"/>
      </w:pPr>
      <w:r>
        <w:rPr/>
        <w:t>Transportul public în orașul Pantelimon este asigurat de către STB prin linia</w:t>
      </w:r>
      <w:r>
        <w:rPr>
          <w:spacing w:val="1"/>
        </w:rPr>
        <w:t> </w:t>
      </w:r>
      <w:r>
        <w:rPr/>
        <w:t>R454. Această linie asigură legătura dintre Ferma Pantelimon și Republica sau cu stația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metrou</w:t>
      </w:r>
      <w:r>
        <w:rPr>
          <w:spacing w:val="-14"/>
        </w:rPr>
        <w:t> </w:t>
      </w:r>
      <w:r>
        <w:rPr>
          <w:spacing w:val="-1"/>
        </w:rPr>
        <w:t>Pantelimon.</w:t>
      </w:r>
      <w:r>
        <w:rPr>
          <w:spacing w:val="-15"/>
        </w:rPr>
        <w:t> </w:t>
      </w:r>
      <w:r>
        <w:rPr>
          <w:spacing w:val="-1"/>
        </w:rPr>
        <w:t>Stațiile</w:t>
      </w:r>
      <w:r>
        <w:rPr>
          <w:spacing w:val="-15"/>
        </w:rPr>
        <w:t> </w:t>
      </w:r>
      <w:r>
        <w:rPr/>
        <w:t>acestei</w:t>
      </w:r>
      <w:r>
        <w:rPr>
          <w:spacing w:val="-15"/>
        </w:rPr>
        <w:t> </w:t>
      </w:r>
      <w:r>
        <w:rPr/>
        <w:t>linii</w:t>
      </w:r>
      <w:r>
        <w:rPr>
          <w:spacing w:val="-13"/>
        </w:rPr>
        <w:t> </w:t>
      </w:r>
      <w:r>
        <w:rPr/>
        <w:t>sunt:</w:t>
      </w:r>
      <w:r>
        <w:rPr>
          <w:spacing w:val="-14"/>
        </w:rPr>
        <w:t> </w:t>
      </w:r>
      <w:r>
        <w:rPr/>
        <w:t>Republica,</w:t>
      </w:r>
      <w:r>
        <w:rPr>
          <w:spacing w:val="-14"/>
        </w:rPr>
        <w:t> </w:t>
      </w:r>
      <w:r>
        <w:rPr/>
        <w:t>Șoseaua</w:t>
      </w:r>
      <w:r>
        <w:rPr>
          <w:spacing w:val="-16"/>
        </w:rPr>
        <w:t> </w:t>
      </w:r>
      <w:r>
        <w:rPr/>
        <w:t>Dudești-Pantelimon,</w:t>
      </w:r>
      <w:r>
        <w:rPr>
          <w:spacing w:val="-58"/>
        </w:rPr>
        <w:t> </w:t>
      </w:r>
      <w:r>
        <w:rPr/>
        <w:t>Bulevardul Biruinței, Biserica Sfântu Nicolae, Revoluției, Mihai Eminescu, Cimitir II</w:t>
      </w:r>
      <w:r>
        <w:rPr>
          <w:spacing w:val="1"/>
        </w:rPr>
        <w:t> </w:t>
      </w:r>
      <w:r>
        <w:rPr/>
        <w:t>Parohial și Ferma Pantelimon. În timpul săptămânii, intervalul dintre autobuze este de</w:t>
      </w:r>
      <w:r>
        <w:rPr>
          <w:spacing w:val="1"/>
        </w:rPr>
        <w:t> </w:t>
      </w:r>
      <w:r>
        <w:rPr/>
        <w:t>aproximativ</w:t>
      </w:r>
      <w:r>
        <w:rPr>
          <w:spacing w:val="-1"/>
        </w:rPr>
        <w:t> </w:t>
      </w:r>
      <w:r>
        <w:rPr/>
        <w:t>15-20 de</w:t>
      </w:r>
      <w:r>
        <w:rPr>
          <w:spacing w:val="-1"/>
        </w:rPr>
        <w:t> </w:t>
      </w:r>
      <w:r>
        <w:rPr/>
        <w:t>minute și</w:t>
      </w:r>
      <w:r>
        <w:rPr>
          <w:spacing w:val="-1"/>
        </w:rPr>
        <w:t> </w:t>
      </w:r>
      <w:r>
        <w:rPr/>
        <w:t>în week-end de</w:t>
      </w:r>
      <w:r>
        <w:rPr>
          <w:spacing w:val="-1"/>
        </w:rPr>
        <w:t> </w:t>
      </w:r>
      <w:r>
        <w:rPr/>
        <w:t>30-40 de</w:t>
      </w:r>
      <w:r>
        <w:rPr>
          <w:spacing w:val="-1"/>
        </w:rPr>
        <w:t> </w:t>
      </w:r>
      <w:r>
        <w:rPr/>
        <w:t>minute.</w:t>
      </w:r>
    </w:p>
    <w:p>
      <w:pPr>
        <w:pStyle w:val="BodyText"/>
        <w:spacing w:line="360" w:lineRule="auto" w:before="1"/>
        <w:ind w:left="1488" w:right="1724" w:firstLine="707"/>
        <w:jc w:val="both"/>
      </w:pPr>
      <w:r>
        <w:rPr/>
        <w:t>Principalele artere rutiere ce străbat orașul Pantelimon sunt Bulevardul Biruinței</w:t>
      </w:r>
      <w:r>
        <w:rPr>
          <w:spacing w:val="-57"/>
        </w:rPr>
        <w:t> </w:t>
      </w:r>
      <w:r>
        <w:rPr/>
        <w:t>(de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Vest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Est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face</w:t>
      </w:r>
      <w:r>
        <w:rPr>
          <w:spacing w:val="-5"/>
        </w:rPr>
        <w:t> </w:t>
      </w:r>
      <w:r>
        <w:rPr/>
        <w:t>legătura</w:t>
      </w:r>
      <w:r>
        <w:rPr>
          <w:spacing w:val="-3"/>
        </w:rPr>
        <w:t> </w:t>
      </w:r>
      <w:r>
        <w:rPr/>
        <w:t>cu</w:t>
      </w:r>
      <w:r>
        <w:rPr>
          <w:spacing w:val="-4"/>
        </w:rPr>
        <w:t> </w:t>
      </w:r>
      <w:r>
        <w:rPr/>
        <w:t>București)</w:t>
      </w:r>
      <w:r>
        <w:rPr>
          <w:spacing w:val="-5"/>
        </w:rPr>
        <w:t> </w:t>
      </w:r>
      <w:r>
        <w:rPr/>
        <w:t>și</w:t>
      </w:r>
      <w:r>
        <w:rPr>
          <w:spacing w:val="1"/>
        </w:rPr>
        <w:t> </w:t>
      </w:r>
      <w:r>
        <w:rPr/>
        <w:t>DNCB</w:t>
      </w:r>
      <w:r>
        <w:rPr>
          <w:spacing w:val="1"/>
        </w:rPr>
        <w:t> </w:t>
      </w:r>
      <w:r>
        <w:rPr/>
        <w:t>(Șoseaua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Centură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orașului</w:t>
      </w:r>
      <w:r>
        <w:rPr>
          <w:spacing w:val="-57"/>
        </w:rPr>
        <w:t> </w:t>
      </w:r>
      <w:r>
        <w:rPr/>
        <w:t>București)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străbate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Nord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Sud</w:t>
      </w:r>
      <w:r>
        <w:rPr>
          <w:spacing w:val="-4"/>
        </w:rPr>
        <w:t> </w:t>
      </w:r>
      <w:r>
        <w:rPr/>
        <w:t>localitatea</w:t>
      </w:r>
      <w:r>
        <w:rPr>
          <w:spacing w:val="-4"/>
        </w:rPr>
        <w:t> </w:t>
      </w:r>
      <w:r>
        <w:rPr/>
        <w:t>Pantelimon.</w:t>
      </w:r>
      <w:r>
        <w:rPr>
          <w:spacing w:val="-4"/>
        </w:rPr>
        <w:t> </w:t>
      </w:r>
      <w:r>
        <w:rPr/>
        <w:t>Alte</w:t>
      </w:r>
      <w:r>
        <w:rPr>
          <w:spacing w:val="-5"/>
        </w:rPr>
        <w:t> </w:t>
      </w:r>
      <w:r>
        <w:rPr/>
        <w:t>drumuri</w:t>
      </w:r>
      <w:r>
        <w:rPr>
          <w:spacing w:val="-3"/>
        </w:rPr>
        <w:t> </w:t>
      </w:r>
      <w:r>
        <w:rPr/>
        <w:t>importante</w:t>
      </w:r>
      <w:r>
        <w:rPr>
          <w:spacing w:val="-58"/>
        </w:rPr>
        <w:t> </w:t>
      </w:r>
      <w:r>
        <w:rPr/>
        <w:t>din oraş includ drumul judeţean DJ301 care duce spre Budeşti prin Cernica şi Plătăreşti,</w:t>
      </w:r>
      <w:r>
        <w:rPr>
          <w:spacing w:val="-57"/>
        </w:rPr>
        <w:t> </w:t>
      </w:r>
      <w:r>
        <w:rPr/>
        <w:t>şi</w:t>
      </w:r>
      <w:r>
        <w:rPr>
          <w:spacing w:val="1"/>
        </w:rPr>
        <w:t> </w:t>
      </w:r>
      <w:r>
        <w:rPr/>
        <w:t>drumul</w:t>
      </w:r>
      <w:r>
        <w:rPr>
          <w:spacing w:val="-1"/>
        </w:rPr>
        <w:t> </w:t>
      </w:r>
      <w:r>
        <w:rPr/>
        <w:t>judeţean</w:t>
      </w:r>
      <w:r>
        <w:rPr>
          <w:spacing w:val="1"/>
        </w:rPr>
        <w:t> </w:t>
      </w:r>
      <w:r>
        <w:rPr/>
        <w:t>DJ301B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se ramifică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DN3,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leagă Pantelimon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Cozieni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88"/>
        <w:jc w:val="both"/>
      </w:pPr>
      <w:r>
        <w:rPr/>
        <w:t>şi</w:t>
      </w:r>
      <w:r>
        <w:rPr>
          <w:spacing w:val="-1"/>
        </w:rPr>
        <w:t> </w:t>
      </w:r>
      <w:r>
        <w:rPr/>
        <w:t>Găneasa,</w:t>
      </w:r>
      <w:r>
        <w:rPr>
          <w:spacing w:val="-1"/>
        </w:rPr>
        <w:t> </w:t>
      </w:r>
      <w:r>
        <w:rPr/>
        <w:t>scurtând</w:t>
      </w:r>
      <w:r>
        <w:rPr>
          <w:spacing w:val="-1"/>
        </w:rPr>
        <w:t> </w:t>
      </w:r>
      <w:r>
        <w:rPr/>
        <w:t>drumul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ar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trecut</w:t>
      </w:r>
      <w:r>
        <w:rPr>
          <w:spacing w:val="-1"/>
        </w:rPr>
        <w:t> </w:t>
      </w:r>
      <w:r>
        <w:rPr/>
        <w:t>prin</w:t>
      </w:r>
      <w:r>
        <w:rPr>
          <w:spacing w:val="2"/>
        </w:rPr>
        <w:t> </w:t>
      </w:r>
      <w:r>
        <w:rPr/>
        <w:t>Brăneşti.</w:t>
      </w:r>
    </w:p>
    <w:p>
      <w:pPr>
        <w:pStyle w:val="BodyText"/>
        <w:spacing w:line="360" w:lineRule="auto" w:before="137"/>
        <w:ind w:left="1488" w:right="1728" w:firstLine="707"/>
        <w:jc w:val="both"/>
      </w:pPr>
      <w:r>
        <w:rPr/>
        <w:t>Rețeaua de străzi are 99 km, doar 19 dintre aceștia au fost modernizați în 2007,</w:t>
      </w:r>
      <w:r>
        <w:rPr>
          <w:spacing w:val="1"/>
        </w:rPr>
        <w:t> </w:t>
      </w:r>
      <w:r>
        <w:rPr/>
        <w:t>ceea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primăria</w:t>
      </w:r>
      <w:r>
        <w:rPr>
          <w:spacing w:val="-4"/>
        </w:rPr>
        <w:t> </w:t>
      </w:r>
      <w:r>
        <w:rPr/>
        <w:t>consideră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fi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dintre</w:t>
      </w:r>
      <w:r>
        <w:rPr>
          <w:spacing w:val="-5"/>
        </w:rPr>
        <w:t> </w:t>
      </w:r>
      <w:r>
        <w:rPr/>
        <w:t>principalele</w:t>
      </w:r>
      <w:r>
        <w:rPr>
          <w:spacing w:val="-5"/>
        </w:rPr>
        <w:t> </w:t>
      </w:r>
      <w:r>
        <w:rPr/>
        <w:t>probleme</w:t>
      </w:r>
      <w:r>
        <w:rPr>
          <w:spacing w:val="-3"/>
        </w:rPr>
        <w:t> </w:t>
      </w:r>
      <w:r>
        <w:rPr/>
        <w:t>ale</w:t>
      </w:r>
      <w:r>
        <w:rPr>
          <w:spacing w:val="-5"/>
        </w:rPr>
        <w:t> </w:t>
      </w:r>
      <w:r>
        <w:rPr/>
        <w:t>orașului.</w:t>
      </w:r>
      <w:r>
        <w:rPr>
          <w:spacing w:val="-4"/>
        </w:rPr>
        <w:t> </w:t>
      </w:r>
      <w:r>
        <w:rPr/>
        <w:t>În</w:t>
      </w:r>
      <w:r>
        <w:rPr>
          <w:spacing w:val="-3"/>
        </w:rPr>
        <w:t> </w:t>
      </w:r>
      <w:r>
        <w:rPr/>
        <w:t>perioada</w:t>
      </w:r>
      <w:r>
        <w:rPr>
          <w:spacing w:val="-58"/>
        </w:rPr>
        <w:t> </w:t>
      </w:r>
      <w:r>
        <w:rPr>
          <w:spacing w:val="-1"/>
        </w:rPr>
        <w:t>următoare,</w:t>
      </w:r>
      <w:r>
        <w:rPr>
          <w:spacing w:val="-12"/>
        </w:rPr>
        <w:t> </w:t>
      </w:r>
      <w:r>
        <w:rPr>
          <w:spacing w:val="-1"/>
        </w:rPr>
        <w:t>extinderea</w:t>
      </w:r>
      <w:r>
        <w:rPr>
          <w:spacing w:val="-16"/>
        </w:rPr>
        <w:t> </w:t>
      </w:r>
      <w:r>
        <w:rPr>
          <w:spacing w:val="-1"/>
        </w:rPr>
        <w:t>orașului</w:t>
      </w:r>
      <w:r>
        <w:rPr>
          <w:spacing w:val="-13"/>
        </w:rPr>
        <w:t> </w:t>
      </w:r>
      <w:r>
        <w:rPr/>
        <w:t>spre</w:t>
      </w:r>
      <w:r>
        <w:rPr>
          <w:spacing w:val="-16"/>
        </w:rPr>
        <w:t> </w:t>
      </w:r>
      <w:r>
        <w:rPr/>
        <w:t>nord-est</w:t>
      </w:r>
      <w:r>
        <w:rPr>
          <w:spacing w:val="-14"/>
        </w:rPr>
        <w:t> </w:t>
      </w:r>
      <w:r>
        <w:rPr/>
        <w:t>și</w:t>
      </w:r>
      <w:r>
        <w:rPr>
          <w:spacing w:val="-13"/>
        </w:rPr>
        <w:t> </w:t>
      </w:r>
      <w:r>
        <w:rPr/>
        <w:t>sud-est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adus</w:t>
      </w:r>
      <w:r>
        <w:rPr>
          <w:spacing w:val="-14"/>
        </w:rPr>
        <w:t> </w:t>
      </w:r>
      <w:r>
        <w:rPr/>
        <w:t>necesitatea</w:t>
      </w:r>
      <w:r>
        <w:rPr>
          <w:spacing w:val="-16"/>
        </w:rPr>
        <w:t> </w:t>
      </w:r>
      <w:r>
        <w:rPr/>
        <w:t>extinderii</w:t>
      </w:r>
      <w:r>
        <w:rPr>
          <w:spacing w:val="-15"/>
        </w:rPr>
        <w:t> </w:t>
      </w:r>
      <w:r>
        <w:rPr/>
        <w:t>rețelei</w:t>
      </w:r>
      <w:r>
        <w:rPr>
          <w:spacing w:val="-57"/>
        </w:rPr>
        <w:t> </w:t>
      </w:r>
      <w:r>
        <w:rPr/>
        <w:t>stradale,</w:t>
      </w:r>
      <w:r>
        <w:rPr>
          <w:spacing w:val="-1"/>
        </w:rPr>
        <w:t> </w:t>
      </w:r>
      <w:r>
        <w:rPr/>
        <w:t>fiind efectuate</w:t>
      </w:r>
      <w:r>
        <w:rPr>
          <w:spacing w:val="1"/>
        </w:rPr>
        <w:t> </w:t>
      </w:r>
      <w:r>
        <w:rPr/>
        <w:t>mai multe lucrări în acest</w:t>
      </w:r>
      <w:r>
        <w:rPr>
          <w:spacing w:val="-2"/>
        </w:rPr>
        <w:t> </w:t>
      </w:r>
      <w:r>
        <w:rPr/>
        <w:t>sens.</w:t>
      </w:r>
    </w:p>
    <w:p>
      <w:pPr>
        <w:pStyle w:val="BodyText"/>
        <w:ind w:left="2197"/>
        <w:rPr>
          <w:sz w:val="20"/>
        </w:rPr>
      </w:pPr>
      <w:r>
        <w:rPr>
          <w:sz w:val="20"/>
        </w:rPr>
        <w:drawing>
          <wp:inline distT="0" distB="0" distL="0" distR="0">
            <wp:extent cx="4925978" cy="3491103"/>
            <wp:effectExtent l="0" t="0" r="0" b="0"/>
            <wp:docPr id="3" name="image2.jpeg" descr="Ma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978" cy="34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5"/>
        <w:ind w:left="1488" w:right="1725" w:firstLine="707"/>
        <w:jc w:val="both"/>
      </w:pPr>
      <w:r>
        <w:rPr/>
        <w:t>În ceea ce privește transportul feroviar, Pantelimon are o gară pe calea ferată</w:t>
      </w:r>
      <w:r>
        <w:rPr>
          <w:spacing w:val="1"/>
        </w:rPr>
        <w:t> </w:t>
      </w:r>
      <w:r>
        <w:rPr/>
        <w:t>București-Constanța, care se află în nordul orașului, o stație în București (Gara de Nord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Gara</w:t>
      </w:r>
      <w:r>
        <w:rPr>
          <w:spacing w:val="1"/>
        </w:rPr>
        <w:t> </w:t>
      </w:r>
      <w:r>
        <w:rPr/>
        <w:t>Obor)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Constanța,</w:t>
      </w:r>
      <w:r>
        <w:rPr>
          <w:spacing w:val="1"/>
        </w:rPr>
        <w:t> </w:t>
      </w:r>
      <w:r>
        <w:rPr/>
        <w:t>Oltenița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Fetești.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calea</w:t>
      </w:r>
      <w:r>
        <w:rPr>
          <w:spacing w:val="1"/>
        </w:rPr>
        <w:t> </w:t>
      </w:r>
      <w:r>
        <w:rPr/>
        <w:t>ferată</w:t>
      </w:r>
      <w:r>
        <w:rPr>
          <w:spacing w:val="1"/>
        </w:rPr>
        <w:t> </w:t>
      </w:r>
      <w:r>
        <w:rPr/>
        <w:t>București-</w:t>
      </w:r>
      <w:r>
        <w:rPr>
          <w:spacing w:val="1"/>
        </w:rPr>
        <w:t> </w:t>
      </w:r>
      <w:r>
        <w:rPr/>
        <w:t>Constanța,</w:t>
      </w:r>
      <w:r>
        <w:rPr>
          <w:spacing w:val="-1"/>
        </w:rPr>
        <w:t> </w:t>
      </w:r>
      <w:r>
        <w:rPr/>
        <w:t>gara</w:t>
      </w:r>
      <w:r>
        <w:rPr>
          <w:spacing w:val="-2"/>
        </w:rPr>
        <w:t> </w:t>
      </w:r>
      <w:r>
        <w:rPr/>
        <w:t>Pasărea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află</w:t>
      </w:r>
      <w:r>
        <w:rPr>
          <w:spacing w:val="-1"/>
        </w:rPr>
        <w:t> </w:t>
      </w:r>
      <w:r>
        <w:rPr/>
        <w:t>în raza</w:t>
      </w:r>
      <w:r>
        <w:rPr>
          <w:spacing w:val="-1"/>
        </w:rPr>
        <w:t> </w:t>
      </w:r>
      <w:r>
        <w:rPr/>
        <w:t>orașului.</w:t>
      </w:r>
    </w:p>
    <w:p>
      <w:pPr>
        <w:pStyle w:val="BodyText"/>
        <w:ind w:left="2196"/>
        <w:jc w:val="both"/>
      </w:pPr>
      <w:r>
        <w:rPr/>
        <w:t>Întrucât</w:t>
      </w:r>
      <w:r>
        <w:rPr>
          <w:spacing w:val="2"/>
        </w:rPr>
        <w:t> </w:t>
      </w:r>
      <w:r>
        <w:rPr/>
        <w:t>principala zonă rezidențială este foarte</w:t>
      </w:r>
      <w:r>
        <w:rPr>
          <w:spacing w:val="-1"/>
        </w:rPr>
        <w:t> </w:t>
      </w:r>
      <w:r>
        <w:rPr/>
        <w:t>apropiată de București,</w:t>
      </w:r>
      <w:r>
        <w:rPr>
          <w:spacing w:val="1"/>
        </w:rPr>
        <w:t> </w:t>
      </w:r>
      <w:r>
        <w:rPr/>
        <w:t>locuitorii</w:t>
      </w:r>
    </w:p>
    <w:p>
      <w:pPr>
        <w:spacing w:after="0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360" w:lineRule="auto" w:before="90"/>
        <w:ind w:left="1488" w:right="1734"/>
        <w:jc w:val="both"/>
      </w:pPr>
      <w:r>
        <w:rPr/>
        <w:t>pot folosi stația de metrou Pantelimon de pe magistrala M1 pentru transportul subteran</w:t>
      </w:r>
      <w:r>
        <w:rPr>
          <w:spacing w:val="1"/>
        </w:rPr>
        <w:t> </w:t>
      </w:r>
      <w:r>
        <w:rPr/>
        <w:t>către</w:t>
      </w:r>
      <w:r>
        <w:rPr>
          <w:spacing w:val="-3"/>
        </w:rPr>
        <w:t> </w:t>
      </w:r>
      <w:r>
        <w:rPr/>
        <w:t>diferite</w:t>
      </w:r>
      <w:r>
        <w:rPr>
          <w:spacing w:val="-1"/>
        </w:rPr>
        <w:t> </w:t>
      </w:r>
      <w:r>
        <w:rPr/>
        <w:t>părți ale Bucureștiului.</w:t>
      </w:r>
    </w:p>
    <w:p>
      <w:pPr>
        <w:pStyle w:val="BodyText"/>
        <w:spacing w:line="360" w:lineRule="auto"/>
        <w:ind w:left="1488" w:right="1724" w:firstLine="707"/>
        <w:jc w:val="both"/>
      </w:pPr>
      <w:r>
        <w:rPr/>
        <w:t>Transportul în comun este asigurat de către Compania de Transport București</w:t>
      </w:r>
      <w:r>
        <w:rPr>
          <w:spacing w:val="1"/>
        </w:rPr>
        <w:t> </w:t>
      </w:r>
      <w:r>
        <w:rPr/>
        <w:t>(STB) pe linia R454 dedicată orașului, precum și pe liniile R452 și R458 care deservesc</w:t>
      </w:r>
      <w:r>
        <w:rPr>
          <w:spacing w:val="-57"/>
        </w:rPr>
        <w:t> </w:t>
      </w:r>
      <w:r>
        <w:rPr/>
        <w:t>municipiul Brănești și linia R457 care deservește satul Piteasca din municipiul Găneasa.</w:t>
      </w:r>
      <w:r>
        <w:rPr>
          <w:spacing w:val="-57"/>
        </w:rPr>
        <w:t> </w:t>
      </w:r>
      <w:r>
        <w:rPr/>
        <w:t>Alți mici operatori independenți care asigură legături între diverse puncte din oraș și</w:t>
      </w:r>
      <w:r>
        <w:rPr>
          <w:spacing w:val="1"/>
        </w:rPr>
        <w:t> </w:t>
      </w:r>
      <w:r>
        <w:rPr/>
        <w:t>București (zona Cora Pantelimon și nu numai, Piața Iancului sau cartierul Titan). Prin</w:t>
      </w:r>
      <w:r>
        <w:rPr>
          <w:spacing w:val="1"/>
        </w:rPr>
        <w:t> </w:t>
      </w:r>
      <w:r>
        <w:rPr/>
        <w:t>Pantelimon trec și alte curse regulate ale operatorilor privați, care leagă Bucureștiul de</w:t>
      </w:r>
      <w:r>
        <w:rPr>
          <w:spacing w:val="1"/>
        </w:rPr>
        <w:t> </w:t>
      </w:r>
      <w:r>
        <w:rPr/>
        <w:t>orașele</w:t>
      </w:r>
      <w:r>
        <w:rPr>
          <w:spacing w:val="-1"/>
        </w:rPr>
        <w:t> </w:t>
      </w:r>
      <w:r>
        <w:rPr/>
        <w:t>din</w:t>
      </w:r>
      <w:r>
        <w:rPr>
          <w:spacing w:val="-1"/>
        </w:rPr>
        <w:t> </w:t>
      </w:r>
      <w:r>
        <w:rPr/>
        <w:t>estul</w:t>
      </w:r>
      <w:r>
        <w:rPr>
          <w:spacing w:val="-1"/>
        </w:rPr>
        <w:t> </w:t>
      </w:r>
      <w:r>
        <w:rPr/>
        <w:t>acestuia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Fundeni,</w:t>
      </w:r>
      <w:r>
        <w:rPr>
          <w:spacing w:val="-1"/>
        </w:rPr>
        <w:t> </w:t>
      </w:r>
      <w:r>
        <w:rPr/>
        <w:t>Plătărești, Fundulea,</w:t>
      </w:r>
      <w:r>
        <w:rPr>
          <w:spacing w:val="-1"/>
        </w:rPr>
        <w:t> </w:t>
      </w:r>
      <w:r>
        <w:rPr/>
        <w:t>Cernica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Brănești.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66"/>
        </w:numPr>
        <w:tabs>
          <w:tab w:pos="1911" w:val="left" w:leader="none"/>
        </w:tabs>
        <w:spacing w:line="240" w:lineRule="auto" w:before="0" w:after="0"/>
        <w:ind w:left="1910" w:right="0" w:hanging="423"/>
        <w:jc w:val="both"/>
      </w:pPr>
      <w:r>
        <w:rPr/>
        <w:t>Economie</w:t>
      </w:r>
    </w:p>
    <w:p>
      <w:pPr>
        <w:pStyle w:val="BodyText"/>
        <w:spacing w:line="360" w:lineRule="auto" w:before="160"/>
        <w:ind w:left="1488" w:right="1731" w:firstLine="707"/>
        <w:jc w:val="both"/>
      </w:pPr>
      <w:r>
        <w:rPr/>
        <w:t>Conform Strategiei de Dezvoltare a Județului Ilfov pentru anul 2030, primele</w:t>
      </w:r>
      <w:r>
        <w:rPr>
          <w:spacing w:val="1"/>
        </w:rPr>
        <w:t> </w:t>
      </w:r>
      <w:r>
        <w:rPr/>
        <w:t>locuri în clasamentul orașelor cu cele mai mari cifre de afaceri din județul Ilfov se află</w:t>
      </w:r>
      <w:r>
        <w:rPr>
          <w:spacing w:val="1"/>
        </w:rPr>
        <w:t> </w:t>
      </w:r>
      <w:r>
        <w:rPr/>
        <w:t>orașele Voluntari, Otopeni și Mogoșoaia. Localitatea Pantelimon se numără printre</w:t>
      </w:r>
      <w:r>
        <w:rPr>
          <w:spacing w:val="1"/>
        </w:rPr>
        <w:t> </w:t>
      </w:r>
      <w:r>
        <w:rPr/>
        <w:t>primele</w:t>
      </w:r>
      <w:r>
        <w:rPr>
          <w:spacing w:val="-2"/>
        </w:rPr>
        <w:t> </w:t>
      </w:r>
      <w:r>
        <w:rPr/>
        <w:t>10 orașe</w:t>
      </w:r>
      <w:r>
        <w:rPr>
          <w:spacing w:val="1"/>
        </w:rPr>
        <w:t> </w:t>
      </w:r>
      <w:r>
        <w:rPr/>
        <w:t>care</w:t>
      </w:r>
      <w:r>
        <w:rPr>
          <w:spacing w:val="-2"/>
        </w:rPr>
        <w:t> </w:t>
      </w:r>
      <w:r>
        <w:rPr/>
        <w:t>fac</w:t>
      </w:r>
      <w:r>
        <w:rPr>
          <w:spacing w:val="1"/>
        </w:rPr>
        <w:t> </w:t>
      </w:r>
      <w:r>
        <w:rPr/>
        <w:t>parte</w:t>
      </w:r>
      <w:r>
        <w:rPr>
          <w:spacing w:val="-2"/>
        </w:rPr>
        <w:t> </w:t>
      </w:r>
      <w:r>
        <w:rPr/>
        <w:t>din acest</w:t>
      </w:r>
      <w:r>
        <w:rPr>
          <w:spacing w:val="-1"/>
        </w:rPr>
        <w:t> </w:t>
      </w:r>
      <w:r>
        <w:rPr/>
        <w:t>top.</w:t>
      </w:r>
    </w:p>
    <w:p>
      <w:pPr>
        <w:pStyle w:val="BodyText"/>
        <w:spacing w:line="360" w:lineRule="auto"/>
        <w:ind w:left="1488" w:right="1729" w:firstLine="707"/>
        <w:jc w:val="both"/>
      </w:pPr>
      <w:r>
        <w:rPr/>
        <w:t>În privința turismului, acesta este puternic reprezentat în localitatea Pantelimon.</w:t>
      </w:r>
      <w:r>
        <w:rPr>
          <w:spacing w:val="1"/>
        </w:rPr>
        <w:t> </w:t>
      </w:r>
      <w:r>
        <w:rPr/>
        <w:t>Astfel, acesta deține obiective turistice precum: Mânăstirea Cernica, Ferma Animalelor,</w:t>
      </w:r>
      <w:r>
        <w:rPr>
          <w:spacing w:val="-57"/>
        </w:rPr>
        <w:t> </w:t>
      </w:r>
      <w:r>
        <w:rPr/>
        <w:t>Pădurea Cernica, Lacul Pantelimon și Salina Pantelimon. Mai mult, în cadrul pădurii</w:t>
      </w:r>
      <w:r>
        <w:rPr>
          <w:spacing w:val="1"/>
        </w:rPr>
        <w:t> </w:t>
      </w:r>
      <w:r>
        <w:rPr/>
        <w:t>Cernica</w:t>
      </w:r>
      <w:r>
        <w:rPr>
          <w:spacing w:val="-2"/>
        </w:rPr>
        <w:t> </w:t>
      </w:r>
      <w:r>
        <w:rPr/>
        <w:t>există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zonă</w:t>
      </w:r>
      <w:r>
        <w:rPr>
          <w:spacing w:val="-1"/>
        </w:rPr>
        <w:t> </w:t>
      </w:r>
      <w:r>
        <w:rPr/>
        <w:t>amenajată</w:t>
      </w:r>
      <w:r>
        <w:rPr>
          <w:spacing w:val="-2"/>
        </w:rPr>
        <w:t> </w:t>
      </w:r>
      <w:r>
        <w:rPr/>
        <w:t>pentru sporturi</w:t>
      </w:r>
      <w:r>
        <w:rPr>
          <w:spacing w:val="-1"/>
        </w:rPr>
        <w:t> </w:t>
      </w:r>
      <w:r>
        <w:rPr/>
        <w:t>extreme numită</w:t>
      </w:r>
      <w:r>
        <w:rPr>
          <w:spacing w:val="-2"/>
        </w:rPr>
        <w:t> </w:t>
      </w:r>
      <w:r>
        <w:rPr/>
        <w:t>Extreme Park.</w:t>
      </w:r>
    </w:p>
    <w:p>
      <w:pPr>
        <w:pStyle w:val="BodyText"/>
        <w:spacing w:line="360" w:lineRule="auto" w:before="1"/>
        <w:ind w:left="1488" w:right="1723" w:firstLine="707"/>
        <w:jc w:val="both"/>
      </w:pPr>
      <w:r>
        <w:rPr/>
        <w:t>În 2007, Primăria estima că ocuparea forței de muncă în agricultură nu era mai</w:t>
      </w:r>
      <w:r>
        <w:rPr>
          <w:spacing w:val="1"/>
        </w:rPr>
        <w:t> </w:t>
      </w:r>
      <w:r>
        <w:rPr/>
        <w:t>mare de 2%, în timp ce 36,2% din forța de muncă era activă în industrie și 44,9% în</w:t>
      </w:r>
      <w:r>
        <w:rPr>
          <w:spacing w:val="1"/>
        </w:rPr>
        <w:t> </w:t>
      </w:r>
      <w:r>
        <w:rPr/>
        <w:t>comerț. Din cele 6.716 de hectare de teren din oraș, doar 2.564 de hectare sunt folosite</w:t>
      </w:r>
      <w:r>
        <w:rPr>
          <w:spacing w:val="1"/>
        </w:rPr>
        <w:t> </w:t>
      </w:r>
      <w:r>
        <w:rPr/>
        <w:t>pentru</w:t>
      </w:r>
      <w:r>
        <w:rPr>
          <w:spacing w:val="-1"/>
        </w:rPr>
        <w:t> </w:t>
      </w:r>
      <w:r>
        <w:rPr/>
        <w:t>agricultură.</w:t>
      </w:r>
    </w:p>
    <w:p>
      <w:pPr>
        <w:pStyle w:val="BodyText"/>
        <w:ind w:left="2196"/>
        <w:jc w:val="both"/>
      </w:pPr>
      <w:r>
        <w:rPr/>
        <w:t>Din</w:t>
      </w:r>
      <w:r>
        <w:rPr>
          <w:spacing w:val="29"/>
        </w:rPr>
        <w:t> </w:t>
      </w:r>
      <w:r>
        <w:rPr/>
        <w:t>forța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muncă</w:t>
      </w:r>
      <w:r>
        <w:rPr>
          <w:spacing w:val="29"/>
        </w:rPr>
        <w:t> </w:t>
      </w:r>
      <w:r>
        <w:rPr/>
        <w:t>angajată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orașului,</w:t>
      </w:r>
      <w:r>
        <w:rPr>
          <w:spacing w:val="30"/>
        </w:rPr>
        <w:t> </w:t>
      </w:r>
      <w:r>
        <w:rPr/>
        <w:t>majoritatea</w:t>
      </w:r>
      <w:r>
        <w:rPr>
          <w:spacing w:val="28"/>
        </w:rPr>
        <w:t> </w:t>
      </w:r>
      <w:r>
        <w:rPr/>
        <w:t>lucrează</w:t>
      </w:r>
      <w:r>
        <w:rPr>
          <w:spacing w:val="30"/>
        </w:rPr>
        <w:t> </w:t>
      </w:r>
      <w:r>
        <w:rPr/>
        <w:t>în</w:t>
      </w:r>
      <w:r>
        <w:rPr>
          <w:spacing w:val="30"/>
        </w:rPr>
        <w:t> </w:t>
      </w:r>
      <w:r>
        <w:rPr/>
        <w:t>București.</w:t>
      </w:r>
      <w:r>
        <w:rPr>
          <w:spacing w:val="30"/>
        </w:rPr>
        <w:t> </w:t>
      </w:r>
      <w:r>
        <w:rPr/>
        <w:t>Cu</w:t>
      </w:r>
    </w:p>
    <w:p>
      <w:pPr>
        <w:spacing w:after="0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360" w:lineRule="auto" w:before="90"/>
        <w:ind w:left="1488" w:right="1726"/>
        <w:jc w:val="both"/>
      </w:pPr>
      <w:r>
        <w:rPr/>
        <w:t>toate</w:t>
      </w:r>
      <w:r>
        <w:rPr>
          <w:spacing w:val="-3"/>
        </w:rPr>
        <w:t> </w:t>
      </w:r>
      <w:r>
        <w:rPr/>
        <w:t>acestea,</w:t>
      </w:r>
      <w:r>
        <w:rPr>
          <w:spacing w:val="-1"/>
        </w:rPr>
        <w:t> </w:t>
      </w:r>
      <w:r>
        <w:rPr/>
        <w:t>există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companii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operează</w:t>
      </w:r>
      <w:r>
        <w:rPr>
          <w:spacing w:val="-2"/>
        </w:rPr>
        <w:t> </w:t>
      </w:r>
      <w:r>
        <w:rPr/>
        <w:t>chiar</w:t>
      </w:r>
      <w:r>
        <w:rPr>
          <w:spacing w:val="-3"/>
        </w:rPr>
        <w:t> </w:t>
      </w:r>
      <w:r>
        <w:rPr/>
        <w:t>în</w:t>
      </w:r>
      <w:r>
        <w:rPr>
          <w:spacing w:val="-2"/>
        </w:rPr>
        <w:t> </w:t>
      </w:r>
      <w:r>
        <w:rPr/>
        <w:t>oraș.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dintre</w:t>
      </w:r>
      <w:r>
        <w:rPr>
          <w:spacing w:val="-3"/>
        </w:rPr>
        <w:t> </w:t>
      </w:r>
      <w:r>
        <w:rPr/>
        <w:t>ele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firma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panificație Titan, care are și o fabrică aici. În primul trimestru al anului 2008, compania</w:t>
      </w:r>
      <w:r>
        <w:rPr>
          <w:spacing w:val="-57"/>
        </w:rPr>
        <w:t> </w:t>
      </w:r>
      <w:r>
        <w:rPr/>
        <w:t>a realizat o cifră de afaceri de 154,5 milioane de reale și un profit de 3,3 milioane de</w:t>
      </w:r>
      <w:r>
        <w:rPr>
          <w:spacing w:val="1"/>
        </w:rPr>
        <w:t> </w:t>
      </w:r>
      <w:r>
        <w:rPr/>
        <w:t>reale. Pantelimon deține, de asemenea, una dintre cele mai mari fabrici de bere din țară,</w:t>
      </w:r>
      <w:r>
        <w:rPr>
          <w:spacing w:val="-57"/>
        </w:rPr>
        <w:t> </w:t>
      </w:r>
      <w:r>
        <w:rPr/>
        <w:t>deschisă</w:t>
      </w:r>
      <w:r>
        <w:rPr>
          <w:spacing w:val="-5"/>
        </w:rPr>
        <w:t> </w:t>
      </w:r>
      <w:r>
        <w:rPr/>
        <w:t>în</w:t>
      </w:r>
      <w:r>
        <w:rPr>
          <w:spacing w:val="-2"/>
        </w:rPr>
        <w:t> </w:t>
      </w:r>
      <w:r>
        <w:rPr/>
        <w:t>1998</w:t>
      </w:r>
      <w:r>
        <w:rPr>
          <w:spacing w:val="-4"/>
        </w:rPr>
        <w:t> </w:t>
      </w:r>
      <w:r>
        <w:rPr/>
        <w:t>și</w:t>
      </w:r>
      <w:r>
        <w:rPr>
          <w:spacing w:val="-1"/>
        </w:rPr>
        <w:t> </w:t>
      </w:r>
      <w:r>
        <w:rPr/>
        <w:t>este</w:t>
      </w:r>
      <w:r>
        <w:rPr>
          <w:spacing w:val="-3"/>
        </w:rPr>
        <w:t> </w:t>
      </w:r>
      <w:r>
        <w:rPr/>
        <w:t>singurul</w:t>
      </w:r>
      <w:r>
        <w:rPr>
          <w:spacing w:val="-4"/>
        </w:rPr>
        <w:t> </w:t>
      </w:r>
      <w:r>
        <w:rPr/>
        <w:t>producător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bere</w:t>
      </w:r>
      <w:r>
        <w:rPr>
          <w:spacing w:val="-5"/>
        </w:rPr>
        <w:t> </w:t>
      </w:r>
      <w:r>
        <w:rPr/>
        <w:t>sub</w:t>
      </w:r>
      <w:r>
        <w:rPr>
          <w:spacing w:val="-3"/>
        </w:rPr>
        <w:t> </w:t>
      </w:r>
      <w:r>
        <w:rPr/>
        <w:t>mărcile</w:t>
      </w:r>
      <w:r>
        <w:rPr>
          <w:spacing w:val="-4"/>
        </w:rPr>
        <w:t> </w:t>
      </w:r>
      <w:r>
        <w:rPr/>
        <w:t>Tuborg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Carlsberg</w:t>
      </w:r>
      <w:r>
        <w:rPr>
          <w:spacing w:val="-4"/>
        </w:rPr>
        <w:t> </w:t>
      </w:r>
      <w:r>
        <w:rPr/>
        <w:t>din</w:t>
      </w:r>
      <w:r>
        <w:rPr>
          <w:spacing w:val="-58"/>
        </w:rPr>
        <w:t> </w:t>
      </w:r>
      <w:r>
        <w:rPr/>
        <w:t>țară, deținută de United Romanian Breweries Bereprod, grup membru al Carlsberg</w:t>
      </w:r>
      <w:r>
        <w:rPr>
          <w:spacing w:val="1"/>
        </w:rPr>
        <w:t> </w:t>
      </w:r>
      <w:r>
        <w:rPr/>
        <w:t>Breweries International. În 2007, Tuborg a anunțat o capacitate anuală de producție de</w:t>
      </w:r>
      <w:r>
        <w:rPr>
          <w:spacing w:val="1"/>
        </w:rPr>
        <w:t> </w:t>
      </w:r>
      <w:r>
        <w:rPr/>
        <w:t>2,1 milioane de litri la fabrica sa din Pantelimon, cu 800 de angajați în 2011, ambele</w:t>
      </w:r>
      <w:r>
        <w:rPr>
          <w:spacing w:val="1"/>
        </w:rPr>
        <w:t> </w:t>
      </w:r>
      <w:r>
        <w:rPr/>
        <w:t>situate</w:t>
      </w:r>
      <w:r>
        <w:rPr>
          <w:spacing w:val="-1"/>
        </w:rPr>
        <w:t> </w:t>
      </w:r>
      <w:r>
        <w:rPr/>
        <w:t>în zona</w:t>
      </w:r>
      <w:r>
        <w:rPr>
          <w:spacing w:val="-2"/>
        </w:rPr>
        <w:t> </w:t>
      </w:r>
      <w:r>
        <w:rPr/>
        <w:t>industrială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orașului de-a</w:t>
      </w:r>
      <w:r>
        <w:rPr>
          <w:spacing w:val="-2"/>
        </w:rPr>
        <w:t> </w:t>
      </w:r>
      <w:r>
        <w:rPr/>
        <w:t>lungul șoselei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centură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Bucureștiului.</w:t>
      </w:r>
    </w:p>
    <w:p>
      <w:pPr>
        <w:pStyle w:val="BodyText"/>
        <w:spacing w:line="360" w:lineRule="auto"/>
        <w:ind w:left="1488" w:right="1725" w:firstLine="707"/>
        <w:jc w:val="both"/>
      </w:pPr>
      <w:r>
        <w:rPr/>
        <w:t>PIB-ul regiunii din care orașul Pantelimon face parte, mai exact București-Ilfov,</w:t>
      </w:r>
      <w:r>
        <w:rPr>
          <w:spacing w:val="-57"/>
        </w:rPr>
        <w:t> </w:t>
      </w:r>
      <w:r>
        <w:rPr/>
        <w:t>măsurat cu ajutorul unui indice standardizat al puterii de cumpărare, era în anul 2020 de</w:t>
      </w:r>
      <w:r>
        <w:rPr>
          <w:spacing w:val="-57"/>
        </w:rPr>
        <w:t> </w:t>
      </w:r>
      <w:r>
        <w:rPr/>
        <w:t>60,305.36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unități,</w:t>
      </w:r>
      <w:r>
        <w:rPr>
          <w:spacing w:val="-1"/>
        </w:rPr>
        <w:t> </w:t>
      </w:r>
      <w:r>
        <w:rPr/>
        <w:t>acesta</w:t>
      </w:r>
      <w:r>
        <w:rPr>
          <w:spacing w:val="-1"/>
        </w:rPr>
        <w:t> </w:t>
      </w:r>
      <w:r>
        <w:rPr/>
        <w:t>fiind cel</w:t>
      </w:r>
      <w:r>
        <w:rPr>
          <w:spacing w:val="-1"/>
        </w:rPr>
        <w:t> </w:t>
      </w:r>
      <w:r>
        <w:rPr/>
        <w:t>mai</w:t>
      </w:r>
      <w:r>
        <w:rPr>
          <w:spacing w:val="-1"/>
        </w:rPr>
        <w:t> </w:t>
      </w:r>
      <w:r>
        <w:rPr/>
        <w:t>ridicat</w:t>
      </w:r>
      <w:r>
        <w:rPr>
          <w:spacing w:val="-1"/>
        </w:rPr>
        <w:t> </w:t>
      </w:r>
      <w:r>
        <w:rPr/>
        <w:t>față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restul</w:t>
      </w:r>
      <w:r>
        <w:rPr>
          <w:spacing w:val="-1"/>
        </w:rPr>
        <w:t> </w:t>
      </w:r>
      <w:r>
        <w:rPr/>
        <w:t>regiunilor</w:t>
      </w:r>
      <w:r>
        <w:rPr>
          <w:spacing w:val="-1"/>
        </w:rPr>
        <w:t> </w:t>
      </w:r>
      <w:r>
        <w:rPr/>
        <w:t>din România.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958"/>
        <w:gridCol w:w="917"/>
        <w:gridCol w:w="958"/>
        <w:gridCol w:w="955"/>
        <w:gridCol w:w="958"/>
        <w:gridCol w:w="958"/>
        <w:gridCol w:w="917"/>
        <w:gridCol w:w="958"/>
        <w:gridCol w:w="955"/>
        <w:gridCol w:w="1020"/>
      </w:tblGrid>
      <w:tr>
        <w:trPr>
          <w:trHeight w:val="1156" w:hRule="atLeast"/>
        </w:trPr>
        <w:tc>
          <w:tcPr>
            <w:tcW w:w="11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spacing w:line="360" w:lineRule="auto" w:before="1"/>
              <w:ind w:left="366" w:right="357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2012</w:t>
            </w:r>
          </w:p>
        </w:tc>
        <w:tc>
          <w:tcPr>
            <w:tcW w:w="917" w:type="dxa"/>
          </w:tcPr>
          <w:p>
            <w:pPr>
              <w:pStyle w:val="TableParagraph"/>
              <w:spacing w:line="360" w:lineRule="auto" w:before="1"/>
              <w:ind w:left="269" w:right="258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2013</w:t>
            </w:r>
          </w:p>
        </w:tc>
        <w:tc>
          <w:tcPr>
            <w:tcW w:w="958" w:type="dxa"/>
          </w:tcPr>
          <w:p>
            <w:pPr>
              <w:pStyle w:val="TableParagraph"/>
              <w:spacing w:line="360" w:lineRule="auto" w:before="1"/>
              <w:ind w:left="366" w:right="357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2014</w:t>
            </w:r>
          </w:p>
        </w:tc>
        <w:tc>
          <w:tcPr>
            <w:tcW w:w="955" w:type="dxa"/>
          </w:tcPr>
          <w:p>
            <w:pPr>
              <w:pStyle w:val="TableParagraph"/>
              <w:spacing w:line="360" w:lineRule="auto" w:before="1"/>
              <w:ind w:left="366" w:right="355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2015</w:t>
            </w:r>
          </w:p>
        </w:tc>
        <w:tc>
          <w:tcPr>
            <w:tcW w:w="958" w:type="dxa"/>
          </w:tcPr>
          <w:p>
            <w:pPr>
              <w:pStyle w:val="TableParagraph"/>
              <w:spacing w:line="360" w:lineRule="auto" w:before="1"/>
              <w:ind w:left="365" w:right="357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2016</w:t>
            </w:r>
          </w:p>
        </w:tc>
        <w:tc>
          <w:tcPr>
            <w:tcW w:w="958" w:type="dxa"/>
          </w:tcPr>
          <w:p>
            <w:pPr>
              <w:pStyle w:val="TableParagraph"/>
              <w:spacing w:line="360" w:lineRule="auto" w:before="1"/>
              <w:ind w:left="365" w:right="357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2017</w:t>
            </w:r>
          </w:p>
        </w:tc>
        <w:tc>
          <w:tcPr>
            <w:tcW w:w="917" w:type="dxa"/>
          </w:tcPr>
          <w:p>
            <w:pPr>
              <w:pStyle w:val="TableParagraph"/>
              <w:spacing w:line="360" w:lineRule="auto" w:before="1"/>
              <w:ind w:left="269" w:right="258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2018</w:t>
            </w:r>
          </w:p>
        </w:tc>
        <w:tc>
          <w:tcPr>
            <w:tcW w:w="958" w:type="dxa"/>
          </w:tcPr>
          <w:p>
            <w:pPr>
              <w:pStyle w:val="TableParagraph"/>
              <w:spacing w:line="360" w:lineRule="auto" w:before="1"/>
              <w:ind w:left="365" w:right="357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2019</w:t>
            </w:r>
          </w:p>
        </w:tc>
        <w:tc>
          <w:tcPr>
            <w:tcW w:w="955" w:type="dxa"/>
          </w:tcPr>
          <w:p>
            <w:pPr>
              <w:pStyle w:val="TableParagraph"/>
              <w:spacing w:line="360" w:lineRule="auto" w:before="1"/>
              <w:ind w:left="366" w:right="355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2020</w:t>
            </w:r>
          </w:p>
        </w:tc>
        <w:tc>
          <w:tcPr>
            <w:tcW w:w="1020" w:type="dxa"/>
          </w:tcPr>
          <w:p>
            <w:pPr>
              <w:pStyle w:val="TableParagraph"/>
              <w:spacing w:line="360" w:lineRule="auto" w:before="1"/>
              <w:ind w:left="399" w:right="386"/>
              <w:jc w:val="center"/>
              <w:rPr>
                <w:b/>
                <w:sz w:val="16"/>
              </w:rPr>
            </w:pPr>
            <w:r>
              <w:rPr>
                <w:b/>
                <w:w w:val="65"/>
                <w:sz w:val="16"/>
              </w:rPr>
              <w:t>Anul</w:t>
            </w:r>
            <w:r>
              <w:rPr>
                <w:b/>
                <w:spacing w:val="-23"/>
                <w:w w:val="65"/>
                <w:sz w:val="16"/>
              </w:rPr>
              <w:t> </w:t>
            </w:r>
            <w:r>
              <w:rPr>
                <w:b/>
                <w:w w:val="65"/>
                <w:sz w:val="16"/>
              </w:rPr>
              <w:t>2021</w:t>
            </w:r>
          </w:p>
        </w:tc>
      </w:tr>
      <w:tr>
        <w:trPr>
          <w:trHeight w:val="888" w:hRule="atLeast"/>
        </w:trPr>
        <w:tc>
          <w:tcPr>
            <w:tcW w:w="1179" w:type="dxa"/>
          </w:tcPr>
          <w:p>
            <w:pPr>
              <w:pStyle w:val="TableParagraph"/>
              <w:spacing w:before="1"/>
              <w:ind w:left="292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Lei/Persoană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1168,31</w:t>
            </w:r>
          </w:p>
        </w:tc>
        <w:tc>
          <w:tcPr>
            <w:tcW w:w="917" w:type="dxa"/>
          </w:tcPr>
          <w:p>
            <w:pPr>
              <w:pStyle w:val="TableParagraph"/>
              <w:spacing w:before="1"/>
              <w:ind w:left="269" w:right="266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1251,7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1343,36</w:t>
            </w:r>
          </w:p>
        </w:tc>
        <w:tc>
          <w:tcPr>
            <w:tcW w:w="955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1437,92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1617,97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1886,09</w:t>
            </w:r>
          </w:p>
        </w:tc>
        <w:tc>
          <w:tcPr>
            <w:tcW w:w="917" w:type="dxa"/>
          </w:tcPr>
          <w:p>
            <w:pPr>
              <w:pStyle w:val="TableParagraph"/>
              <w:spacing w:before="1"/>
              <w:ind w:left="269" w:right="267"/>
              <w:jc w:val="center"/>
              <w:rPr>
                <w:sz w:val="16"/>
              </w:rPr>
            </w:pPr>
            <w:r>
              <w:rPr>
                <w:w w:val="75"/>
                <w:sz w:val="16"/>
              </w:rPr>
              <w:t>2504,3</w:t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2748,19</w:t>
            </w:r>
          </w:p>
        </w:tc>
        <w:tc>
          <w:tcPr>
            <w:tcW w:w="955" w:type="dxa"/>
          </w:tcPr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75"/>
                <w:sz w:val="16"/>
              </w:rPr>
              <w:t>3099,21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ind w:left="325"/>
              <w:rPr>
                <w:sz w:val="16"/>
              </w:rPr>
            </w:pPr>
            <w:r>
              <w:rPr>
                <w:w w:val="60"/>
                <w:sz w:val="16"/>
              </w:rPr>
              <w:t>3419,</w:t>
            </w:r>
            <w:r>
              <w:rPr>
                <w:spacing w:val="13"/>
                <w:w w:val="60"/>
                <w:sz w:val="16"/>
              </w:rPr>
              <w:t> </w:t>
            </w:r>
            <w:r>
              <w:rPr>
                <w:w w:val="60"/>
                <w:sz w:val="16"/>
              </w:rPr>
              <w:t>24</w:t>
            </w: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1488" w:right="1726" w:firstLine="707"/>
        <w:jc w:val="both"/>
      </w:pPr>
      <w:r>
        <w:rPr/>
        <w:t>Între anul 2017 și anul 2018 a avut loc cea mai mare creștere a venitului pe cap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locuitor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valoare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628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lei.</w:t>
      </w:r>
      <w:r>
        <w:rPr>
          <w:spacing w:val="1"/>
        </w:rPr>
        <w:t> </w:t>
      </w:r>
      <w:r>
        <w:rPr/>
        <w:t>Această</w:t>
      </w:r>
      <w:r>
        <w:rPr>
          <w:spacing w:val="1"/>
        </w:rPr>
        <w:t> </w:t>
      </w:r>
      <w:r>
        <w:rPr/>
        <w:t>creștere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avea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explicație</w:t>
      </w:r>
      <w:r>
        <w:rPr>
          <w:spacing w:val="-57"/>
        </w:rPr>
        <w:t> </w:t>
      </w:r>
      <w:r>
        <w:rPr/>
        <w:t>dezvoltarea solidă a orașului între acești ani, construindu-se noi locuințe, clădiri de</w:t>
      </w:r>
      <w:r>
        <w:rPr>
          <w:spacing w:val="1"/>
        </w:rPr>
        <w:t> </w:t>
      </w:r>
      <w:r>
        <w:rPr/>
        <w:t>birouri</w:t>
      </w:r>
      <w:r>
        <w:rPr>
          <w:spacing w:val="-1"/>
        </w:rPr>
        <w:t> </w:t>
      </w:r>
      <w:r>
        <w:rPr/>
        <w:t>și magazine.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1"/>
          <w:numId w:val="66"/>
        </w:numPr>
        <w:tabs>
          <w:tab w:pos="1623" w:val="left" w:leader="none"/>
        </w:tabs>
        <w:spacing w:line="240" w:lineRule="auto" w:before="89" w:after="0"/>
        <w:ind w:left="1622" w:right="0" w:hanging="423"/>
        <w:jc w:val="left"/>
      </w:pPr>
      <w:r>
        <w:rPr/>
        <w:t>Sondaj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opinie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nivelul</w:t>
      </w:r>
      <w:r>
        <w:rPr>
          <w:spacing w:val="-2"/>
        </w:rPr>
        <w:t> </w:t>
      </w:r>
      <w:r>
        <w:rPr/>
        <w:t>orașului</w:t>
      </w:r>
      <w:r>
        <w:rPr>
          <w:spacing w:val="-6"/>
        </w:rPr>
        <w:t> </w:t>
      </w:r>
      <w:r>
        <w:rPr/>
        <w:t>Pantelimon</w:t>
      </w:r>
    </w:p>
    <w:p>
      <w:pPr>
        <w:spacing w:line="357" w:lineRule="auto" w:before="163"/>
        <w:ind w:left="1200" w:right="2628" w:firstLine="0"/>
        <w:jc w:val="left"/>
        <w:rPr>
          <w:b/>
          <w:sz w:val="32"/>
        </w:rPr>
      </w:pPr>
      <w:r>
        <w:rPr>
          <w:b/>
          <w:sz w:val="28"/>
        </w:rPr>
        <w:t>Identificarea problemelor cu care se confruntă populația orașului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Pantelimon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și așteptări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cu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privire la</w:t>
      </w:r>
      <w:r>
        <w:rPr>
          <w:b/>
          <w:spacing w:val="12"/>
          <w:sz w:val="28"/>
        </w:rPr>
        <w:t> </w:t>
      </w:r>
      <w:r>
        <w:rPr>
          <w:b/>
          <w:sz w:val="32"/>
        </w:rPr>
        <w:t>dezvoltare</w:t>
      </w:r>
    </w:p>
    <w:p>
      <w:pPr>
        <w:pStyle w:val="Heading2"/>
        <w:numPr>
          <w:ilvl w:val="2"/>
          <w:numId w:val="66"/>
        </w:numPr>
        <w:tabs>
          <w:tab w:pos="2062" w:val="left" w:leader="none"/>
        </w:tabs>
        <w:spacing w:line="240" w:lineRule="auto" w:before="5" w:after="0"/>
        <w:ind w:left="2061" w:right="0" w:hanging="214"/>
        <w:jc w:val="both"/>
      </w:pPr>
      <w:r>
        <w:rPr/>
        <w:t>Context</w:t>
      </w:r>
      <w:r>
        <w:rPr>
          <w:spacing w:val="-2"/>
        </w:rPr>
        <w:t> </w:t>
      </w:r>
      <w:r>
        <w:rPr/>
        <w:t>și</w:t>
      </w:r>
      <w:r>
        <w:rPr>
          <w:spacing w:val="-3"/>
        </w:rPr>
        <w:t> </w:t>
      </w:r>
      <w:r>
        <w:rPr/>
        <w:t>Metodologie</w:t>
      </w:r>
    </w:p>
    <w:p>
      <w:pPr>
        <w:pStyle w:val="BodyText"/>
        <w:spacing w:line="360" w:lineRule="auto" w:before="138"/>
        <w:ind w:left="1200" w:right="1725"/>
        <w:jc w:val="both"/>
      </w:pPr>
      <w:r>
        <w:rPr/>
        <w:t>A</w:t>
      </w:r>
      <w:r>
        <w:rPr>
          <w:spacing w:val="-8"/>
        </w:rPr>
        <w:t> </w:t>
      </w:r>
      <w:r>
        <w:rPr/>
        <w:t>fost</w:t>
      </w:r>
      <w:r>
        <w:rPr>
          <w:spacing w:val="-6"/>
        </w:rPr>
        <w:t> </w:t>
      </w:r>
      <w:r>
        <w:rPr/>
        <w:t>realizat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sondaj</w:t>
      </w:r>
      <w:r>
        <w:rPr>
          <w:spacing w:val="-6"/>
        </w:rPr>
        <w:t> </w:t>
      </w:r>
      <w:r>
        <w:rPr/>
        <w:t>prin</w:t>
      </w:r>
      <w:r>
        <w:rPr>
          <w:spacing w:val="-7"/>
        </w:rPr>
        <w:t> </w:t>
      </w:r>
      <w:r>
        <w:rPr/>
        <w:t>care</w:t>
      </w:r>
      <w:r>
        <w:rPr>
          <w:spacing w:val="-7"/>
        </w:rPr>
        <w:t> </w:t>
      </w:r>
      <w:r>
        <w:rPr/>
        <w:t>s-au</w:t>
      </w:r>
      <w:r>
        <w:rPr>
          <w:spacing w:val="-6"/>
        </w:rPr>
        <w:t> </w:t>
      </w:r>
      <w:r>
        <w:rPr/>
        <w:t>identificat</w:t>
      </w:r>
      <w:r>
        <w:rPr>
          <w:spacing w:val="-7"/>
        </w:rPr>
        <w:t> </w:t>
      </w:r>
      <w:r>
        <w:rPr/>
        <w:t>problemele</w:t>
      </w:r>
      <w:r>
        <w:rPr>
          <w:spacing w:val="-7"/>
        </w:rPr>
        <w:t> </w:t>
      </w:r>
      <w:r>
        <w:rPr/>
        <w:t>cu</w:t>
      </w:r>
      <w:r>
        <w:rPr>
          <w:spacing w:val="-6"/>
        </w:rPr>
        <w:t> </w:t>
      </w:r>
      <w:r>
        <w:rPr/>
        <w:t>care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confruntă</w:t>
      </w:r>
      <w:r>
        <w:rPr>
          <w:spacing w:val="-7"/>
        </w:rPr>
        <w:t> </w:t>
      </w:r>
      <w:r>
        <w:rPr/>
        <w:t>populația</w:t>
      </w:r>
      <w:r>
        <w:rPr>
          <w:spacing w:val="-58"/>
        </w:rPr>
        <w:t> </w:t>
      </w:r>
      <w:r>
        <w:rPr/>
        <w:t>orașului Pantelimon și așteptările cu privire la dezvoltarea orașului. Scopul sondajului de</w:t>
      </w:r>
      <w:r>
        <w:rPr>
          <w:spacing w:val="1"/>
        </w:rPr>
        <w:t> </w:t>
      </w:r>
      <w:r>
        <w:rPr/>
        <w:t>opinie este să identifice direcțiile fundamentate pentru Strategia de Dezvoltare a orașului</w:t>
      </w:r>
      <w:r>
        <w:rPr>
          <w:spacing w:val="1"/>
        </w:rPr>
        <w:t> </w:t>
      </w:r>
      <w:r>
        <w:rPr/>
        <w:t>Pantelimon.</w:t>
      </w:r>
    </w:p>
    <w:p>
      <w:pPr>
        <w:pStyle w:val="BodyText"/>
        <w:ind w:left="1488"/>
        <w:jc w:val="both"/>
      </w:pPr>
      <w:r>
        <w:rPr/>
        <w:t>Acest</w:t>
      </w:r>
      <w:r>
        <w:rPr>
          <w:spacing w:val="-2"/>
        </w:rPr>
        <w:t> </w:t>
      </w:r>
      <w:r>
        <w:rPr/>
        <w:t>sondaj</w:t>
      </w:r>
      <w:r>
        <w:rPr>
          <w:spacing w:val="-2"/>
        </w:rPr>
        <w:t> </w:t>
      </w:r>
      <w:r>
        <w:rPr/>
        <w:t>a avut</w:t>
      </w:r>
      <w:r>
        <w:rPr>
          <w:spacing w:val="-2"/>
        </w:rPr>
        <w:t> </w:t>
      </w:r>
      <w:r>
        <w:rPr/>
        <w:t>următoarea</w:t>
      </w:r>
      <w:r>
        <w:rPr>
          <w:spacing w:val="-2"/>
        </w:rPr>
        <w:t> </w:t>
      </w:r>
      <w:r>
        <w:rPr/>
        <w:t>metodologie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cercetare:</w:t>
      </w:r>
    </w:p>
    <w:p>
      <w:pPr>
        <w:spacing w:line="360" w:lineRule="auto" w:before="139"/>
        <w:ind w:left="1848" w:right="5940" w:firstLine="0"/>
        <w:jc w:val="left"/>
        <w:rPr>
          <w:sz w:val="24"/>
        </w:rPr>
      </w:pPr>
      <w:r>
        <w:rPr>
          <w:b/>
          <w:sz w:val="24"/>
        </w:rPr>
        <w:t>Metodă cercetare</w:t>
      </w:r>
      <w:r>
        <w:rPr>
          <w:sz w:val="24"/>
        </w:rPr>
        <w:t>: Anchetă sociologică</w:t>
      </w:r>
      <w:r>
        <w:rPr>
          <w:spacing w:val="-57"/>
          <w:sz w:val="24"/>
        </w:rPr>
        <w:t> </w:t>
      </w:r>
      <w:r>
        <w:rPr>
          <w:b/>
          <w:sz w:val="24"/>
        </w:rPr>
        <w:t>Tip studiu</w:t>
      </w:r>
      <w:r>
        <w:rPr>
          <w:sz w:val="24"/>
        </w:rPr>
        <w:t>: Sondaj de opinie</w:t>
      </w:r>
      <w:r>
        <w:rPr>
          <w:spacing w:val="1"/>
          <w:sz w:val="24"/>
        </w:rPr>
        <w:t> </w:t>
      </w:r>
      <w:r>
        <w:rPr>
          <w:b/>
          <w:sz w:val="24"/>
        </w:rPr>
        <w:t>Dimensiune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eșantion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400</w:t>
      </w:r>
      <w:r>
        <w:rPr>
          <w:spacing w:val="-1"/>
          <w:sz w:val="24"/>
        </w:rPr>
        <w:t> </w:t>
      </w:r>
      <w:r>
        <w:rPr>
          <w:sz w:val="24"/>
        </w:rPr>
        <w:t>persoane</w:t>
      </w:r>
    </w:p>
    <w:p>
      <w:pPr>
        <w:spacing w:line="275" w:lineRule="exact" w:before="0"/>
        <w:ind w:left="1848" w:right="0" w:firstLine="0"/>
        <w:jc w:val="left"/>
        <w:rPr>
          <w:sz w:val="24"/>
        </w:rPr>
      </w:pPr>
      <w:r>
        <w:rPr>
          <w:b/>
          <w:sz w:val="24"/>
        </w:rPr>
        <w:t>Specificații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eșantion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Eșantionul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reprezentativ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orașului</w:t>
      </w:r>
      <w:r>
        <w:rPr>
          <w:spacing w:val="-2"/>
          <w:sz w:val="24"/>
        </w:rPr>
        <w:t> </w:t>
      </w:r>
      <w:r>
        <w:rPr>
          <w:sz w:val="24"/>
        </w:rPr>
        <w:t>Pantelimon</w:t>
      </w:r>
    </w:p>
    <w:p>
      <w:pPr>
        <w:spacing w:before="139"/>
        <w:ind w:left="1848" w:right="0" w:firstLine="0"/>
        <w:jc w:val="both"/>
        <w:rPr>
          <w:sz w:val="24"/>
        </w:rPr>
      </w:pPr>
      <w:r>
        <w:rPr>
          <w:b/>
          <w:sz w:val="24"/>
        </w:rPr>
        <w:t>Metodologie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culegere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 datelor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Față în</w:t>
      </w:r>
      <w:r>
        <w:rPr>
          <w:spacing w:val="-1"/>
          <w:sz w:val="24"/>
        </w:rPr>
        <w:t> </w:t>
      </w:r>
      <w:r>
        <w:rPr>
          <w:sz w:val="24"/>
        </w:rPr>
        <w:t>față</w:t>
      </w:r>
    </w:p>
    <w:p>
      <w:pPr>
        <w:spacing w:before="137"/>
        <w:ind w:left="1848" w:right="0" w:firstLine="0"/>
        <w:jc w:val="both"/>
        <w:rPr>
          <w:sz w:val="24"/>
        </w:rPr>
      </w:pPr>
      <w:r>
        <w:rPr>
          <w:b/>
          <w:sz w:val="24"/>
        </w:rPr>
        <w:t>Durată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estimată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aplicare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chestionar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aproximativ</w:t>
      </w:r>
      <w:r>
        <w:rPr>
          <w:spacing w:val="-1"/>
          <w:sz w:val="24"/>
        </w:rPr>
        <w:t> </w:t>
      </w:r>
      <w:r>
        <w:rPr>
          <w:sz w:val="24"/>
        </w:rPr>
        <w:t>25-30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minute.</w:t>
      </w:r>
    </w:p>
    <w:p>
      <w:pPr>
        <w:spacing w:before="139"/>
        <w:ind w:left="1848" w:right="0" w:firstLine="0"/>
        <w:jc w:val="both"/>
        <w:rPr>
          <w:sz w:val="24"/>
        </w:rPr>
      </w:pPr>
      <w:r>
        <w:rPr>
          <w:b/>
          <w:sz w:val="24"/>
        </w:rPr>
        <w:t>Perioada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culegere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datelor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5-23</w:t>
      </w:r>
      <w:r>
        <w:rPr>
          <w:spacing w:val="-1"/>
          <w:sz w:val="24"/>
        </w:rPr>
        <w:t> </w:t>
      </w:r>
      <w:r>
        <w:rPr>
          <w:sz w:val="24"/>
        </w:rPr>
        <w:t>septembrie</w:t>
      </w:r>
      <w:r>
        <w:rPr>
          <w:spacing w:val="1"/>
          <w:sz w:val="24"/>
        </w:rPr>
        <w:t> </w:t>
      </w:r>
      <w:r>
        <w:rPr>
          <w:sz w:val="24"/>
        </w:rPr>
        <w:t>2022</w:t>
      </w:r>
    </w:p>
    <w:p>
      <w:pPr>
        <w:pStyle w:val="BodyText"/>
        <w:spacing w:line="360" w:lineRule="auto" w:before="138"/>
        <w:ind w:left="1488" w:right="1730" w:firstLine="72"/>
        <w:jc w:val="both"/>
      </w:pPr>
      <w:r>
        <w:rPr>
          <w:b/>
        </w:rPr>
        <w:t>Selecția respondenților</w:t>
      </w:r>
      <w:r>
        <w:rPr/>
        <w:t>: Subiecții au fost selectați aleatoriu, cu respectarea vârstei</w:t>
      </w:r>
      <w:r>
        <w:rPr>
          <w:spacing w:val="1"/>
        </w:rPr>
        <w:t> </w:t>
      </w:r>
      <w:r>
        <w:rPr/>
        <w:t>minime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18 ani. S-a</w:t>
      </w:r>
      <w:r>
        <w:rPr>
          <w:spacing w:val="-1"/>
        </w:rPr>
        <w:t> </w:t>
      </w:r>
      <w:r>
        <w:rPr/>
        <w:t>realizat un</w:t>
      </w:r>
      <w:r>
        <w:rPr>
          <w:spacing w:val="-1"/>
        </w:rPr>
        <w:t> </w:t>
      </w:r>
      <w:r>
        <w:rPr/>
        <w:t>singur interviu în fiecare</w:t>
      </w:r>
      <w:r>
        <w:rPr>
          <w:spacing w:val="-2"/>
        </w:rPr>
        <w:t> </w:t>
      </w:r>
      <w:r>
        <w:rPr/>
        <w:t>familie.</w:t>
      </w:r>
    </w:p>
    <w:p>
      <w:pPr>
        <w:pStyle w:val="BodyText"/>
        <w:spacing w:line="360" w:lineRule="auto"/>
        <w:ind w:left="1488" w:right="1727" w:firstLine="72"/>
        <w:jc w:val="both"/>
      </w:pPr>
      <w:r>
        <w:rPr/>
        <w:t>Operatorii de interviu au mers pe teren după un calendar de colectare date agreat în</w:t>
      </w:r>
      <w:r>
        <w:rPr>
          <w:spacing w:val="1"/>
        </w:rPr>
        <w:t> </w:t>
      </w:r>
      <w:r>
        <w:rPr/>
        <w:t>prealabil</w:t>
      </w:r>
      <w:r>
        <w:rPr>
          <w:spacing w:val="-12"/>
        </w:rPr>
        <w:t> </w:t>
      </w:r>
      <w:r>
        <w:rPr/>
        <w:t>cu</w:t>
      </w:r>
      <w:r>
        <w:rPr>
          <w:spacing w:val="-12"/>
        </w:rPr>
        <w:t> </w:t>
      </w:r>
      <w:r>
        <w:rPr/>
        <w:t>beneficiarul</w:t>
      </w:r>
      <w:r>
        <w:rPr>
          <w:spacing w:val="-12"/>
        </w:rPr>
        <w:t> </w:t>
      </w:r>
      <w:r>
        <w:rPr/>
        <w:t>și</w:t>
      </w:r>
      <w:r>
        <w:rPr>
          <w:spacing w:val="-12"/>
        </w:rPr>
        <w:t> </w:t>
      </w:r>
      <w:r>
        <w:rPr/>
        <w:t>chestionarele</w:t>
      </w:r>
      <w:r>
        <w:rPr>
          <w:spacing w:val="-12"/>
        </w:rPr>
        <w:t> </w:t>
      </w:r>
      <w:r>
        <w:rPr/>
        <w:t>au</w:t>
      </w:r>
      <w:r>
        <w:rPr>
          <w:spacing w:val="-12"/>
        </w:rPr>
        <w:t> </w:t>
      </w:r>
      <w:r>
        <w:rPr/>
        <w:t>fost</w:t>
      </w:r>
      <w:r>
        <w:rPr>
          <w:spacing w:val="-12"/>
        </w:rPr>
        <w:t> </w:t>
      </w:r>
      <w:r>
        <w:rPr/>
        <w:t>realizate</w:t>
      </w:r>
      <w:r>
        <w:rPr>
          <w:spacing w:val="-12"/>
        </w:rPr>
        <w:t> </w:t>
      </w:r>
      <w:r>
        <w:rPr/>
        <w:t>doar</w:t>
      </w:r>
      <w:r>
        <w:rPr>
          <w:spacing w:val="-13"/>
        </w:rPr>
        <w:t> </w:t>
      </w:r>
      <w:r>
        <w:rPr/>
        <w:t>în</w:t>
      </w:r>
      <w:r>
        <w:rPr>
          <w:spacing w:val="-12"/>
        </w:rPr>
        <w:t> </w:t>
      </w:r>
      <w:r>
        <w:rPr/>
        <w:t>zilele</w:t>
      </w:r>
      <w:r>
        <w:rPr>
          <w:spacing w:val="-12"/>
        </w:rPr>
        <w:t> </w:t>
      </w:r>
      <w:r>
        <w:rPr/>
        <w:t>stabilite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comun</w:t>
      </w:r>
      <w:r>
        <w:rPr>
          <w:spacing w:val="-58"/>
        </w:rPr>
        <w:t> </w:t>
      </w:r>
      <w:r>
        <w:rPr/>
        <w:t>acord în zonele de interes. Operatorii de interviu au purtat ecusoane pentru identificare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pus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dispoziție</w:t>
      </w:r>
      <w:r>
        <w:rPr>
          <w:spacing w:val="1"/>
        </w:rPr>
        <w:t> </w:t>
      </w:r>
      <w:r>
        <w:rPr/>
        <w:t>respondenților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scrisoare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informare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conține</w:t>
      </w:r>
      <w:r>
        <w:rPr>
          <w:spacing w:val="1"/>
        </w:rPr>
        <w:t> </w:t>
      </w:r>
      <w:r>
        <w:rPr/>
        <w:t>datele</w:t>
      </w:r>
      <w:r>
        <w:rPr>
          <w:spacing w:val="1"/>
        </w:rPr>
        <w:t> </w:t>
      </w:r>
      <w:r>
        <w:rPr/>
        <w:t>proiectului</w:t>
      </w:r>
      <w:r>
        <w:rPr>
          <w:spacing w:val="-1"/>
        </w:rPr>
        <w:t> </w:t>
      </w:r>
      <w:r>
        <w:rPr/>
        <w:t>și datele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contact ale Prestatorului.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2"/>
          <w:numId w:val="66"/>
        </w:numPr>
        <w:tabs>
          <w:tab w:pos="1796" w:val="left" w:leader="none"/>
        </w:tabs>
        <w:spacing w:line="240" w:lineRule="auto" w:before="90" w:after="0"/>
        <w:ind w:left="1795" w:right="0" w:hanging="308"/>
        <w:jc w:val="left"/>
      </w:pPr>
      <w:r>
        <w:rPr/>
        <w:t>Rezultate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1"/>
        <w:ind w:left="5512" w:right="2628" w:hanging="2651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22003200" from="175.869995pt,121.29311pt" to="175.869995pt,20.543110pt" stroked="true" strokeweight=".75pt" strokecolor="#d9d9d9">
            <v:stroke dashstyle="solid"/>
            <w10:wrap type="none"/>
          </v:line>
        </w:pict>
      </w:r>
      <w:r>
        <w:rPr>
          <w:b/>
          <w:sz w:val="24"/>
        </w:rPr>
        <w:t>Q1.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direcție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considerați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îndreaptă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lucrurile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...?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(N=400)</w:t>
      </w:r>
    </w:p>
    <w:p>
      <w:pPr>
        <w:spacing w:before="57"/>
        <w:ind w:left="2015" w:right="0" w:firstLine="0"/>
        <w:jc w:val="left"/>
        <w:rPr>
          <w:b/>
          <w:sz w:val="22"/>
        </w:rPr>
      </w:pPr>
      <w:r>
        <w:rPr/>
        <w:pict>
          <v:group style="position:absolute;margin-left:176.244995pt;margin-top:3.739519pt;width:280pt;height:11.9pt;mso-position-horizontal-relative:page;mso-position-vertical-relative:paragraph;z-index:15732224" coordorigin="3525,75" coordsize="5600,238">
            <v:shape style="position:absolute;left:8676;top:74;width:449;height:238" type="#_x0000_t202" filled="true" fillcolor="#a4a4a4" stroked="false">
              <v:textbox inset="0,0,0,0">
                <w:txbxContent>
                  <w:p>
                    <w:pPr>
                      <w:spacing w:line="238" w:lineRule="exact" w:before="0"/>
                      <w:ind w:left="6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8%</w:t>
                    </w:r>
                  </w:p>
                </w:txbxContent>
              </v:textbox>
              <v:fill type="solid"/>
              <w10:wrap type="none"/>
            </v:shape>
            <v:shape style="position:absolute;left:6040;top:74;width:2636;height:238" type="#_x0000_t202" filled="true" fillcolor="#f1625f" stroked="false">
              <v:textbox inset="0,0,0,0">
                <w:txbxContent>
                  <w:p>
                    <w:pPr>
                      <w:spacing w:line="238" w:lineRule="exact" w:before="0"/>
                      <w:ind w:left="1080" w:right="107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47%</w:t>
                    </w:r>
                  </w:p>
                </w:txbxContent>
              </v:textbox>
              <v:fill type="solid"/>
              <w10:wrap type="none"/>
            </v:shape>
            <v:shape style="position:absolute;left:3524;top:74;width:2516;height:238" type="#_x0000_t202" filled="true" fillcolor="#35a068" stroked="false">
              <v:textbox inset="0,0,0,0">
                <w:txbxContent>
                  <w:p>
                    <w:pPr>
                      <w:spacing w:line="238" w:lineRule="exact" w:before="0"/>
                      <w:ind w:left="1017" w:right="101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45%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2"/>
        </w:rPr>
        <w:t>Pantelimon</w:t>
      </w:r>
    </w:p>
    <w:p>
      <w:pPr>
        <w:pStyle w:val="BodyText"/>
        <w:spacing w:before="11"/>
        <w:rPr>
          <w:b/>
          <w:sz w:val="28"/>
        </w:rPr>
      </w:pPr>
    </w:p>
    <w:p>
      <w:pPr>
        <w:spacing w:before="91"/>
        <w:ind w:left="1882" w:right="0" w:firstLine="0"/>
        <w:jc w:val="left"/>
        <w:rPr>
          <w:b/>
          <w:sz w:val="22"/>
        </w:rPr>
      </w:pPr>
      <w:r>
        <w:rPr/>
        <w:pict>
          <v:group style="position:absolute;margin-left:176.244995pt;margin-top:5.079523pt;width:280pt;height:12pt;mso-position-horizontal-relative:page;mso-position-vertical-relative:paragraph;z-index:15731712" coordorigin="3525,102" coordsize="5600,240">
            <v:shape style="position:absolute;left:8284;top:101;width:840;height:240" type="#_x0000_t202" filled="true" fillcolor="#a4a4a4" stroked="false">
              <v:textbox inset="0,0,0,0">
                <w:txbxContent>
                  <w:p>
                    <w:pPr>
                      <w:spacing w:line="240" w:lineRule="exact" w:before="0"/>
                      <w:ind w:left="20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5704;top:101;width:2580;height:240" type="#_x0000_t202" filled="true" fillcolor="#f1625f" stroked="false">
              <v:textbox inset="0,0,0,0">
                <w:txbxContent>
                  <w:p>
                    <w:pPr>
                      <w:spacing w:line="240" w:lineRule="exact" w:before="0"/>
                      <w:ind w:left="1050" w:right="1049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46%</w:t>
                    </w:r>
                  </w:p>
                </w:txbxContent>
              </v:textbox>
              <v:fill type="solid"/>
              <w10:wrap type="none"/>
            </v:shape>
            <v:shape style="position:absolute;left:3524;top:101;width:2180;height:240" type="#_x0000_t202" filled="true" fillcolor="#35a068" stroked="false">
              <v:textbox inset="0,0,0,0">
                <w:txbxContent>
                  <w:p>
                    <w:pPr>
                      <w:spacing w:line="240" w:lineRule="exact" w:before="0"/>
                      <w:ind w:left="848" w:right="852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39%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2"/>
        </w:rPr>
        <w:t>Județul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Ilfov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92"/>
        <w:ind w:left="2234" w:right="0" w:firstLine="0"/>
        <w:jc w:val="left"/>
        <w:rPr>
          <w:b/>
          <w:sz w:val="22"/>
        </w:rPr>
      </w:pPr>
      <w:r>
        <w:rPr/>
        <w:pict>
          <v:group style="position:absolute;margin-left:176.244995pt;margin-top:5.369537pt;width:280pt;height:12pt;mso-position-horizontal-relative:page;mso-position-vertical-relative:paragraph;z-index:15731200" coordorigin="3525,107" coordsize="5600,240">
            <v:shape style="position:absolute;left:8284;top:107;width:840;height:240" type="#_x0000_t202" filled="true" fillcolor="#a4a4a4" stroked="false">
              <v:textbox inset="0,0,0,0">
                <w:txbxContent>
                  <w:p>
                    <w:pPr>
                      <w:spacing w:line="240" w:lineRule="exact" w:before="0"/>
                      <w:ind w:left="20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4807;top:107;width:3478;height:240" type="#_x0000_t202" filled="true" fillcolor="#f1625f" stroked="false">
              <v:textbox inset="0,0,0,0">
                <w:txbxContent>
                  <w:p>
                    <w:pPr>
                      <w:spacing w:line="240" w:lineRule="exact" w:before="0"/>
                      <w:ind w:left="1500" w:right="149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62%</w:t>
                    </w:r>
                  </w:p>
                </w:txbxContent>
              </v:textbox>
              <v:fill type="solid"/>
              <w10:wrap type="none"/>
            </v:shape>
            <v:shape style="position:absolute;left:3524;top:107;width:1283;height:240" type="#_x0000_t202" filled="true" fillcolor="#35a068" stroked="false">
              <v:textbox inset="0,0,0,0">
                <w:txbxContent>
                  <w:p>
                    <w:pPr>
                      <w:spacing w:line="240" w:lineRule="exact" w:before="0"/>
                      <w:ind w:left="41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23%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2"/>
        </w:rPr>
        <w:t>România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tabs>
          <w:tab w:pos="1984" w:val="left" w:leader="none"/>
          <w:tab w:pos="4114" w:val="left" w:leader="none"/>
        </w:tabs>
        <w:spacing w:before="92"/>
        <w:ind w:left="12" w:right="0" w:firstLine="0"/>
        <w:jc w:val="center"/>
        <w:rPr>
          <w:b/>
          <w:sz w:val="22"/>
        </w:rPr>
      </w:pPr>
      <w:r>
        <w:rPr/>
        <w:pict>
          <v:rect style="position:absolute;margin-left:144.399994pt;margin-top:8.148517pt;width:5.4809pt;height:5.481pt;mso-position-horizontal-relative:page;mso-position-vertical-relative:paragraph;z-index:15729664" filled="true" fillcolor="#35a068" stroked="false">
            <v:fill type="solid"/>
            <w10:wrap type="none"/>
          </v:rect>
        </w:pict>
      </w:r>
      <w:r>
        <w:rPr/>
        <w:pict>
          <v:rect style="position:absolute;margin-left:242.990005pt;margin-top:8.148517pt;width:5.4809pt;height:5.481pt;mso-position-horizontal-relative:page;mso-position-vertical-relative:paragraph;z-index:-22002176" filled="true" fillcolor="#f1625f" stroked="false">
            <v:fill type="solid"/>
            <w10:wrap type="none"/>
          </v:rect>
        </w:pict>
      </w:r>
      <w:r>
        <w:rPr/>
        <w:pict>
          <v:rect style="position:absolute;margin-left:349.470001pt;margin-top:8.148517pt;width:5.481pt;height:5.481pt;mso-position-horizontal-relative:page;mso-position-vertical-relative:paragraph;z-index:-22001664" filled="true" fillcolor="#a4a4a4" stroked="false">
            <v:fill type="solid"/>
            <w10:wrap type="none"/>
          </v:rect>
        </w:pict>
      </w:r>
      <w:r>
        <w:rPr>
          <w:b/>
          <w:sz w:val="22"/>
        </w:rPr>
        <w:t>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direcție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bună</w:t>
        <w:tab/>
        <w:t>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direcție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greșită</w:t>
        <w:tab/>
        <w:t>Nu știu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Nu răspund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360" w:lineRule="auto" w:before="90"/>
        <w:ind w:left="1488" w:right="1727" w:firstLine="719"/>
        <w:jc w:val="both"/>
      </w:pPr>
      <w:r>
        <w:rPr/>
        <w:t>Locuitorii</w:t>
      </w:r>
      <w:r>
        <w:rPr>
          <w:spacing w:val="-7"/>
        </w:rPr>
        <w:t> </w:t>
      </w:r>
      <w:r>
        <w:rPr/>
        <w:t>orașului</w:t>
      </w:r>
      <w:r>
        <w:rPr>
          <w:spacing w:val="-5"/>
        </w:rPr>
        <w:t> </w:t>
      </w:r>
      <w:r>
        <w:rPr/>
        <w:t>Pantelimonul</w:t>
      </w:r>
      <w:r>
        <w:rPr>
          <w:spacing w:val="-6"/>
        </w:rPr>
        <w:t> </w:t>
      </w:r>
      <w:r>
        <w:rPr/>
        <w:t>consideră</w:t>
      </w:r>
      <w:r>
        <w:rPr>
          <w:spacing w:val="-6"/>
        </w:rPr>
        <w:t> </w:t>
      </w:r>
      <w:r>
        <w:rPr/>
        <w:t>că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nivelul</w:t>
      </w:r>
      <w:r>
        <w:rPr>
          <w:spacing w:val="-6"/>
        </w:rPr>
        <w:t> </w:t>
      </w:r>
      <w:r>
        <w:rPr/>
        <w:t>localității</w:t>
      </w:r>
      <w:r>
        <w:rPr>
          <w:spacing w:val="-7"/>
        </w:rPr>
        <w:t> </w:t>
      </w:r>
      <w:r>
        <w:rPr/>
        <w:t>lor</w:t>
      </w:r>
      <w:r>
        <w:rPr>
          <w:spacing w:val="-6"/>
        </w:rPr>
        <w:t> </w:t>
      </w:r>
      <w:r>
        <w:rPr/>
        <w:t>lucrurile</w:t>
      </w:r>
      <w:r>
        <w:rPr>
          <w:spacing w:val="-7"/>
        </w:rPr>
        <w:t> </w:t>
      </w:r>
      <w:r>
        <w:rPr/>
        <w:t>se</w:t>
      </w:r>
      <w:r>
        <w:rPr>
          <w:spacing w:val="-57"/>
        </w:rPr>
        <w:t> </w:t>
      </w:r>
      <w:r>
        <w:rPr/>
        <w:t>îndreaptă în direcția bună într-o mai mare proporție decât la nivel județean sau la nivel</w:t>
      </w:r>
      <w:r>
        <w:rPr>
          <w:spacing w:val="1"/>
        </w:rPr>
        <w:t> </w:t>
      </w:r>
      <w:r>
        <w:rPr/>
        <w:t>de țară. Acest aspect arată că în ultimii ani a fost înregistrat un progres mai accentuat al</w:t>
      </w:r>
      <w:r>
        <w:rPr>
          <w:spacing w:val="1"/>
        </w:rPr>
        <w:t> </w:t>
      </w:r>
      <w:r>
        <w:rPr/>
        <w:t>creșterii calității vieții și dezvoltării la nivelul orașului Pantelimon decât la nivelul</w:t>
      </w:r>
      <w:r>
        <w:rPr>
          <w:spacing w:val="1"/>
        </w:rPr>
        <w:t> </w:t>
      </w:r>
      <w:r>
        <w:rPr/>
        <w:t>întregului județ Ilfov sau la nivel național. Totodată, aceste date arată că locuitorii sunt</w:t>
      </w:r>
      <w:r>
        <w:rPr>
          <w:spacing w:val="1"/>
        </w:rPr>
        <w:t> </w:t>
      </w:r>
      <w:r>
        <w:rPr/>
        <w:t>optimiști</w:t>
      </w:r>
      <w:r>
        <w:rPr>
          <w:spacing w:val="-1"/>
        </w:rPr>
        <w:t> </w:t>
      </w:r>
      <w:r>
        <w:rPr/>
        <w:t>cu privire</w:t>
      </w:r>
      <w:r>
        <w:rPr>
          <w:spacing w:val="-2"/>
        </w:rPr>
        <w:t> </w:t>
      </w:r>
      <w:r>
        <w:rPr/>
        <w:t>la dezvoltarea</w:t>
      </w:r>
      <w:r>
        <w:rPr>
          <w:spacing w:val="-1"/>
        </w:rPr>
        <w:t> </w:t>
      </w:r>
      <w:r>
        <w:rPr/>
        <w:t>viitoare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orașului lor.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90"/>
        <w:ind w:left="4350" w:right="1008" w:hanging="1642"/>
      </w:pPr>
      <w:r>
        <w:rPr/>
        <w:pict>
          <v:group style="position:absolute;margin-left:256.924988pt;margin-top:32.588394pt;width:127.35pt;height:90.55pt;mso-position-horizontal-relative:page;mso-position-vertical-relative:paragraph;z-index:15732736" coordorigin="5138,652" coordsize="2547,1811">
            <v:shape style="position:absolute;left:5146;top:881;width:2539;height:1443" coordorigin="5146,881" coordsize="2539,1443" path="m6502,2170l5146,2170,5146,2324,6502,2324,6502,2170xm6502,1741l5146,1741,5146,1894,6502,1894,6502,1741xm6840,1311l5146,1311,5146,1465,6840,1465,6840,1311xm7685,881l5146,881,5146,1035,7685,1035,7685,881xe" filled="true" fillcolor="#35a068" stroked="false">
              <v:path arrowok="t"/>
              <v:fill type="solid"/>
            </v:shape>
            <v:line style="position:absolute" from="5146,2462" to="5146,743" stroked="true" strokeweight=".75pt" strokecolor="#d9d9d9">
              <v:stroke dashstyle="solid"/>
            </v:line>
            <v:shape style="position:absolute;left:6156;top:651;width:85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(N=400)</w:t>
                    </w:r>
                  </w:p>
                </w:txbxContent>
              </v:textbox>
              <w10:wrap type="none"/>
            </v:shape>
            <v:shape style="position:absolute;left:6961;top:1271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622;top:1701;width:352;height:67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8%</w:t>
                    </w:r>
                  </w:p>
                  <w:p>
                    <w:pPr>
                      <w:spacing w:before="176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Q2.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sunt</w:t>
      </w:r>
      <w:r>
        <w:rPr>
          <w:spacing w:val="-6"/>
        </w:rPr>
        <w:t> </w:t>
      </w:r>
      <w:r>
        <w:rPr/>
        <w:t>principalele</w:t>
      </w:r>
      <w:r>
        <w:rPr>
          <w:spacing w:val="-3"/>
        </w:rPr>
        <w:t> </w:t>
      </w:r>
      <w:r>
        <w:rPr/>
        <w:t>așteptări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aveți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administrația</w:t>
      </w:r>
      <w:r>
        <w:rPr>
          <w:spacing w:val="-57"/>
        </w:rPr>
        <w:t> </w:t>
      </w:r>
      <w:r>
        <w:rPr/>
        <w:t>publică</w:t>
      </w:r>
      <w:r>
        <w:rPr>
          <w:spacing w:val="-4"/>
        </w:rPr>
        <w:t> </w:t>
      </w:r>
      <w:r>
        <w:rPr/>
        <w:t>locală</w:t>
      </w:r>
      <w:r>
        <w:rPr>
          <w:spacing w:val="-1"/>
        </w:rPr>
        <w:t> </w:t>
      </w:r>
      <w:r>
        <w:rPr/>
        <w:t>din</w:t>
      </w:r>
      <w:r>
        <w:rPr>
          <w:spacing w:val="-3"/>
        </w:rPr>
        <w:t> </w:t>
      </w:r>
      <w:r>
        <w:rPr/>
        <w:t>Pantelimon?</w:t>
      </w:r>
      <w:r>
        <w:rPr>
          <w:spacing w:val="3"/>
        </w:rPr>
        <w:t> </w:t>
      </w:r>
      <w:r>
        <w:rPr/>
        <w:t>(Top</w:t>
      </w:r>
      <w:r>
        <w:rPr>
          <w:spacing w:val="-3"/>
        </w:rPr>
        <w:t> </w:t>
      </w:r>
      <w:r>
        <w:rPr/>
        <w:t>3)</w:t>
      </w:r>
    </w:p>
    <w:p>
      <w:pPr>
        <w:spacing w:after="0"/>
        <w:sectPr>
          <w:pgSz w:w="11920" w:h="13060"/>
          <w:pgMar w:header="0" w:footer="0" w:top="1220" w:bottom="240" w:left="240" w:right="0"/>
        </w:sectPr>
      </w:pPr>
    </w:p>
    <w:p>
      <w:pPr>
        <w:spacing w:line="412" w:lineRule="auto" w:before="180"/>
        <w:ind w:left="2865" w:right="0" w:firstLine="986"/>
        <w:jc w:val="right"/>
        <w:rPr>
          <w:b/>
          <w:sz w:val="22"/>
        </w:rPr>
      </w:pPr>
      <w:r>
        <w:rPr>
          <w:b/>
          <w:sz w:val="22"/>
        </w:rPr>
        <w:t>Asfaltare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Spații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verzi/Parcuri</w:t>
      </w:r>
    </w:p>
    <w:p>
      <w:pPr>
        <w:spacing w:line="408" w:lineRule="auto" w:before="0"/>
        <w:ind w:left="3021" w:right="0" w:firstLine="843"/>
        <w:jc w:val="right"/>
        <w:rPr>
          <w:b/>
          <w:sz w:val="22"/>
        </w:rPr>
      </w:pPr>
      <w:r>
        <w:rPr>
          <w:b/>
          <w:sz w:val="22"/>
        </w:rPr>
        <w:t>Trotuare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Locuri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parcare</w:t>
      </w:r>
    </w:p>
    <w:p>
      <w:pPr>
        <w:spacing w:before="191"/>
        <w:ind w:left="2791" w:right="3646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15%</w:t>
      </w:r>
    </w:p>
    <w:p>
      <w:pPr>
        <w:spacing w:after="0"/>
        <w:jc w:val="center"/>
        <w:rPr>
          <w:sz w:val="22"/>
        </w:rPr>
        <w:sectPr>
          <w:type w:val="continuous"/>
          <w:pgSz w:w="11920" w:h="13060"/>
          <w:pgMar w:top="1180" w:bottom="280" w:left="240" w:right="0"/>
          <w:cols w:num="2" w:equalWidth="0">
            <w:col w:w="4723" w:space="40"/>
            <w:col w:w="691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1488" w:right="1722" w:firstLine="719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așteptare</w:t>
      </w:r>
      <w:r>
        <w:rPr>
          <w:spacing w:val="-14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>
          <w:spacing w:val="-1"/>
        </w:rPr>
        <w:t>întâlnită</w:t>
      </w:r>
      <w:r>
        <w:rPr>
          <w:spacing w:val="-13"/>
        </w:rPr>
        <w:t> </w:t>
      </w:r>
      <w:r>
        <w:rPr/>
        <w:t>din</w:t>
      </w:r>
      <w:r>
        <w:rPr>
          <w:spacing w:val="-12"/>
        </w:rPr>
        <w:t> </w:t>
      </w:r>
      <w:r>
        <w:rPr/>
        <w:t>partea</w:t>
      </w:r>
      <w:r>
        <w:rPr>
          <w:spacing w:val="-13"/>
        </w:rPr>
        <w:t> </w:t>
      </w:r>
      <w:r>
        <w:rPr/>
        <w:t>populației</w:t>
      </w:r>
      <w:r>
        <w:rPr>
          <w:spacing w:val="-12"/>
        </w:rPr>
        <w:t> </w:t>
      </w:r>
      <w:r>
        <w:rPr/>
        <w:t>rezidente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orașului</w:t>
      </w:r>
      <w:r>
        <w:rPr>
          <w:spacing w:val="-12"/>
        </w:rPr>
        <w:t> </w:t>
      </w:r>
      <w:r>
        <w:rPr/>
        <w:t>Pantelimon</w:t>
      </w:r>
      <w:r>
        <w:rPr>
          <w:spacing w:val="-12"/>
        </w:rPr>
        <w:t> </w:t>
      </w:r>
      <w:r>
        <w:rPr/>
        <w:t>este</w:t>
      </w:r>
      <w:r>
        <w:rPr>
          <w:spacing w:val="-58"/>
        </w:rPr>
        <w:t> </w:t>
      </w:r>
      <w:r>
        <w:rPr/>
        <w:t>asfaltarea tuturor străzilor. Datorita neasfaltării și inexistenței unui sistem de canalizare</w:t>
      </w:r>
      <w:r>
        <w:rPr>
          <w:spacing w:val="1"/>
        </w:rPr>
        <w:t> </w:t>
      </w:r>
      <w:r>
        <w:rPr/>
        <w:t>în anumite zone se creează o serie de noi probleme ale orașului precum inundații în</w:t>
      </w:r>
      <w:r>
        <w:rPr>
          <w:spacing w:val="1"/>
        </w:rPr>
        <w:t> </w:t>
      </w:r>
      <w:r>
        <w:rPr/>
        <w:t>anumite zone și imposibilitatea de utilizare a mijloacelor de transport alternativ precum</w:t>
      </w:r>
      <w:r>
        <w:rPr>
          <w:spacing w:val="1"/>
        </w:rPr>
        <w:t> </w:t>
      </w:r>
      <w:r>
        <w:rPr/>
        <w:t>biciclete și trotinete electrice. O altă așteptare pe care cetățenii orașului o au de la</w:t>
      </w:r>
      <w:r>
        <w:rPr>
          <w:spacing w:val="1"/>
        </w:rPr>
        <w:t> </w:t>
      </w:r>
      <w:r>
        <w:rPr/>
        <w:t>administrația publică constă în realizarea unor spații verzi și parcuri deoarece aceștia le</w:t>
      </w:r>
      <w:r>
        <w:rPr>
          <w:spacing w:val="1"/>
        </w:rPr>
        <w:t> </w:t>
      </w:r>
      <w:r>
        <w:rPr/>
        <w:t>consideră insuficiente pe cele actuale. Lipsa sau dimensiunea trotuarelor și insuficiența</w:t>
      </w:r>
      <w:r>
        <w:rPr>
          <w:spacing w:val="1"/>
        </w:rPr>
        <w:t> </w:t>
      </w:r>
      <w:r>
        <w:rPr/>
        <w:t>locurilor de parcare sunt specificate de asemenea de către respondenți ca niște probleme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așteaptă rezolvare.</w:t>
      </w:r>
    </w:p>
    <w:p>
      <w:pPr>
        <w:spacing w:after="0" w:line="360" w:lineRule="auto"/>
        <w:jc w:val="both"/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0"/>
        <w:ind w:left="3348" w:right="1218" w:hanging="833"/>
      </w:pPr>
      <w:r>
        <w:rPr/>
        <w:pict>
          <v:group style="position:absolute;margin-left:213.395004pt;margin-top:32.588394pt;width:278.25pt;height:132.6pt;mso-position-horizontal-relative:page;mso-position-vertical-relative:paragraph;z-index:15733248" coordorigin="4268,652" coordsize="5565,2652">
            <v:shape style="position:absolute;left:4275;top:1032;width:5558;height:2072" coordorigin="4275,1033" coordsize="5558,2072" path="m7750,2885l4275,2885,4275,3104,7750,3104,7750,2885xm8095,2269l4275,2269,4275,2487,8095,2487,8095,2269xm8095,1652l4275,1652,4275,1870,8095,1870,8095,1652xm9833,1033l4275,1033,4275,1253,9833,1253,9833,1033xe" filled="true" fillcolor="#ffe699" stroked="false">
              <v:path arrowok="t"/>
              <v:fill type="solid"/>
            </v:shape>
            <v:line style="position:absolute" from="4275,3304" to="4275,834" stroked="true" strokeweight=".75pt" strokecolor="#d9d9d9">
              <v:stroke dashstyle="solid"/>
            </v:line>
            <v:shape style="position:absolute;left:5921;top:651;width:85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(N=400)</w:t>
                    </w:r>
                  </w:p>
                </w:txbxContent>
              </v:textbox>
              <w10:wrap type="none"/>
            </v:shape>
            <v:shape style="position:absolute;left:7870;top:1644;width:810;height:148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3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11%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34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11%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Q3.</w:t>
      </w:r>
      <w:r>
        <w:rPr>
          <w:spacing w:val="-4"/>
        </w:rPr>
        <w:t> </w:t>
      </w:r>
      <w:r>
        <w:rPr/>
        <w:t>După</w:t>
      </w:r>
      <w:r>
        <w:rPr>
          <w:spacing w:val="-6"/>
        </w:rPr>
        <w:t> </w:t>
      </w:r>
      <w:r>
        <w:rPr/>
        <w:t>părerea</w:t>
      </w:r>
      <w:r>
        <w:rPr>
          <w:spacing w:val="1"/>
        </w:rPr>
        <w:t> </w:t>
      </w:r>
      <w:r>
        <w:rPr/>
        <w:t>dvs.</w:t>
      </w:r>
      <w:r>
        <w:rPr>
          <w:spacing w:val="-6"/>
        </w:rPr>
        <w:t> </w:t>
      </w:r>
      <w:r>
        <w:rPr/>
        <w:t>care</w:t>
      </w:r>
      <w:r>
        <w:rPr>
          <w:spacing w:val="-1"/>
        </w:rPr>
        <w:t> </w:t>
      </w:r>
      <w:r>
        <w:rPr/>
        <w:t>sunt</w:t>
      </w:r>
      <w:r>
        <w:rPr>
          <w:spacing w:val="-7"/>
        </w:rPr>
        <w:t> </w:t>
      </w:r>
      <w:r>
        <w:rPr/>
        <w:t>principalele</w:t>
      </w:r>
      <w:r>
        <w:rPr>
          <w:spacing w:val="-4"/>
        </w:rPr>
        <w:t> </w:t>
      </w:r>
      <w:r>
        <w:rPr/>
        <w:t>probleme</w:t>
      </w:r>
      <w:r>
        <w:rPr>
          <w:spacing w:val="-2"/>
        </w:rPr>
        <w:t> </w:t>
      </w:r>
      <w:r>
        <w:rPr/>
        <w:t>pe</w:t>
      </w:r>
      <w:r>
        <w:rPr>
          <w:spacing w:val="-4"/>
        </w:rPr>
        <w:t> </w:t>
      </w:r>
      <w:r>
        <w:rPr/>
        <w:t>care</w:t>
      </w:r>
      <w:r>
        <w:rPr>
          <w:spacing w:val="-1"/>
        </w:rPr>
        <w:t> </w:t>
      </w:r>
      <w:r>
        <w:rPr/>
        <w:t>nu</w:t>
      </w:r>
      <w:r>
        <w:rPr>
          <w:spacing w:val="-5"/>
        </w:rPr>
        <w:t> </w:t>
      </w:r>
      <w:r>
        <w:rPr/>
        <w:t>le-a</w:t>
      </w:r>
      <w:r>
        <w:rPr>
          <w:spacing w:val="-57"/>
        </w:rPr>
        <w:t> </w:t>
      </w:r>
      <w:r>
        <w:rPr/>
        <w:t>rezolvat</w:t>
      </w:r>
      <w:r>
        <w:rPr>
          <w:spacing w:val="-1"/>
        </w:rPr>
        <w:t> </w:t>
      </w:r>
      <w:r>
        <w:rPr/>
        <w:t>actuala</w:t>
      </w:r>
      <w:r>
        <w:rPr>
          <w:spacing w:val="-1"/>
        </w:rPr>
        <w:t> </w:t>
      </w:r>
      <w:r>
        <w:rPr/>
        <w:t>administrație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orașului</w:t>
      </w:r>
      <w:r>
        <w:rPr>
          <w:spacing w:val="-3"/>
        </w:rPr>
        <w:t> </w:t>
      </w:r>
      <w:r>
        <w:rPr/>
        <w:t>Pantelimon?</w:t>
      </w:r>
    </w:p>
    <w:p>
      <w:pPr>
        <w:pStyle w:val="BodyText"/>
        <w:spacing w:before="9"/>
        <w:rPr>
          <w:b/>
          <w:sz w:val="23"/>
        </w:rPr>
      </w:pPr>
    </w:p>
    <w:p>
      <w:pPr>
        <w:spacing w:after="0"/>
        <w:rPr>
          <w:sz w:val="23"/>
        </w:rPr>
        <w:sectPr>
          <w:pgSz w:w="11920" w:h="13060"/>
          <w:pgMar w:header="0" w:footer="0" w:top="1220" w:bottom="240" w:left="240" w:right="0"/>
        </w:sectPr>
      </w:pPr>
    </w:p>
    <w:p>
      <w:pPr>
        <w:spacing w:before="92"/>
        <w:ind w:left="2217" w:right="0" w:firstLine="0"/>
        <w:jc w:val="left"/>
        <w:rPr>
          <w:b/>
          <w:sz w:val="22"/>
        </w:rPr>
      </w:pPr>
      <w:r>
        <w:rPr>
          <w:b/>
          <w:sz w:val="22"/>
        </w:rPr>
        <w:t>Străzi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neasfaltate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2113" w:right="39" w:firstLine="2"/>
        <w:jc w:val="center"/>
        <w:rPr>
          <w:b/>
          <w:sz w:val="22"/>
        </w:rPr>
      </w:pPr>
      <w:r>
        <w:rPr>
          <w:b/>
          <w:sz w:val="22"/>
        </w:rPr>
        <w:t>Trotuarele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inguste/inexistente</w:t>
      </w:r>
    </w:p>
    <w:p>
      <w:pPr>
        <w:spacing w:before="111"/>
        <w:ind w:left="2150" w:right="38" w:firstLine="0"/>
        <w:jc w:val="center"/>
        <w:rPr>
          <w:b/>
          <w:sz w:val="22"/>
        </w:rPr>
      </w:pPr>
      <w:r>
        <w:rPr>
          <w:b/>
          <w:sz w:val="22"/>
        </w:rPr>
        <w:t>Locuri de parcare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insuficiente</w:t>
      </w:r>
    </w:p>
    <w:p>
      <w:pPr>
        <w:spacing w:before="117"/>
        <w:ind w:left="2150" w:right="5" w:firstLine="0"/>
        <w:jc w:val="center"/>
        <w:rPr>
          <w:b/>
          <w:sz w:val="22"/>
        </w:rPr>
      </w:pPr>
      <w:r>
        <w:rPr>
          <w:b/>
          <w:sz w:val="22"/>
        </w:rPr>
        <w:t>Prea puține spații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verzi/parcuri</w:t>
      </w:r>
    </w:p>
    <w:p>
      <w:pPr>
        <w:spacing w:before="103"/>
        <w:ind w:left="2098" w:right="1501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16%</w:t>
      </w:r>
    </w:p>
    <w:p>
      <w:pPr>
        <w:spacing w:after="0"/>
        <w:jc w:val="center"/>
        <w:rPr>
          <w:sz w:val="22"/>
        </w:rPr>
        <w:sectPr>
          <w:type w:val="continuous"/>
          <w:pgSz w:w="11920" w:h="13060"/>
          <w:pgMar w:top="1180" w:bottom="280" w:left="240" w:right="0"/>
          <w:cols w:num="2" w:equalWidth="0">
            <w:col w:w="3890" w:space="3711"/>
            <w:col w:w="4079"/>
          </w:cols>
        </w:sect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360" w:lineRule="auto" w:before="90"/>
        <w:ind w:left="1488" w:right="1725" w:firstLine="719"/>
        <w:jc w:val="both"/>
      </w:pPr>
      <w:r>
        <w:rPr/>
        <w:t>Dorința</w:t>
      </w:r>
      <w:r>
        <w:rPr>
          <w:spacing w:val="-8"/>
        </w:rPr>
        <w:t> </w:t>
      </w:r>
      <w:r>
        <w:rPr/>
        <w:t>privind</w:t>
      </w:r>
      <w:r>
        <w:rPr>
          <w:spacing w:val="-6"/>
        </w:rPr>
        <w:t> </w:t>
      </w:r>
      <w:r>
        <w:rPr/>
        <w:t>curățenia</w:t>
      </w:r>
      <w:r>
        <w:rPr>
          <w:spacing w:val="-5"/>
        </w:rPr>
        <w:t> </w:t>
      </w:r>
      <w:r>
        <w:rPr/>
        <w:t>în</w:t>
      </w:r>
      <w:r>
        <w:rPr>
          <w:spacing w:val="-7"/>
        </w:rPr>
        <w:t> </w:t>
      </w:r>
      <w:r>
        <w:rPr/>
        <w:t>oraș</w:t>
      </w:r>
      <w:r>
        <w:rPr>
          <w:spacing w:val="-4"/>
        </w:rPr>
        <w:t> </w:t>
      </w:r>
      <w:r>
        <w:rPr/>
        <w:t>este</w:t>
      </w:r>
      <w:r>
        <w:rPr>
          <w:spacing w:val="-7"/>
        </w:rPr>
        <w:t> </w:t>
      </w:r>
      <w:r>
        <w:rPr/>
        <w:t>generată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necesitatea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igienizate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unor</w:t>
      </w:r>
      <w:r>
        <w:rPr>
          <w:spacing w:val="-57"/>
        </w:rPr>
        <w:t> </w:t>
      </w:r>
      <w:r>
        <w:rPr>
          <w:spacing w:val="-1"/>
        </w:rPr>
        <w:t>terenuri</w:t>
      </w:r>
      <w:r>
        <w:rPr>
          <w:spacing w:val="-15"/>
        </w:rPr>
        <w:t> </w:t>
      </w:r>
      <w:r>
        <w:rPr>
          <w:spacing w:val="-1"/>
        </w:rPr>
        <w:t>pe</w:t>
      </w:r>
      <w:r>
        <w:rPr>
          <w:spacing w:val="-12"/>
        </w:rPr>
        <w:t> </w:t>
      </w:r>
      <w:r>
        <w:rPr>
          <w:spacing w:val="-1"/>
        </w:rPr>
        <w:t>care</w:t>
      </w:r>
      <w:r>
        <w:rPr>
          <w:spacing w:val="-16"/>
        </w:rPr>
        <w:t> </w:t>
      </w:r>
      <w:r>
        <w:rPr>
          <w:spacing w:val="-1"/>
        </w:rPr>
        <w:t>s-au</w:t>
      </w:r>
      <w:r>
        <w:rPr>
          <w:spacing w:val="-14"/>
        </w:rPr>
        <w:t> </w:t>
      </w:r>
      <w:r>
        <w:rPr>
          <w:spacing w:val="-1"/>
        </w:rPr>
        <w:t>depozitat</w:t>
      </w:r>
      <w:r>
        <w:rPr>
          <w:spacing w:val="-13"/>
        </w:rPr>
        <w:t> </w:t>
      </w:r>
      <w:r>
        <w:rPr/>
        <w:t>deșeuri</w:t>
      </w:r>
      <w:r>
        <w:rPr>
          <w:spacing w:val="-15"/>
        </w:rPr>
        <w:t> </w:t>
      </w:r>
      <w:r>
        <w:rPr/>
        <w:t>sau</w:t>
      </w:r>
      <w:r>
        <w:rPr>
          <w:spacing w:val="-14"/>
        </w:rPr>
        <w:t> </w:t>
      </w:r>
      <w:r>
        <w:rPr/>
        <w:t>reziduuri</w:t>
      </w:r>
      <w:r>
        <w:rPr>
          <w:spacing w:val="-11"/>
        </w:rPr>
        <w:t> </w:t>
      </w:r>
      <w:r>
        <w:rPr/>
        <w:t>din</w:t>
      </w:r>
      <w:r>
        <w:rPr>
          <w:spacing w:val="-14"/>
        </w:rPr>
        <w:t> </w:t>
      </w:r>
      <w:r>
        <w:rPr/>
        <w:t>activitatea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construcții</w:t>
      </w:r>
      <w:r>
        <w:rPr>
          <w:spacing w:val="-14"/>
        </w:rPr>
        <w:t> </w:t>
      </w:r>
      <w:r>
        <w:rPr/>
        <w:t>sau</w:t>
      </w:r>
      <w:r>
        <w:rPr>
          <w:spacing w:val="-14"/>
        </w:rPr>
        <w:t> </w:t>
      </w:r>
      <w:r>
        <w:rPr/>
        <w:t>chiar</w:t>
      </w:r>
      <w:r>
        <w:rPr>
          <w:spacing w:val="-58"/>
        </w:rPr>
        <w:t> </w:t>
      </w:r>
      <w:r>
        <w:rPr/>
        <w:t>automobile</w:t>
      </w:r>
      <w:r>
        <w:rPr>
          <w:spacing w:val="-5"/>
        </w:rPr>
        <w:t> </w:t>
      </w:r>
      <w:r>
        <w:rPr/>
        <w:t>abandonate.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acestea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adaugă</w:t>
      </w:r>
      <w:r>
        <w:rPr>
          <w:spacing w:val="-3"/>
        </w:rPr>
        <w:t> </w:t>
      </w:r>
      <w:r>
        <w:rPr/>
        <w:t>imaginea</w:t>
      </w:r>
      <w:r>
        <w:rPr>
          <w:spacing w:val="-5"/>
        </w:rPr>
        <w:t> </w:t>
      </w:r>
      <w:r>
        <w:rPr/>
        <w:t>unor</w:t>
      </w:r>
      <w:r>
        <w:rPr>
          <w:spacing w:val="-1"/>
        </w:rPr>
        <w:t> </w:t>
      </w:r>
      <w:r>
        <w:rPr/>
        <w:t>străzi</w:t>
      </w:r>
      <w:r>
        <w:rPr>
          <w:spacing w:val="-3"/>
        </w:rPr>
        <w:t> </w:t>
      </w:r>
      <w:r>
        <w:rPr/>
        <w:t>neasfaltate</w:t>
      </w:r>
      <w:r>
        <w:rPr>
          <w:spacing w:val="1"/>
        </w:rPr>
        <w:t> </w:t>
      </w:r>
      <w:r>
        <w:rPr/>
        <w:t>pe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se</w:t>
      </w:r>
      <w:r>
        <w:rPr>
          <w:spacing w:val="-58"/>
        </w:rPr>
        <w:t> </w:t>
      </w:r>
      <w:r>
        <w:rPr/>
        <w:t>circulă cu dificultate atunci când plouă și numeroase autoturisme parcate pe trotuar sau</w:t>
      </w:r>
      <w:r>
        <w:rPr>
          <w:spacing w:val="1"/>
        </w:rPr>
        <w:t> </w:t>
      </w:r>
      <w:r>
        <w:rPr/>
        <w:t>carosabil</w:t>
      </w:r>
      <w:r>
        <w:rPr>
          <w:spacing w:val="-2"/>
        </w:rPr>
        <w:t> </w:t>
      </w:r>
      <w:r>
        <w:rPr/>
        <w:t>ce</w:t>
      </w:r>
      <w:r>
        <w:rPr>
          <w:spacing w:val="-3"/>
        </w:rPr>
        <w:t> </w:t>
      </w:r>
      <w:r>
        <w:rPr/>
        <w:t>îngreunează</w:t>
      </w:r>
      <w:r>
        <w:rPr>
          <w:spacing w:val="-2"/>
        </w:rPr>
        <w:t> </w:t>
      </w:r>
      <w:r>
        <w:rPr/>
        <w:t>deplasarea.</w:t>
      </w:r>
      <w:r>
        <w:rPr>
          <w:spacing w:val="-4"/>
        </w:rPr>
        <w:t> </w:t>
      </w:r>
      <w:r>
        <w:rPr/>
        <w:t>Participanții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sondaj</w:t>
      </w:r>
      <w:r>
        <w:rPr>
          <w:spacing w:val="-1"/>
        </w:rPr>
        <w:t> </w:t>
      </w:r>
      <w:r>
        <w:rPr/>
        <w:t>au</w:t>
      </w:r>
      <w:r>
        <w:rPr>
          <w:spacing w:val="-4"/>
        </w:rPr>
        <w:t> </w:t>
      </w:r>
      <w:r>
        <w:rPr/>
        <w:t>declarat</w:t>
      </w:r>
      <w:r>
        <w:rPr>
          <w:spacing w:val="-1"/>
        </w:rPr>
        <w:t> </w:t>
      </w:r>
      <w:r>
        <w:rPr/>
        <w:t>că</w:t>
      </w:r>
      <w:r>
        <w:rPr>
          <w:spacing w:val="-5"/>
        </w:rPr>
        <w:t> </w:t>
      </w:r>
      <w:r>
        <w:rPr/>
        <w:t>simt</w:t>
      </w:r>
      <w:r>
        <w:rPr>
          <w:spacing w:val="-3"/>
        </w:rPr>
        <w:t> </w:t>
      </w:r>
      <w:r>
        <w:rPr/>
        <w:t>nevoia</w:t>
      </w:r>
      <w:r>
        <w:rPr>
          <w:spacing w:val="-4"/>
        </w:rPr>
        <w:t> </w:t>
      </w:r>
      <w:r>
        <w:rPr/>
        <w:t>ca</w:t>
      </w:r>
      <w:r>
        <w:rPr>
          <w:spacing w:val="-57"/>
        </w:rPr>
        <w:t> </w:t>
      </w:r>
      <w:r>
        <w:rPr/>
        <w:t>Primăria</w:t>
      </w:r>
      <w:r>
        <w:rPr>
          <w:spacing w:val="-8"/>
        </w:rPr>
        <w:t> </w:t>
      </w:r>
      <w:r>
        <w:rPr/>
        <w:t>Pantelimon</w:t>
      </w:r>
      <w:r>
        <w:rPr>
          <w:spacing w:val="-6"/>
        </w:rPr>
        <w:t> </w:t>
      </w:r>
      <w:r>
        <w:rPr/>
        <w:t>să</w:t>
      </w:r>
      <w:r>
        <w:rPr>
          <w:spacing w:val="-7"/>
        </w:rPr>
        <w:t> </w:t>
      </w:r>
      <w:r>
        <w:rPr/>
        <w:t>facă</w:t>
      </w:r>
      <w:r>
        <w:rPr>
          <w:spacing w:val="-8"/>
        </w:rPr>
        <w:t> </w:t>
      </w:r>
      <w:r>
        <w:rPr/>
        <w:t>curățenie</w:t>
      </w:r>
      <w:r>
        <w:rPr>
          <w:spacing w:val="-7"/>
        </w:rPr>
        <w:t> </w:t>
      </w:r>
      <w:r>
        <w:rPr/>
        <w:t>și</w:t>
      </w:r>
      <w:r>
        <w:rPr>
          <w:spacing w:val="-6"/>
        </w:rPr>
        <w:t> </w:t>
      </w:r>
      <w:r>
        <w:rPr/>
        <w:t>ordine</w:t>
      </w:r>
      <w:r>
        <w:rPr>
          <w:spacing w:val="-8"/>
        </w:rPr>
        <w:t> </w:t>
      </w:r>
      <w:r>
        <w:rPr/>
        <w:t>pe</w:t>
      </w:r>
      <w:r>
        <w:rPr>
          <w:spacing w:val="-5"/>
        </w:rPr>
        <w:t> </w:t>
      </w:r>
      <w:r>
        <w:rPr/>
        <w:t>străzi</w:t>
      </w:r>
      <w:r>
        <w:rPr>
          <w:spacing w:val="-6"/>
        </w:rPr>
        <w:t> </w:t>
      </w:r>
      <w:r>
        <w:rPr/>
        <w:t>(în</w:t>
      </w:r>
      <w:r>
        <w:rPr>
          <w:spacing w:val="-8"/>
        </w:rPr>
        <w:t> </w:t>
      </w:r>
      <w:r>
        <w:rPr/>
        <w:t>primul</w:t>
      </w:r>
      <w:r>
        <w:rPr>
          <w:spacing w:val="-6"/>
        </w:rPr>
        <w:t> </w:t>
      </w:r>
      <w:r>
        <w:rPr/>
        <w:t>rând</w:t>
      </w:r>
      <w:r>
        <w:rPr>
          <w:spacing w:val="-6"/>
        </w:rPr>
        <w:t> </w:t>
      </w:r>
      <w:r>
        <w:rPr/>
        <w:t>prin</w:t>
      </w:r>
      <w:r>
        <w:rPr>
          <w:spacing w:val="-7"/>
        </w:rPr>
        <w:t> </w:t>
      </w:r>
      <w:r>
        <w:rPr/>
        <w:t>asfaltare)</w:t>
      </w:r>
      <w:r>
        <w:rPr>
          <w:spacing w:val="-8"/>
        </w:rPr>
        <w:t> </w:t>
      </w:r>
      <w:r>
        <w:rPr/>
        <w:t>și</w:t>
      </w:r>
      <w:r>
        <w:rPr>
          <w:spacing w:val="-57"/>
        </w:rPr>
        <w:t> </w:t>
      </w:r>
      <w:r>
        <w:rPr/>
        <w:t>pe</w:t>
      </w:r>
      <w:r>
        <w:rPr>
          <w:spacing w:val="-7"/>
        </w:rPr>
        <w:t> </w:t>
      </w:r>
      <w:r>
        <w:rPr/>
        <w:t>terenurile</w:t>
      </w:r>
      <w:r>
        <w:rPr>
          <w:spacing w:val="-7"/>
        </w:rPr>
        <w:t> </w:t>
      </w:r>
      <w:r>
        <w:rPr/>
        <w:t>lipsite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construcții.</w:t>
      </w:r>
      <w:r>
        <w:rPr>
          <w:spacing w:val="-5"/>
        </w:rPr>
        <w:t> </w:t>
      </w:r>
      <w:r>
        <w:rPr/>
        <w:t>Locuitori</w:t>
      </w:r>
      <w:r>
        <w:rPr>
          <w:spacing w:val="-7"/>
        </w:rPr>
        <w:t> </w:t>
      </w:r>
      <w:r>
        <w:rPr/>
        <w:t>consideră</w:t>
      </w:r>
      <w:r>
        <w:rPr>
          <w:spacing w:val="-5"/>
        </w:rPr>
        <w:t> </w:t>
      </w:r>
      <w:r>
        <w:rPr/>
        <w:t>că</w:t>
      </w:r>
      <w:r>
        <w:rPr>
          <w:spacing w:val="-7"/>
        </w:rPr>
        <w:t> </w:t>
      </w:r>
      <w:r>
        <w:rPr/>
        <w:t>doar</w:t>
      </w:r>
      <w:r>
        <w:rPr>
          <w:spacing w:val="-6"/>
        </w:rPr>
        <w:t> </w:t>
      </w:r>
      <w:r>
        <w:rPr/>
        <w:t>prin</w:t>
      </w:r>
      <w:r>
        <w:rPr>
          <w:spacing w:val="-7"/>
        </w:rPr>
        <w:t> </w:t>
      </w:r>
      <w:r>
        <w:rPr/>
        <w:t>amendarea</w:t>
      </w:r>
      <w:r>
        <w:rPr>
          <w:spacing w:val="-5"/>
        </w:rPr>
        <w:t> </w:t>
      </w:r>
      <w:r>
        <w:rPr/>
        <w:t>celor</w:t>
      </w:r>
      <w:r>
        <w:rPr>
          <w:spacing w:val="-5"/>
        </w:rPr>
        <w:t> </w:t>
      </w:r>
      <w:r>
        <w:rPr/>
        <w:t>care</w:t>
      </w:r>
      <w:r>
        <w:rPr>
          <w:spacing w:val="-58"/>
        </w:rPr>
        <w:t> </w:t>
      </w:r>
      <w:r>
        <w:rPr/>
        <w:t>aruncă</w:t>
      </w:r>
      <w:r>
        <w:rPr>
          <w:spacing w:val="-2"/>
        </w:rPr>
        <w:t> </w:t>
      </w:r>
      <w:r>
        <w:rPr/>
        <w:t>ilegal gunoaie</w:t>
      </w:r>
      <w:r>
        <w:rPr>
          <w:spacing w:val="-1"/>
        </w:rPr>
        <w:t> </w:t>
      </w:r>
      <w:r>
        <w:rPr/>
        <w:t>sau</w:t>
      </w:r>
      <w:r>
        <w:rPr>
          <w:spacing w:val="1"/>
        </w:rPr>
        <w:t> </w:t>
      </w:r>
      <w:r>
        <w:rPr/>
        <w:t>moloz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putea</w:t>
      </w:r>
      <w:r>
        <w:rPr>
          <w:spacing w:val="-3"/>
        </w:rPr>
        <w:t> </w:t>
      </w:r>
      <w:r>
        <w:rPr/>
        <w:t>stopa</w:t>
      </w:r>
      <w:r>
        <w:rPr>
          <w:spacing w:val="1"/>
        </w:rPr>
        <w:t> </w:t>
      </w:r>
      <w:r>
        <w:rPr/>
        <w:t>acest</w:t>
      </w:r>
      <w:r>
        <w:rPr>
          <w:spacing w:val="-1"/>
        </w:rPr>
        <w:t> </w:t>
      </w:r>
      <w:r>
        <w:rPr/>
        <w:t>comportament.</w:t>
      </w:r>
    </w:p>
    <w:p>
      <w:pPr>
        <w:spacing w:line="360" w:lineRule="auto" w:before="1"/>
        <w:ind w:left="1488" w:right="1727" w:firstLine="719"/>
        <w:jc w:val="both"/>
        <w:rPr>
          <w:sz w:val="24"/>
        </w:rPr>
      </w:pP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privința</w:t>
      </w:r>
      <w:r>
        <w:rPr>
          <w:spacing w:val="1"/>
          <w:sz w:val="24"/>
        </w:rPr>
        <w:t> </w:t>
      </w:r>
      <w:r>
        <w:rPr>
          <w:sz w:val="24"/>
        </w:rPr>
        <w:t>mașinilor</w:t>
      </w:r>
      <w:r>
        <w:rPr>
          <w:spacing w:val="1"/>
          <w:sz w:val="24"/>
        </w:rPr>
        <w:t> </w:t>
      </w:r>
      <w:r>
        <w:rPr>
          <w:sz w:val="24"/>
        </w:rPr>
        <w:t>parcate</w:t>
      </w:r>
      <w:r>
        <w:rPr>
          <w:spacing w:val="1"/>
          <w:sz w:val="24"/>
        </w:rPr>
        <w:t> </w:t>
      </w:r>
      <w:r>
        <w:rPr>
          <w:sz w:val="24"/>
        </w:rPr>
        <w:t>neregulamentar</w:t>
      </w:r>
      <w:r>
        <w:rPr>
          <w:spacing w:val="1"/>
          <w:sz w:val="24"/>
        </w:rPr>
        <w:t> </w:t>
      </w:r>
      <w:r>
        <w:rPr>
          <w:sz w:val="24"/>
        </w:rPr>
        <w:t>părerile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1"/>
          <w:sz w:val="24"/>
        </w:rPr>
        <w:t> </w:t>
      </w:r>
      <w:r>
        <w:rPr>
          <w:sz w:val="24"/>
        </w:rPr>
        <w:t>împărțite.</w:t>
      </w:r>
      <w:r>
        <w:rPr>
          <w:spacing w:val="1"/>
          <w:sz w:val="24"/>
        </w:rPr>
        <w:t> </w:t>
      </w:r>
      <w:r>
        <w:rPr>
          <w:sz w:val="24"/>
        </w:rPr>
        <w:t>Unii</w:t>
      </w:r>
      <w:r>
        <w:rPr>
          <w:spacing w:val="1"/>
          <w:sz w:val="24"/>
        </w:rPr>
        <w:t> </w:t>
      </w:r>
      <w:r>
        <w:rPr>
          <w:sz w:val="24"/>
        </w:rPr>
        <w:t>locuitori</w:t>
      </w:r>
      <w:r>
        <w:rPr>
          <w:spacing w:val="-8"/>
          <w:sz w:val="24"/>
        </w:rPr>
        <w:t> </w:t>
      </w:r>
      <w:r>
        <w:rPr>
          <w:sz w:val="24"/>
        </w:rPr>
        <w:t>ai</w:t>
      </w:r>
      <w:r>
        <w:rPr>
          <w:spacing w:val="-8"/>
          <w:sz w:val="24"/>
        </w:rPr>
        <w:t> </w:t>
      </w:r>
      <w:r>
        <w:rPr>
          <w:sz w:val="24"/>
        </w:rPr>
        <w:t>orașului</w:t>
      </w:r>
      <w:r>
        <w:rPr>
          <w:spacing w:val="-6"/>
          <w:sz w:val="24"/>
        </w:rPr>
        <w:t> </w:t>
      </w:r>
      <w:r>
        <w:rPr>
          <w:sz w:val="24"/>
        </w:rPr>
        <w:t>Pantelimon</w:t>
      </w:r>
      <w:r>
        <w:rPr>
          <w:spacing w:val="-8"/>
          <w:sz w:val="24"/>
        </w:rPr>
        <w:t> </w:t>
      </w:r>
      <w:r>
        <w:rPr>
          <w:sz w:val="24"/>
        </w:rPr>
        <w:t>consideră</w:t>
      </w:r>
      <w:r>
        <w:rPr>
          <w:spacing w:val="-9"/>
          <w:sz w:val="24"/>
        </w:rPr>
        <w:t> </w:t>
      </w:r>
      <w:r>
        <w:rPr>
          <w:sz w:val="24"/>
        </w:rPr>
        <w:t>că</w:t>
      </w:r>
      <w:r>
        <w:rPr>
          <w:spacing w:val="-9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responsabilitatea</w:t>
      </w:r>
      <w:r>
        <w:rPr>
          <w:spacing w:val="-9"/>
          <w:sz w:val="24"/>
        </w:rPr>
        <w:t> </w:t>
      </w:r>
      <w:r>
        <w:rPr>
          <w:sz w:val="24"/>
        </w:rPr>
        <w:t>autorităților</w:t>
      </w:r>
      <w:r>
        <w:rPr>
          <w:spacing w:val="-7"/>
          <w:sz w:val="24"/>
        </w:rPr>
        <w:t> </w:t>
      </w:r>
      <w:r>
        <w:rPr>
          <w:sz w:val="24"/>
        </w:rPr>
        <w:t>locale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a crea noi locuri de parcare </w:t>
      </w:r>
      <w:r>
        <w:rPr>
          <w:i/>
          <w:sz w:val="24"/>
        </w:rPr>
        <w:t>(nu își pun problema unde sau cum ar fi posibil acest lucru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 străzi de case unde nu mai există teren disponibil), </w:t>
      </w:r>
      <w:r>
        <w:rPr>
          <w:sz w:val="24"/>
        </w:rPr>
        <w:t>alții consideră că șoferii care</w:t>
      </w:r>
      <w:r>
        <w:rPr>
          <w:spacing w:val="1"/>
          <w:sz w:val="24"/>
        </w:rPr>
        <w:t> </w:t>
      </w:r>
      <w:r>
        <w:rPr>
          <w:sz w:val="24"/>
        </w:rPr>
        <w:t>parchează</w:t>
      </w:r>
      <w:r>
        <w:rPr>
          <w:spacing w:val="1"/>
          <w:sz w:val="24"/>
        </w:rPr>
        <w:t> </w:t>
      </w:r>
      <w:r>
        <w:rPr>
          <w:sz w:val="24"/>
        </w:rPr>
        <w:t>neregulamentar</w:t>
      </w:r>
      <w:r>
        <w:rPr>
          <w:spacing w:val="1"/>
          <w:sz w:val="24"/>
        </w:rPr>
        <w:t> </w:t>
      </w:r>
      <w:r>
        <w:rPr>
          <w:sz w:val="24"/>
        </w:rPr>
        <w:t>ar</w:t>
      </w:r>
      <w:r>
        <w:rPr>
          <w:spacing w:val="1"/>
          <w:sz w:val="24"/>
        </w:rPr>
        <w:t> </w:t>
      </w:r>
      <w:r>
        <w:rPr>
          <w:sz w:val="24"/>
        </w:rPr>
        <w:t>trebui</w:t>
      </w:r>
      <w:r>
        <w:rPr>
          <w:spacing w:val="1"/>
          <w:sz w:val="24"/>
        </w:rPr>
        <w:t> </w:t>
      </w:r>
      <w:r>
        <w:rPr>
          <w:sz w:val="24"/>
        </w:rPr>
        <w:t>amendați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descuraja</w:t>
      </w:r>
      <w:r>
        <w:rPr>
          <w:spacing w:val="1"/>
          <w:sz w:val="24"/>
        </w:rPr>
        <w:t> </w:t>
      </w:r>
      <w:r>
        <w:rPr>
          <w:sz w:val="24"/>
        </w:rPr>
        <w:t>acest</w:t>
      </w:r>
      <w:r>
        <w:rPr>
          <w:spacing w:val="1"/>
          <w:sz w:val="24"/>
        </w:rPr>
        <w:t> </w:t>
      </w:r>
      <w:r>
        <w:rPr>
          <w:sz w:val="24"/>
        </w:rPr>
        <w:t>obicei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constrânge</w:t>
      </w:r>
      <w:r>
        <w:rPr>
          <w:spacing w:val="-3"/>
          <w:sz w:val="24"/>
        </w:rPr>
        <w:t> </w:t>
      </w:r>
      <w:r>
        <w:rPr>
          <w:sz w:val="24"/>
        </w:rPr>
        <w:t>astfel</w:t>
      </w:r>
      <w:r>
        <w:rPr>
          <w:spacing w:val="-3"/>
          <w:sz w:val="24"/>
        </w:rPr>
        <w:t> </w:t>
      </w:r>
      <w:r>
        <w:rPr>
          <w:sz w:val="24"/>
        </w:rPr>
        <w:t>oamenii</w:t>
      </w:r>
      <w:r>
        <w:rPr>
          <w:spacing w:val="-1"/>
          <w:sz w:val="24"/>
        </w:rPr>
        <w:t> </w:t>
      </w:r>
      <w:r>
        <w:rPr>
          <w:sz w:val="24"/>
        </w:rPr>
        <w:t>să</w:t>
      </w:r>
      <w:r>
        <w:rPr>
          <w:spacing w:val="-5"/>
          <w:sz w:val="24"/>
        </w:rPr>
        <w:t> </w:t>
      </w:r>
      <w:r>
        <w:rPr>
          <w:sz w:val="24"/>
        </w:rPr>
        <w:t>parcheze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curte</w:t>
      </w:r>
      <w:r>
        <w:rPr>
          <w:spacing w:val="-5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-5"/>
          <w:sz w:val="24"/>
        </w:rPr>
        <w:t> </w:t>
      </w:r>
      <w:r>
        <w:rPr>
          <w:sz w:val="24"/>
        </w:rPr>
        <w:t>renunțe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autoturismele</w:t>
      </w:r>
      <w:r>
        <w:rPr>
          <w:spacing w:val="-4"/>
          <w:sz w:val="24"/>
        </w:rPr>
        <w:t> </w:t>
      </w:r>
      <w:r>
        <w:rPr>
          <w:sz w:val="24"/>
        </w:rPr>
        <w:t>pe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nu</w:t>
      </w:r>
      <w:r>
        <w:rPr>
          <w:spacing w:val="-58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mai folosesc.</w:t>
      </w:r>
    </w:p>
    <w:p>
      <w:pPr>
        <w:pStyle w:val="BodyText"/>
        <w:ind w:left="2208"/>
        <w:jc w:val="both"/>
      </w:pPr>
      <w:r>
        <w:rPr/>
        <w:t>Din punct</w:t>
      </w:r>
      <w:r>
        <w:rPr>
          <w:spacing w:val="1"/>
        </w:rPr>
        <w:t> </w:t>
      </w:r>
      <w:r>
        <w:rPr/>
        <w:t>de vedere</w:t>
      </w:r>
      <w:r>
        <w:rPr>
          <w:spacing w:val="-1"/>
        </w:rPr>
        <w:t> </w:t>
      </w:r>
      <w:r>
        <w:rPr/>
        <w:t>statistic,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Pantelimon</w:t>
      </w:r>
      <w:r>
        <w:rPr>
          <w:spacing w:val="1"/>
        </w:rPr>
        <w:t> </w:t>
      </w:r>
      <w:r>
        <w:rPr/>
        <w:t>nu</w:t>
      </w:r>
      <w:r>
        <w:rPr>
          <w:spacing w:val="-2"/>
        </w:rPr>
        <w:t> </w:t>
      </w:r>
      <w:r>
        <w:rPr/>
        <w:t>au</w:t>
      </w:r>
      <w:r>
        <w:rPr>
          <w:spacing w:val="-1"/>
        </w:rPr>
        <w:t> </w:t>
      </w:r>
      <w:r>
        <w:rPr/>
        <w:t>loc mai</w:t>
      </w:r>
      <w:r>
        <w:rPr>
          <w:spacing w:val="1"/>
        </w:rPr>
        <w:t> </w:t>
      </w:r>
      <w:r>
        <w:rPr/>
        <w:t>mute</w:t>
      </w:r>
      <w:r>
        <w:rPr>
          <w:spacing w:val="-2"/>
        </w:rPr>
        <w:t> </w:t>
      </w:r>
      <w:r>
        <w:rPr/>
        <w:t>infracțiuni</w:t>
      </w:r>
      <w:r>
        <w:rPr>
          <w:spacing w:val="1"/>
        </w:rPr>
        <w:t> </w:t>
      </w:r>
      <w:r>
        <w:rPr/>
        <w:t>decât</w:t>
      </w:r>
    </w:p>
    <w:p>
      <w:pPr>
        <w:spacing w:after="0"/>
        <w:jc w:val="both"/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360" w:lineRule="auto" w:before="90"/>
        <w:ind w:left="1488" w:right="1725"/>
        <w:jc w:val="both"/>
      </w:pPr>
      <w:r>
        <w:rPr/>
        <w:t>în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localități</w:t>
      </w:r>
      <w:r>
        <w:rPr>
          <w:spacing w:val="1"/>
        </w:rPr>
        <w:t> </w:t>
      </w:r>
      <w:r>
        <w:rPr/>
        <w:t>similare.</w:t>
      </w:r>
      <w:r>
        <w:rPr>
          <w:spacing w:val="1"/>
        </w:rPr>
        <w:t> </w:t>
      </w:r>
      <w:r>
        <w:rPr/>
        <w:t>Percepția</w:t>
      </w:r>
      <w:r>
        <w:rPr>
          <w:spacing w:val="1"/>
        </w:rPr>
        <w:t> </w:t>
      </w:r>
      <w:r>
        <w:rPr/>
        <w:t>privind</w:t>
      </w:r>
      <w:r>
        <w:rPr>
          <w:spacing w:val="1"/>
        </w:rPr>
        <w:t> </w:t>
      </w:r>
      <w:r>
        <w:rPr/>
        <w:t>delicvența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generată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către</w:t>
      </w:r>
      <w:r>
        <w:rPr>
          <w:spacing w:val="-57"/>
        </w:rPr>
        <w:t> </w:t>
      </w:r>
      <w:r>
        <w:rPr/>
        <w:t>comportamentul unor locuitori care dau dovadă de un comportament mai puțin civilizat</w:t>
      </w:r>
      <w:r>
        <w:rPr>
          <w:spacing w:val="1"/>
        </w:rPr>
        <w:t> </w:t>
      </w:r>
      <w:r>
        <w:rPr/>
        <w:t>precum petrecerea timpului în stradă în fața curții, realizarea de grătare pe terenurile</w:t>
      </w:r>
      <w:r>
        <w:rPr>
          <w:spacing w:val="1"/>
        </w:rPr>
        <w:t> </w:t>
      </w:r>
      <w:r>
        <w:rPr/>
        <w:t>virane sau pe trotuar, consumul de alcool în spații publice sau ascultarea la un volum</w:t>
      </w:r>
      <w:r>
        <w:rPr>
          <w:spacing w:val="1"/>
        </w:rPr>
        <w:t> </w:t>
      </w:r>
      <w:r>
        <w:rPr/>
        <w:t>ridicat al genurilor muzicale preferate. La aceste comportamente se adaugă și iluminatul</w:t>
      </w:r>
      <w:r>
        <w:rPr>
          <w:spacing w:val="-57"/>
        </w:rPr>
        <w:t> </w:t>
      </w:r>
      <w:r>
        <w:rPr>
          <w:spacing w:val="-1"/>
        </w:rPr>
        <w:t>public</w:t>
      </w:r>
      <w:r>
        <w:rPr>
          <w:spacing w:val="-16"/>
        </w:rPr>
        <w:t> </w:t>
      </w:r>
      <w:r>
        <w:rPr>
          <w:spacing w:val="-1"/>
        </w:rPr>
        <w:t>precar</w:t>
      </w:r>
      <w:r>
        <w:rPr>
          <w:spacing w:val="-16"/>
        </w:rPr>
        <w:t> </w:t>
      </w:r>
      <w:r>
        <w:rPr/>
        <w:t>din</w:t>
      </w:r>
      <w:r>
        <w:rPr>
          <w:spacing w:val="-13"/>
        </w:rPr>
        <w:t> </w:t>
      </w:r>
      <w:r>
        <w:rPr/>
        <w:t>anumite</w:t>
      </w:r>
      <w:r>
        <w:rPr>
          <w:spacing w:val="-13"/>
        </w:rPr>
        <w:t> </w:t>
      </w:r>
      <w:r>
        <w:rPr/>
        <w:t>zone</w:t>
      </w:r>
      <w:r>
        <w:rPr>
          <w:spacing w:val="-15"/>
        </w:rPr>
        <w:t> </w:t>
      </w:r>
      <w:r>
        <w:rPr/>
        <w:t>care</w:t>
      </w:r>
      <w:r>
        <w:rPr>
          <w:spacing w:val="-16"/>
        </w:rPr>
        <w:t> </w:t>
      </w:r>
      <w:r>
        <w:rPr/>
        <w:t>contribuie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generarea</w:t>
      </w:r>
      <w:r>
        <w:rPr>
          <w:spacing w:val="-15"/>
        </w:rPr>
        <w:t> </w:t>
      </w:r>
      <w:r>
        <w:rPr/>
        <w:t>unui</w:t>
      </w:r>
      <w:r>
        <w:rPr>
          <w:spacing w:val="-14"/>
        </w:rPr>
        <w:t> </w:t>
      </w:r>
      <w:r>
        <w:rPr/>
        <w:t>sentiment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insecuritate</w:t>
      </w:r>
      <w:r>
        <w:rPr>
          <w:spacing w:val="-57"/>
        </w:rPr>
        <w:t> </w:t>
      </w:r>
      <w:r>
        <w:rPr/>
        <w:t>pentru unii</w:t>
      </w:r>
      <w:r>
        <w:rPr>
          <w:spacing w:val="-1"/>
        </w:rPr>
        <w:t> </w:t>
      </w:r>
      <w:r>
        <w:rPr/>
        <w:t>locuitori.</w:t>
      </w:r>
    </w:p>
    <w:p>
      <w:pPr>
        <w:pStyle w:val="BodyText"/>
        <w:spacing w:line="360" w:lineRule="auto"/>
        <w:ind w:left="1488" w:right="1733" w:firstLine="719"/>
        <w:jc w:val="both"/>
      </w:pPr>
      <w:r>
        <w:rPr/>
        <w:t>Practic principalele așteptări pe care populația orașului Pantelimon le are de la</w:t>
      </w:r>
      <w:r>
        <w:rPr>
          <w:spacing w:val="1"/>
        </w:rPr>
        <w:t> </w:t>
      </w:r>
      <w:r>
        <w:rPr/>
        <w:t>administrația</w:t>
      </w:r>
      <w:r>
        <w:rPr>
          <w:spacing w:val="-2"/>
        </w:rPr>
        <w:t> </w:t>
      </w:r>
      <w:r>
        <w:rPr/>
        <w:t>orașului</w:t>
      </w:r>
      <w:r>
        <w:rPr>
          <w:spacing w:val="-1"/>
        </w:rPr>
        <w:t> </w:t>
      </w:r>
      <w:r>
        <w:rPr/>
        <w:t>sunt generate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comportamentul actualilor</w:t>
      </w:r>
      <w:r>
        <w:rPr>
          <w:spacing w:val="-1"/>
        </w:rPr>
        <w:t> </w:t>
      </w:r>
      <w:r>
        <w:rPr/>
        <w:t>locuitori.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2968" w:right="2302" w:firstLine="1"/>
        <w:jc w:val="center"/>
      </w:pPr>
      <w:r>
        <w:rPr/>
        <w:pict>
          <v:group style="position:absolute;margin-left:291.295013pt;margin-top:67.923126pt;width:93.95pt;height:325.8pt;mso-position-horizontal-relative:page;mso-position-vertical-relative:paragraph;z-index:-21998080" coordorigin="5826,1358" coordsize="1879,6516">
            <v:shape style="position:absolute;left:5833;top:4803;width:1871;height:2883" coordorigin="5833,4804" coordsize="1871,2883" path="m5945,4804l5833,4804,5833,5080,5945,5080,5945,4804xm7704,7410l5833,7410,5833,7669,5833,7686,7704,7686,7704,7669,7704,7410xe" filled="true" fillcolor="#538235" stroked="false">
              <v:path arrowok="t"/>
              <v:fill type="solid"/>
            </v:shape>
            <v:rect style="position:absolute;left:5944;top:4803;width:226;height:276" filled="true" fillcolor="#35a068" stroked="false">
              <v:fill type="solid"/>
            </v:rect>
            <v:rect style="position:absolute;left:5833;top:4153;width:186;height:276" filled="true" fillcolor="#538235" stroked="false">
              <v:fill type="solid"/>
            </v:rect>
            <v:line style="position:absolute" from="5833,7874" to="5833,1358" stroked="true" strokeweight=".75pt" strokecolor="#d9d9d9">
              <v:stroke dashstyle="solid"/>
            </v:line>
            <v:rect style="position:absolute;left:6128;top:7668;width:105;height:105" filled="true" fillcolor="#35a068" stroked="false">
              <v:fill type="solid"/>
            </v:rect>
            <w10:wrap type="none"/>
          </v:group>
        </w:pict>
      </w:r>
      <w:r>
        <w:rPr/>
        <w:pict>
          <v:group style="position:absolute;margin-left:292.045013pt;margin-top:77.343132pt;width:186.65pt;height:13.8pt;mso-position-horizontal-relative:page;mso-position-vertical-relative:paragraph;z-index:-21991424" coordorigin="5841,1547" coordsize="3733,276">
            <v:shape style="position:absolute;left:8040;top:1546;width:1534;height:276" type="#_x0000_t202" filled="true" fillcolor="#c00000" stroked="false">
              <v:textbox inset="0,0,0,0">
                <w:txbxContent>
                  <w:p>
                    <w:pPr>
                      <w:spacing w:before="18"/>
                      <w:ind w:left="500" w:right="53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42%</w:t>
                    </w:r>
                  </w:p>
                </w:txbxContent>
              </v:textbox>
              <v:fill type="solid"/>
              <w10:wrap type="none"/>
            </v:shape>
            <v:shape style="position:absolute;left:7695;top:1546;width:345;height:276" type="#_x0000_t202" filled="true" fillcolor="#f1625f" stroked="false">
              <v:textbox inset="0,0,0,0">
                <w:txbxContent>
                  <w:p>
                    <w:pPr>
                      <w:spacing w:before="18"/>
                      <w:ind w:left="-2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v:shape style="position:absolute;left:7005;top:1546;width:691;height:276" type="#_x0000_t202" filled="true" fillcolor="#ffc000" stroked="false">
              <v:textbox inset="0,0,0,0">
                <w:txbxContent>
                  <w:p>
                    <w:pPr>
                      <w:spacing w:before="18"/>
                      <w:ind w:left="11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18%</w:t>
                    </w:r>
                  </w:p>
                </w:txbxContent>
              </v:textbox>
              <v:fill type="solid"/>
              <w10:wrap type="none"/>
            </v:shape>
            <v:shape style="position:absolute;left:6626;top:1546;width:380;height:276" type="#_x0000_t202" filled="true" fillcolor="#35a068" stroked="false">
              <v:textbox inset="0,0,0,0">
                <w:txbxContent>
                  <w:p>
                    <w:pPr>
                      <w:spacing w:before="18"/>
                      <w:ind w:left="179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1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5840;top:1546;width:786;height:276" type="#_x0000_t202" filled="true" fillcolor="#538235" stroked="false">
              <v:textbox inset="0,0,0,0">
                <w:txbxContent>
                  <w:p>
                    <w:pPr>
                      <w:spacing w:before="18"/>
                      <w:ind w:left="173" w:right="-18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  </w:t>
                    </w:r>
                    <w:r>
                      <w:rPr>
                        <w:b/>
                        <w:color w:val="FFFFFF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Q4. Vă rugăm să evaluați următoarele probleme cu care se</w:t>
      </w:r>
      <w:r>
        <w:rPr>
          <w:spacing w:val="1"/>
        </w:rPr>
        <w:t> </w:t>
      </w:r>
      <w:r>
        <w:rPr/>
        <w:t>confruntă locuitorii orașului Pantelimon pe o scală de la 1 la 5,</w:t>
      </w:r>
      <w:r>
        <w:rPr>
          <w:spacing w:val="-57"/>
        </w:rPr>
        <w:t> </w:t>
      </w:r>
      <w:r>
        <w:rPr/>
        <w:t>unde 1 semnifică ”nu mă confrunt cu această problemă” iar 5</w:t>
      </w:r>
      <w:r>
        <w:rPr>
          <w:spacing w:val="1"/>
        </w:rPr>
        <w:t> </w:t>
      </w:r>
      <w:r>
        <w:rPr/>
        <w:t>semnifică ”mă confrunt cu această problemă și necesită o</w:t>
      </w:r>
      <w:r>
        <w:rPr>
          <w:spacing w:val="1"/>
        </w:rPr>
        <w:t> </w:t>
      </w:r>
      <w:r>
        <w:rPr/>
        <w:t>rezolvare</w:t>
      </w:r>
      <w:r>
        <w:rPr>
          <w:spacing w:val="2"/>
        </w:rPr>
        <w:t> </w:t>
      </w:r>
      <w:r>
        <w:rPr/>
        <w:t>urgen</w:t>
      </w:r>
    </w:p>
    <w:p>
      <w:pPr>
        <w:spacing w:line="191" w:lineRule="exact" w:before="0"/>
        <w:ind w:left="3653" w:right="0" w:firstLine="0"/>
        <w:jc w:val="left"/>
        <w:rPr>
          <w:b/>
          <w:sz w:val="18"/>
        </w:rPr>
      </w:pP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unei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școli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zonă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3293" w:right="0" w:firstLine="0"/>
        <w:jc w:val="left"/>
        <w:rPr>
          <w:b/>
          <w:sz w:val="18"/>
        </w:rPr>
      </w:pPr>
      <w:r>
        <w:rPr/>
        <w:pict>
          <v:group style="position:absolute;margin-left:292.045013pt;margin-top:-1.557653pt;width:186.65pt;height:13.8pt;mso-position-horizontal-relative:page;mso-position-vertical-relative:paragraph;z-index:15735808" coordorigin="5841,-31" coordsize="3733,276">
            <v:rect style="position:absolute;left:8078;top:-32;width:1496;height:276" filled="true" fillcolor="#c00000" stroked="false">
              <v:fill type="solid"/>
            </v:rect>
            <v:shape style="position:absolute;left:8078;top:-32;width:1496;height:276" type="#_x0000_t202" filled="false" stroked="false">
              <v:textbox inset="0,0,0,0">
                <w:txbxContent>
                  <w:p>
                    <w:pPr>
                      <w:spacing w:before="19"/>
                      <w:ind w:left="517" w:right="5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7695;top:-32;width:345;height:276" type="#_x0000_t202" filled="true" fillcolor="#f1625f" stroked="false">
              <v:textbox inset="0,0,0,0">
                <w:txbxContent>
                  <w:p>
                    <w:pPr>
                      <w:spacing w:before="19"/>
                      <w:ind w:left="-17" w:right="-7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10%</w:t>
                    </w:r>
                  </w:p>
                </w:txbxContent>
              </v:textbox>
              <v:fill type="solid"/>
              <w10:wrap type="none"/>
            </v:shape>
            <v:shape style="position:absolute;left:7005;top:-32;width:691;height:276" type="#_x0000_t202" filled="true" fillcolor="#ffc000" stroked="false">
              <v:textbox inset="0,0,0,0">
                <w:txbxContent>
                  <w:p>
                    <w:pPr>
                      <w:spacing w:before="19"/>
                      <w:ind w:left="1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v:shape style="position:absolute;left:6626;top:-32;width:380;height:276" type="#_x0000_t202" filled="true" fillcolor="#35a068" stroked="false">
              <v:textbox inset="0,0,0,0">
                <w:txbxContent>
                  <w:p>
                    <w:pPr>
                      <w:spacing w:before="19"/>
                      <w:ind w:left="179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1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5840;top:-32;width:786;height:276" type="#_x0000_t202" filled="true" fillcolor="#538235" stroked="false">
              <v:textbox inset="0,0,0,0">
                <w:txbxContent>
                  <w:p>
                    <w:pPr>
                      <w:spacing w:before="19"/>
                      <w:ind w:left="173" w:right="-18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  </w:t>
                    </w:r>
                    <w:r>
                      <w:rPr>
                        <w:b/>
                        <w:color w:val="FFFFFF"/>
                        <w:spacing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unei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grădinițe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zonă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3602" w:right="0" w:firstLine="0"/>
        <w:jc w:val="left"/>
        <w:rPr>
          <w:b/>
          <w:sz w:val="18"/>
        </w:rPr>
      </w:pPr>
      <w:r>
        <w:rPr/>
        <w:pict>
          <v:group style="position:absolute;margin-left:292.045013pt;margin-top:-1.507649pt;width:186.65pt;height:13.8pt;mso-position-horizontal-relative:page;mso-position-vertical-relative:paragraph;z-index:15735296" coordorigin="5841,-30" coordsize="3733,276">
            <v:rect style="position:absolute;left:8040;top:-31;width:1534;height:276" filled="true" fillcolor="#c00000" stroked="false">
              <v:fill type="solid"/>
            </v:rect>
            <v:shape style="position:absolute;left:8040;top:-31;width:1534;height:276" type="#_x0000_t202" filled="false" stroked="false">
              <v:textbox inset="0,0,0,0">
                <w:txbxContent>
                  <w:p>
                    <w:pPr>
                      <w:spacing w:before="18"/>
                      <w:ind w:left="518" w:right="5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41%</w:t>
                    </w:r>
                  </w:p>
                </w:txbxContent>
              </v:textbox>
              <w10:wrap type="none"/>
            </v:shape>
            <v:shape style="position:absolute;left:7695;top:-31;width:345;height:276" type="#_x0000_t202" filled="true" fillcolor="#f1625f" stroked="false">
              <v:textbox inset="0,0,0,0">
                <w:txbxContent>
                  <w:p>
                    <w:pPr>
                      <w:spacing w:before="18"/>
                      <w:ind w:left="156" w:right="-2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1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7005;top:-31;width:691;height:276" type="#_x0000_t202" filled="true" fillcolor="#ffc000" stroked="false">
              <v:textbox inset="0,0,0,0">
                <w:txbxContent>
                  <w:p>
                    <w:pPr>
                      <w:spacing w:before="18"/>
                      <w:ind w:left="130" w:right="-15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17%</w:t>
                    </w:r>
                    <w:r>
                      <w:rPr>
                        <w:b/>
                        <w:spacing w:val="1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6626;top:-31;width:380;height:276" type="#_x0000_t202" filled="true" fillcolor="#35a068" stroked="false">
              <v:textbox inset="0,0,0,0">
                <w:txbxContent>
                  <w:p>
                    <w:pPr>
                      <w:spacing w:before="18"/>
                      <w:ind w:left="-14" w:right="-4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5840;top:-31;width:786;height:276" type="#_x0000_t202" filled="true" fillcolor="#538235" stroked="false">
              <v:textbox inset="0,0,0,0">
                <w:txbxContent>
                  <w:p>
                    <w:pPr>
                      <w:spacing w:before="18"/>
                      <w:ind w:left="17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unei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creșe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zonă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0"/>
        <w:ind w:left="2636" w:right="0" w:firstLine="0"/>
        <w:jc w:val="left"/>
        <w:rPr>
          <w:b/>
          <w:sz w:val="18"/>
        </w:rPr>
      </w:pPr>
      <w:r>
        <w:rPr/>
        <w:pict>
          <v:group style="position:absolute;margin-left:292.045013pt;margin-top:-1.387643pt;width:186.65pt;height:13.8pt;mso-position-horizontal-relative:page;mso-position-vertical-relative:paragraph;z-index:15740416" coordorigin="5841,-28" coordsize="3733,276">
            <v:shape style="position:absolute;left:7695;top:-28;width:1878;height:276" type="#_x0000_t202" filled="true" fillcolor="#c00000" stroked="false">
              <v:textbox inset="0,0,0,0">
                <w:txbxContent>
                  <w:p>
                    <w:pPr>
                      <w:spacing w:before="19"/>
                      <w:ind w:left="731" w:right="68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49%</w:t>
                    </w:r>
                  </w:p>
                </w:txbxContent>
              </v:textbox>
              <v:fill type="solid"/>
              <w10:wrap type="none"/>
            </v:shape>
            <v:shape style="position:absolute;left:7161;top:-28;width:535;height:276" type="#_x0000_t202" filled="true" fillcolor="#f1625f" stroked="false">
              <v:textbox inset="0,0,0,0">
                <w:txbxContent>
                  <w:p>
                    <w:pPr>
                      <w:spacing w:before="19"/>
                      <w:ind w:left="8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6626;top:-28;width:536;height:276" type="#_x0000_t202" filled="true" fillcolor="#ffc000" stroked="false">
              <v:textbox inset="0,0,0,0">
                <w:txbxContent>
                  <w:p>
                    <w:pPr>
                      <w:spacing w:before="19"/>
                      <w:ind w:left="6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6264;top:-28;width:363;height:276" type="#_x0000_t202" filled="true" fillcolor="#35a068" stroked="false">
              <v:textbox inset="0,0,0,0">
                <w:txbxContent>
                  <w:p>
                    <w:pPr>
                      <w:spacing w:before="19"/>
                      <w:ind w:left="167" w:right="-2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1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5840;top:-28;width:424;height:276" type="#_x0000_t202" filled="true" fillcolor="#538235" stroked="false">
              <v:textbox inset="0,0,0,0">
                <w:txbxContent>
                  <w:p>
                    <w:pPr>
                      <w:spacing w:before="19"/>
                      <w:ind w:left="-14" w:right="-17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11%10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locurilor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joacă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pentru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copii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1"/>
        <w:ind w:left="12" w:right="217" w:firstLine="0"/>
        <w:jc w:val="center"/>
        <w:rPr>
          <w:b/>
          <w:sz w:val="21"/>
        </w:rPr>
      </w:pPr>
      <w:r>
        <w:rPr/>
        <w:pict>
          <v:group style="position:absolute;margin-left:300.959991pt;margin-top:11.272724pt;width:177.75pt;height:13.8pt;mso-position-horizontal-relative:page;mso-position-vertical-relative:paragraph;z-index:15739904" coordorigin="6019,225" coordsize="3555,276">
            <v:shape style="position:absolute;left:7423;top:225;width:2151;height:276" type="#_x0000_t202" filled="true" fillcolor="#c00000" stroked="false">
              <v:textbox inset="0,0,0,0">
                <w:txbxContent>
                  <w:p>
                    <w:pPr>
                      <w:spacing w:before="18"/>
                      <w:ind w:left="854" w:right="836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57%</w:t>
                    </w:r>
                  </w:p>
                </w:txbxContent>
              </v:textbox>
              <v:fill type="solid"/>
              <w10:wrap type="none"/>
            </v:shape>
            <v:shape style="position:absolute;left:6806;top:225;width:617;height:276" type="#_x0000_t202" filled="true" fillcolor="#f1625f" stroked="false">
              <v:textbox inset="0,0,0,0">
                <w:txbxContent>
                  <w:p>
                    <w:pPr>
                      <w:spacing w:before="18"/>
                      <w:ind w:left="10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6264;top:225;width:543;height:276" type="#_x0000_t202" filled="true" fillcolor="#ffc000" stroked="false">
              <v:textbox inset="0,0,0,0">
                <w:txbxContent>
                  <w:p>
                    <w:pPr>
                      <w:spacing w:before="18"/>
                      <w:ind w:left="6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14%</w:t>
                    </w:r>
                  </w:p>
                </w:txbxContent>
              </v:textbox>
              <v:fill type="solid"/>
              <w10:wrap type="none"/>
            </v:shape>
            <v:shape style="position:absolute;left:6019;top:225;width:245;height:276" type="#_x0000_t202" filled="true" fillcolor="#35a068" stroked="false">
              <v:textbox inset="0,0,0,0">
                <w:txbxContent>
                  <w:p>
                    <w:pPr>
                      <w:spacing w:before="18"/>
                      <w:ind w:left="-27" w:right="-5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5%</w:t>
      </w:r>
    </w:p>
    <w:p>
      <w:pPr>
        <w:spacing w:before="9"/>
        <w:ind w:left="12" w:right="2021" w:firstLine="0"/>
        <w:jc w:val="center"/>
        <w:rPr>
          <w:b/>
          <w:sz w:val="18"/>
        </w:rPr>
      </w:pP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unui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parc</w:t>
      </w:r>
    </w:p>
    <w:p>
      <w:pPr>
        <w:spacing w:before="159"/>
        <w:ind w:left="0" w:right="5784" w:firstLine="0"/>
        <w:jc w:val="right"/>
        <w:rPr>
          <w:b/>
          <w:sz w:val="21"/>
        </w:rPr>
      </w:pPr>
      <w:r>
        <w:rPr/>
        <w:pict>
          <v:group style="position:absolute;margin-left:308.519989pt;margin-top:20.822729pt;width:170.2pt;height:13.8pt;mso-position-horizontal-relative:page;mso-position-vertical-relative:paragraph;z-index:-21990912" coordorigin="6170,416" coordsize="3404,276">
            <v:shape style="position:absolute;left:7478;top:416;width:2096;height:276" type="#_x0000_t202" filled="true" fillcolor="#c00000" stroked="false">
              <v:textbox inset="0,0,0,0">
                <w:txbxContent>
                  <w:p>
                    <w:pPr>
                      <w:spacing w:before="20"/>
                      <w:ind w:left="818" w:right="8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56%</w:t>
                    </w:r>
                  </w:p>
                </w:txbxContent>
              </v:textbox>
              <v:fill type="solid"/>
              <w10:wrap type="none"/>
            </v:shape>
            <v:shape style="position:absolute;left:6732;top:416;width:747;height:276" type="#_x0000_t202" filled="true" fillcolor="#f1625f" stroked="false">
              <v:textbox inset="0,0,0,0">
                <w:txbxContent>
                  <w:p>
                    <w:pPr>
                      <w:spacing w:before="20"/>
                      <w:ind w:left="16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v:fill type="solid"/>
              <w10:wrap type="none"/>
            </v:shape>
            <v:shape style="position:absolute;left:6170;top:416;width:562;height:276" type="#_x0000_t202" filled="true" fillcolor="#ffc000" stroked="false">
              <v:textbox inset="0,0,0,0">
                <w:txbxContent>
                  <w:p>
                    <w:pPr>
                      <w:spacing w:before="20"/>
                      <w:ind w:left="6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3%</w:t>
      </w:r>
    </w:p>
    <w:p>
      <w:pPr>
        <w:tabs>
          <w:tab w:pos="1755" w:val="left" w:leader="none"/>
        </w:tabs>
        <w:spacing w:before="36"/>
        <w:ind w:left="0" w:right="5693" w:firstLine="0"/>
        <w:jc w:val="right"/>
        <w:rPr>
          <w:b/>
          <w:sz w:val="21"/>
        </w:rPr>
      </w:pPr>
      <w:r>
        <w:rPr>
          <w:b/>
          <w:position w:val="2"/>
          <w:sz w:val="18"/>
        </w:rPr>
        <w:t>Lipsa</w:t>
      </w:r>
      <w:r>
        <w:rPr>
          <w:b/>
          <w:spacing w:val="-2"/>
          <w:position w:val="2"/>
          <w:sz w:val="18"/>
        </w:rPr>
        <w:t> </w:t>
      </w:r>
      <w:r>
        <w:rPr>
          <w:b/>
          <w:position w:val="2"/>
          <w:sz w:val="18"/>
        </w:rPr>
        <w:t>spațiilor</w:t>
      </w:r>
      <w:r>
        <w:rPr>
          <w:b/>
          <w:spacing w:val="-2"/>
          <w:position w:val="2"/>
          <w:sz w:val="18"/>
        </w:rPr>
        <w:t> </w:t>
      </w:r>
      <w:r>
        <w:rPr>
          <w:b/>
          <w:position w:val="2"/>
          <w:sz w:val="18"/>
        </w:rPr>
        <w:t>verzi</w:t>
        <w:tab/>
      </w:r>
      <w:r>
        <w:rPr>
          <w:b/>
          <w:color w:val="FFFFFF"/>
          <w:sz w:val="21"/>
        </w:rPr>
        <w:t>6%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92"/>
        <w:ind w:left="2706" w:right="6218" w:hanging="665"/>
        <w:jc w:val="left"/>
        <w:rPr>
          <w:b/>
          <w:sz w:val="18"/>
        </w:rPr>
      </w:pPr>
      <w:r>
        <w:rPr/>
        <w:pict>
          <v:group style="position:absolute;margin-left:292.045013pt;margin-top:8.252347pt;width:186.65pt;height:13.8pt;mso-position-horizontal-relative:page;mso-position-vertical-relative:paragraph;z-index:15739392" coordorigin="5841,165" coordsize="3733,276">
            <v:shape style="position:absolute;left:9012;top:165;width:562;height:276" type="#_x0000_t202" filled="true" fillcolor="#c00000" stroked="false">
              <v:textbox inset="0,0,0,0">
                <w:txbxContent>
                  <w:p>
                    <w:pPr>
                      <w:spacing w:before="18"/>
                      <w:ind w:left="6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8545;top:165;width:467;height:276" type="#_x0000_t202" filled="true" fillcolor="#f1625f" stroked="false">
              <v:textbox inset="0,0,0,0">
                <w:txbxContent>
                  <w:p>
                    <w:pPr>
                      <w:spacing w:before="18"/>
                      <w:ind w:left="3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12%</w:t>
                    </w:r>
                  </w:p>
                </w:txbxContent>
              </v:textbox>
              <v:fill type="solid"/>
              <w10:wrap type="none"/>
            </v:shape>
            <v:shape style="position:absolute;left:7291;top:165;width:1254;height:276" type="#_x0000_t202" filled="true" fillcolor="#ffc000" stroked="false">
              <v:textbox inset="0,0,0,0">
                <w:txbxContent>
                  <w:p>
                    <w:pPr>
                      <w:spacing w:before="18"/>
                      <w:ind w:left="42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34%</w:t>
                    </w:r>
                  </w:p>
                </w:txbxContent>
              </v:textbox>
              <v:fill type="solid"/>
              <w10:wrap type="none"/>
            </v:shape>
            <v:shape style="position:absolute;left:6626;top:165;width:665;height:276" type="#_x0000_t202" filled="true" fillcolor="#35a068" stroked="false">
              <v:textbox inset="0,0,0,0">
                <w:txbxContent>
                  <w:p>
                    <w:pPr>
                      <w:spacing w:before="18"/>
                      <w:ind w:left="13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5840;top:165;width:786;height:276" type="#_x0000_t202" filled="true" fillcolor="#538235" stroked="false">
              <v:textbox inset="0,0,0,0">
                <w:txbxContent>
                  <w:p>
                    <w:pPr>
                      <w:spacing w:before="18"/>
                      <w:ind w:left="19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22%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Producerea de inundații în zonă atunci când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sunt precipitații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abundente</w:t>
      </w: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1920" w:h="13060"/>
          <w:pgMar w:header="0" w:footer="0" w:top="1220" w:bottom="240" w:left="240" w:right="0"/>
        </w:sectPr>
      </w:pPr>
    </w:p>
    <w:p>
      <w:pPr>
        <w:spacing w:before="93"/>
        <w:ind w:left="0" w:right="703" w:firstLine="0"/>
        <w:jc w:val="right"/>
        <w:rPr>
          <w:b/>
          <w:sz w:val="18"/>
        </w:rPr>
      </w:pPr>
      <w:r>
        <w:rPr/>
        <w:pict>
          <v:group style="position:absolute;margin-left:292.045013pt;margin-top:3.232351pt;width:186.65pt;height:13.8pt;mso-position-horizontal-relative:page;mso-position-vertical-relative:paragraph;z-index:15738880" coordorigin="5841,65" coordsize="3733,276">
            <v:shape style="position:absolute;left:9180;top:64;width:394;height:276" type="#_x0000_t202" filled="true" fillcolor="#c00000" stroked="false">
              <v:textbox inset="0,0,0,0">
                <w:txbxContent>
                  <w:p>
                    <w:pPr>
                      <w:spacing w:before="20"/>
                      <w:ind w:left="-24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8824;top:64;width:356;height:276" type="#_x0000_t202" filled="true" fillcolor="#f1625f" stroked="false">
              <v:textbox inset="0,0,0,0">
                <w:txbxContent>
                  <w:p>
                    <w:pPr>
                      <w:spacing w:before="20"/>
                      <w:ind w:left="1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v:shape style="position:absolute;left:8040;top:64;width:785;height:276" type="#_x0000_t202" filled="true" fillcolor="#ffc000" stroked="false">
              <v:textbox inset="0,0,0,0">
                <w:txbxContent>
                  <w:p>
                    <w:pPr>
                      <w:spacing w:before="20"/>
                      <w:ind w:left="18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21%</w:t>
                    </w:r>
                  </w:p>
                </w:txbxContent>
              </v:textbox>
              <v:fill type="solid"/>
              <w10:wrap type="none"/>
            </v:shape>
            <v:shape style="position:absolute;left:7161;top:64;width:879;height:276" type="#_x0000_t202" filled="true" fillcolor="#35a068" stroked="false">
              <v:textbox inset="0,0,0,0">
                <w:txbxContent>
                  <w:p>
                    <w:pPr>
                      <w:spacing w:before="20"/>
                      <w:ind w:left="21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24%</w:t>
                    </w:r>
                  </w:p>
                </w:txbxContent>
              </v:textbox>
              <v:fill type="solid"/>
              <w10:wrap type="none"/>
            </v:shape>
            <v:shape style="position:absolute;left:5840;top:64;width:1321;height:276" type="#_x0000_t202" filled="true" fillcolor="#538235" stroked="false">
              <v:textbox inset="0,0,0,0">
                <w:txbxContent>
                  <w:p>
                    <w:pPr>
                      <w:spacing w:before="20"/>
                      <w:ind w:left="43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35%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Refularea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canalizării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zonă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0"/>
        <w:ind w:left="0" w:right="705" w:firstLine="0"/>
        <w:jc w:val="right"/>
        <w:rPr>
          <w:b/>
          <w:sz w:val="18"/>
        </w:rPr>
      </w:pPr>
      <w:r>
        <w:rPr/>
        <w:pict>
          <v:group style="position:absolute;margin-left:292.045013pt;margin-top:-1.337662pt;width:167pt;height:13.8pt;mso-position-horizontal-relative:page;mso-position-vertical-relative:paragraph;z-index:15738368" coordorigin="5841,-27" coordsize="3340,276">
            <v:shape style="position:absolute;left:8414;top:-27;width:766;height:276" type="#_x0000_t202" filled="true" fillcolor="#ffc000" stroked="false">
              <v:textbox inset="0,0,0,0">
                <w:txbxContent>
                  <w:p>
                    <w:pPr>
                      <w:spacing w:line="260" w:lineRule="exact" w:before="0"/>
                      <w:ind w:left="180" w:right="-27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21%</w:t>
                    </w:r>
                    <w:r>
                      <w:rPr>
                        <w:b/>
                        <w:spacing w:val="5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5%</w:t>
                    </w:r>
                  </w:p>
                </w:txbxContent>
              </v:textbox>
              <v:fill type="solid"/>
              <w10:wrap type="none"/>
            </v:shape>
            <v:shape style="position:absolute;left:7423;top:-27;width:992;height:276" type="#_x0000_t202" filled="true" fillcolor="#35a068" stroked="false">
              <v:textbox inset="0,0,0,0">
                <w:txbxContent>
                  <w:p>
                    <w:pPr>
                      <w:spacing w:before="18"/>
                      <w:ind w:left="27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27%</w:t>
                    </w:r>
                  </w:p>
                </w:txbxContent>
              </v:textbox>
              <v:fill type="solid"/>
              <w10:wrap type="none"/>
            </v:shape>
            <v:shape style="position:absolute;left:5840;top:-27;width:1583;height:276" type="#_x0000_t202" filled="true" fillcolor="#538235" stroked="false">
              <v:textbox inset="0,0,0,0">
                <w:txbxContent>
                  <w:p>
                    <w:pPr>
                      <w:spacing w:before="18"/>
                      <w:ind w:left="549" w:right="573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42%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Întreruperi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ale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furnizării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cu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energie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electrică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line="180" w:lineRule="exact" w:before="0"/>
        <w:ind w:left="3775" w:right="0" w:firstLine="0"/>
        <w:jc w:val="left"/>
        <w:rPr>
          <w:b/>
          <w:sz w:val="18"/>
        </w:rPr>
      </w:pP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presiunii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apă</w:t>
      </w:r>
    </w:p>
    <w:p>
      <w:pPr>
        <w:tabs>
          <w:tab w:pos="6038" w:val="left" w:leader="none"/>
        </w:tabs>
        <w:spacing w:line="215" w:lineRule="exact" w:before="0"/>
        <w:ind w:left="2510" w:right="0" w:firstLine="0"/>
        <w:jc w:val="left"/>
        <w:rPr>
          <w:b/>
          <w:sz w:val="21"/>
        </w:rPr>
      </w:pPr>
      <w:r>
        <w:rPr/>
        <w:pict>
          <v:rect style="position:absolute;margin-left:130.020004pt;margin-top:2.491684pt;width:5.2313pt;height:5.2313pt;mso-position-horizontal-relative:page;mso-position-vertical-relative:paragraph;z-index:15736320" filled="true" fillcolor="#538235" stroked="false">
            <v:fill type="solid"/>
            <w10:wrap type="none"/>
          </v:rect>
        </w:pict>
      </w:r>
      <w:r>
        <w:rPr>
          <w:b/>
          <w:sz w:val="21"/>
        </w:rPr>
        <w:t>Nu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mă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confrunt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cu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această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problemă</w:t>
        <w:tab/>
      </w:r>
      <w:r>
        <w:rPr>
          <w:b/>
          <w:spacing w:val="-6"/>
          <w:sz w:val="21"/>
        </w:rPr>
        <w:t>2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0"/>
        <w:ind w:left="2737" w:right="2113" w:firstLine="0"/>
        <w:jc w:val="center"/>
        <w:rPr>
          <w:b/>
          <w:sz w:val="21"/>
        </w:rPr>
      </w:pPr>
      <w:r>
        <w:rPr>
          <w:b/>
          <w:sz w:val="21"/>
        </w:rPr>
        <w:t>5%</w:t>
      </w:r>
    </w:p>
    <w:p>
      <w:pPr>
        <w:pStyle w:val="BodyText"/>
        <w:ind w:left="2774"/>
        <w:rPr>
          <w:sz w:val="20"/>
        </w:rPr>
      </w:pPr>
      <w:r>
        <w:rPr>
          <w:sz w:val="20"/>
        </w:rPr>
        <w:pict>
          <v:group style="width:18.75pt;height:13.8pt;mso-position-horizontal-relative:char;mso-position-vertical-relative:line" coordorigin="0,0" coordsize="375,276">
            <v:rect style="position:absolute;left:0;top:0;width:188;height:276" filled="true" fillcolor="#f1625f" stroked="false">
              <v:fill type="solid"/>
            </v:rect>
            <v:rect style="position:absolute;left:187;top:0;width:188;height:276" filled="true" fillcolor="#c00000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48"/>
        <w:ind w:left="2882" w:right="1968" w:firstLine="0"/>
        <w:jc w:val="center"/>
        <w:rPr>
          <w:b/>
          <w:sz w:val="21"/>
        </w:rPr>
      </w:pPr>
      <w:r>
        <w:rPr>
          <w:b/>
          <w:sz w:val="21"/>
        </w:rPr>
        <w:t>3…</w:t>
      </w:r>
    </w:p>
    <w:p>
      <w:pPr>
        <w:spacing w:before="88"/>
        <w:ind w:left="119" w:right="4916" w:firstLine="0"/>
        <w:jc w:val="center"/>
        <w:rPr>
          <w:b/>
          <w:sz w:val="21"/>
        </w:rPr>
      </w:pPr>
      <w:r>
        <w:rPr/>
        <w:pict>
          <v:group style="position:absolute;margin-left:384.791992pt;margin-top:3.402727pt;width:93.9pt;height:13.8pt;mso-position-horizontal-relative:page;mso-position-vertical-relative:paragraph;z-index:15734784" coordorigin="7696,68" coordsize="1878,276">
            <v:rect style="position:absolute;left:9312;top:68;width:149;height:276" filled="true" fillcolor="#f1625f" stroked="false">
              <v:fill type="solid"/>
            </v:rect>
            <v:rect style="position:absolute;left:9460;top:68;width:113;height:276" filled="true" fillcolor="#c00000" stroked="false">
              <v:fill type="solid"/>
            </v:rect>
            <v:shape style="position:absolute;left:8545;top:68;width:804;height:276" type="#_x0000_t202" filled="true" fillcolor="#ffc000" stroked="false">
              <v:textbox inset="0,0,0,0">
                <w:txbxContent>
                  <w:p>
                    <w:pPr>
                      <w:spacing w:before="20"/>
                      <w:ind w:left="162" w:right="-21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21%</w:t>
                    </w:r>
                    <w:r>
                      <w:rPr>
                        <w:b/>
                        <w:spacing w:val="5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4%</w:t>
                    </w:r>
                  </w:p>
                </w:txbxContent>
              </v:textbox>
              <v:fill type="solid"/>
              <w10:wrap type="none"/>
            </v:shape>
            <v:shape style="position:absolute;left:7695;top:68;width:850;height:276" type="#_x0000_t202" filled="true" fillcolor="#35a068" stroked="false">
              <v:textbox inset="0,0,0,0">
                <w:txbxContent>
                  <w:p>
                    <w:pPr>
                      <w:spacing w:before="20"/>
                      <w:ind w:left="20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22%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FFFFFF"/>
          <w:sz w:val="21"/>
        </w:rPr>
        <w:t>50%</w:t>
      </w:r>
    </w:p>
    <w:p>
      <w:pPr>
        <w:spacing w:after="0"/>
        <w:jc w:val="center"/>
        <w:rPr>
          <w:sz w:val="21"/>
        </w:rPr>
        <w:sectPr>
          <w:type w:val="continuous"/>
          <w:pgSz w:w="11920" w:h="13060"/>
          <w:pgMar w:top="1180" w:bottom="280" w:left="240" w:right="0"/>
          <w:cols w:num="2" w:equalWidth="0">
            <w:col w:w="6145" w:space="40"/>
            <w:col w:w="5495"/>
          </w:cols>
        </w:sectPr>
      </w:pPr>
    </w:p>
    <w:p>
      <w:pPr>
        <w:tabs>
          <w:tab w:pos="6038" w:val="left" w:leader="none"/>
        </w:tabs>
        <w:spacing w:before="109"/>
        <w:ind w:left="2510" w:right="0" w:firstLine="0"/>
        <w:jc w:val="left"/>
        <w:rPr>
          <w:b/>
          <w:sz w:val="21"/>
        </w:rPr>
      </w:pPr>
      <w:r>
        <w:rPr/>
        <w:pict>
          <v:rect style="position:absolute;margin-left:130.020004pt;margin-top:9.261437pt;width:5.2313pt;height:5.2313pt;mso-position-horizontal-relative:page;mso-position-vertical-relative:paragraph;z-index:15736832" filled="true" fillcolor="#ffc000" stroked="false">
            <v:fill type="solid"/>
            <w10:wrap type="none"/>
          </v:rect>
        </w:pict>
      </w:r>
      <w:r>
        <w:rPr/>
        <w:pict>
          <v:rect style="position:absolute;margin-left:306.420013pt;margin-top:9.261437pt;width:5.2313pt;height:5.2313pt;mso-position-horizontal-relative:page;mso-position-vertical-relative:paragraph;z-index:-21995008" filled="true" fillcolor="#f1625f" stroked="false">
            <v:fill type="solid"/>
            <w10:wrap type="none"/>
          </v:rect>
        </w:pict>
      </w:r>
      <w:r>
        <w:rPr>
          <w:b/>
          <w:sz w:val="21"/>
        </w:rPr>
        <w:t>3</w:t>
        <w:tab/>
        <w:t>4</w:t>
      </w:r>
    </w:p>
    <w:p>
      <w:pPr>
        <w:spacing w:before="108"/>
        <w:ind w:left="2510" w:right="0" w:firstLine="0"/>
        <w:jc w:val="left"/>
        <w:rPr>
          <w:b/>
          <w:sz w:val="21"/>
        </w:rPr>
      </w:pPr>
      <w:r>
        <w:rPr/>
        <w:pict>
          <v:rect style="position:absolute;margin-left:130.020004pt;margin-top:9.221437pt;width:5.2313pt;height:5.2313pt;mso-position-horizontal-relative:page;mso-position-vertical-relative:paragraph;z-index:15737856" filled="true" fillcolor="#c00000" stroked="false">
            <v:fill type="solid"/>
            <w10:wrap type="none"/>
          </v:rect>
        </w:pict>
      </w:r>
      <w:r>
        <w:rPr>
          <w:b/>
          <w:sz w:val="21"/>
        </w:rPr>
        <w:t>Mă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confrunt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cu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această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problemă</w:t>
      </w:r>
    </w:p>
    <w:p>
      <w:pPr>
        <w:spacing w:after="0"/>
        <w:jc w:val="left"/>
        <w:rPr>
          <w:sz w:val="21"/>
        </w:rPr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92"/>
        <w:ind w:left="3103" w:right="0" w:firstLine="0"/>
        <w:jc w:val="left"/>
        <w:rPr>
          <w:b/>
          <w:sz w:val="18"/>
        </w:rPr>
      </w:pPr>
      <w:r>
        <w:rPr/>
        <w:pict>
          <v:group style="position:absolute;margin-left:306.864990pt;margin-top:-5.177651pt;width:17.650pt;height:303.75pt;mso-position-horizontal-relative:page;mso-position-vertical-relative:paragraph;z-index:-21990400" coordorigin="6137,-104" coordsize="353,6075">
            <v:rect style="position:absolute;left:6144;top:4322;width:129;height:260" filled="true" fillcolor="#538235" stroked="false">
              <v:fill type="solid"/>
            </v:rect>
            <v:rect style="position:absolute;left:6273;top:4322;width:216;height:260" filled="true" fillcolor="#35a068" stroked="false">
              <v:fill type="solid"/>
            </v:rect>
            <v:shape style="position:absolute;left:6144;top:2501;width:216;height:864" coordorigin="6145,2501" coordsize="216,864" path="m6360,3108l6145,3108,6145,3365,6360,3365,6360,3108xm6360,2501l6145,2501,6145,2758,6360,2758,6360,2501xe" filled="true" fillcolor="#538235" stroked="false">
              <v:path arrowok="t"/>
              <v:fill type="solid"/>
            </v:shape>
            <v:line style="position:absolute" from="6145,5971" to="6145,-104" stroked="true" strokeweight=".75pt" strokecolor="#d9d9d9">
              <v:stroke dashstyle="solid"/>
            </v:line>
            <w10:wrap type="none"/>
          </v:group>
        </w:pict>
      </w:r>
      <w:r>
        <w:rPr/>
        <w:pict>
          <v:group style="position:absolute;margin-left:307.614990pt;margin-top:3.622349pt;width:215.35pt;height:12.85pt;mso-position-horizontal-relative:page;mso-position-vertical-relative:paragraph;z-index:15749632" coordorigin="6152,72" coordsize="4307,257">
            <v:shape style="position:absolute;left:8344;top:72;width:2115;height:257" type="#_x0000_t202" filled="true" fillcolor="#c00000" stroked="false">
              <v:textbox inset="0,0,0,0">
                <w:txbxContent>
                  <w:p>
                    <w:pPr>
                      <w:spacing w:before="8"/>
                      <w:ind w:left="829" w:right="783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48%</w:t>
                    </w:r>
                  </w:p>
                </w:txbxContent>
              </v:textbox>
              <v:fill type="solid"/>
              <w10:wrap type="none"/>
            </v:shape>
            <v:shape style="position:absolute;left:7440;top:72;width:905;height:257" type="#_x0000_t202" filled="true" fillcolor="#f1625f" stroked="false">
              <v:textbox inset="0,0,0,0">
                <w:txbxContent>
                  <w:p>
                    <w:pPr>
                      <w:spacing w:before="8"/>
                      <w:ind w:left="26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22%</w:t>
                    </w:r>
                  </w:p>
                </w:txbxContent>
              </v:textbox>
              <v:fill type="solid"/>
              <w10:wrap type="none"/>
            </v:shape>
            <v:shape style="position:absolute;left:6565;top:72;width:875;height:257" type="#_x0000_t202" filled="true" fillcolor="#ffc000" stroked="false">
              <v:textbox inset="0,0,0,0">
                <w:txbxContent>
                  <w:p>
                    <w:pPr>
                      <w:spacing w:before="8"/>
                      <w:ind w:left="23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v:fill type="solid"/>
              <w10:wrap type="none"/>
            </v:shape>
            <v:shape style="position:absolute;left:6356;top:72;width:209;height:257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96" w:right="-21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4%</w:t>
                    </w:r>
                  </w:p>
                </w:txbxContent>
              </v:textbox>
              <v:fill type="solid"/>
              <w10:wrap type="none"/>
            </v:shape>
            <v:shape style="position:absolute;left:6152;top:72;width:205;height:257" type="#_x0000_t202" filled="true" fillcolor="#538235" stroked="false">
              <v:textbox inset="0,0,0,0">
                <w:txbxContent>
                  <w:p>
                    <w:pPr>
                      <w:spacing w:before="8"/>
                      <w:ind w:left="-36" w:right="-8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Lipsa/ineficiența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iluminatul public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1829" w:right="5367" w:firstLine="336"/>
        <w:jc w:val="left"/>
        <w:rPr>
          <w:b/>
          <w:sz w:val="18"/>
        </w:rPr>
      </w:pPr>
      <w:r>
        <w:rPr/>
        <w:pict>
          <v:group style="position:absolute;margin-left:307.614990pt;margin-top:4.152368pt;width:215.35pt;height:12.85pt;mso-position-horizontal-relative:page;mso-position-vertical-relative:paragraph;z-index:15749120" coordorigin="6152,83" coordsize="4307,257">
            <v:shape style="position:absolute;left:8582;top:83;width:1877;height:257" type="#_x0000_t202" filled="true" fillcolor="#c00000" stroked="false">
              <v:textbox inset="0,0,0,0">
                <w:txbxContent>
                  <w:p>
                    <w:pPr>
                      <w:spacing w:before="8"/>
                      <w:ind w:left="700" w:right="676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43%</w:t>
                    </w:r>
                  </w:p>
                </w:txbxContent>
              </v:textbox>
              <v:fill type="solid"/>
              <w10:wrap type="none"/>
            </v:shape>
            <v:shape style="position:absolute;left:7912;top:83;width:670;height:257" type="#_x0000_t202" filled="true" fillcolor="#f1625f" stroked="false">
              <v:textbox inset="0,0,0,0">
                <w:txbxContent>
                  <w:p>
                    <w:pPr>
                      <w:spacing w:before="8"/>
                      <w:ind w:left="13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6921;top:83;width:992;height:257" type="#_x0000_t202" filled="true" fillcolor="#ffc000" stroked="false">
              <v:textbox inset="0,0,0,0">
                <w:txbxContent>
                  <w:p>
                    <w:pPr>
                      <w:spacing w:before="8"/>
                      <w:ind w:left="28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23%</w:t>
                    </w:r>
                  </w:p>
                </w:txbxContent>
              </v:textbox>
              <v:fill type="solid"/>
              <w10:wrap type="none"/>
            </v:shape>
            <v:shape style="position:absolute;left:6565;top:83;width:357;height:257" type="#_x0000_t202" filled="true" fillcolor="#35a068" stroked="false">
              <v:textbox inset="0,0,0,0">
                <w:txbxContent>
                  <w:p>
                    <w:pPr>
                      <w:spacing w:before="8"/>
                      <w:ind w:left="2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8%</w:t>
                    </w:r>
                  </w:p>
                </w:txbxContent>
              </v:textbox>
              <v:fill type="solid"/>
              <w10:wrap type="none"/>
            </v:shape>
            <v:shape style="position:absolute;left:6152;top:83;width:413;height:257" type="#_x0000_t202" filled="true" fillcolor="#538235" stroked="false">
              <v:textbox inset="0,0,0,0">
                <w:txbxContent>
                  <w:p>
                    <w:pPr>
                      <w:spacing w:before="8"/>
                      <w:ind w:left="-2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10%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Lipsa de reacție a Poliței Locale cu privire 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asigurarea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fluenţei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circulaţiei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drumurile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publice…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0"/>
        <w:ind w:left="12" w:right="4250" w:firstLine="0"/>
        <w:jc w:val="center"/>
        <w:rPr>
          <w:b/>
          <w:sz w:val="18"/>
        </w:rPr>
      </w:pPr>
      <w:r>
        <w:rPr/>
        <w:pict>
          <v:group style="position:absolute;margin-left:307.614990pt;margin-top:4.152352pt;width:215.35pt;height:12.85pt;mso-position-horizontal-relative:page;mso-position-vertical-relative:paragraph;z-index:15748608" coordorigin="6152,83" coordsize="4307,257">
            <v:shape style="position:absolute;left:8582;top:83;width:1877;height:257" type="#_x0000_t202" filled="true" fillcolor="#c00000" stroked="false">
              <v:textbox inset="0,0,0,0">
                <w:txbxContent>
                  <w:p>
                    <w:pPr>
                      <w:spacing w:before="9"/>
                      <w:ind w:left="680" w:right="696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44%</w:t>
                    </w:r>
                  </w:p>
                </w:txbxContent>
              </v:textbox>
              <v:fill type="solid"/>
              <w10:wrap type="none"/>
            </v:shape>
            <v:shape style="position:absolute;left:7696;top:83;width:886;height:257" type="#_x0000_t202" filled="true" fillcolor="#f1625f" stroked="false">
              <v:textbox inset="0,0,0,0">
                <w:txbxContent>
                  <w:p>
                    <w:pPr>
                      <w:spacing w:before="9"/>
                      <w:ind w:left="22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v:fill type="solid"/>
              <w10:wrap type="none"/>
            </v:shape>
            <v:shape style="position:absolute;left:6921;top:83;width:776;height:257" type="#_x0000_t202" filled="true" fillcolor="#ffc000" stroked="false">
              <v:textbox inset="0,0,0,0">
                <w:txbxContent>
                  <w:p>
                    <w:pPr>
                      <w:spacing w:before="9"/>
                      <w:ind w:left="15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v:shape style="position:absolute;left:6565;top:83;width:357;height:257" type="#_x0000_t202" filled="true" fillcolor="#35a068" stroked="false">
              <v:textbox inset="0,0,0,0">
                <w:txbxContent>
                  <w:p>
                    <w:pPr>
                      <w:spacing w:before="9"/>
                      <w:ind w:left="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7%</w:t>
                    </w:r>
                  </w:p>
                </w:txbxContent>
              </v:textbox>
              <v:fill type="solid"/>
              <w10:wrap type="none"/>
            </v:shape>
            <v:shape style="position:absolute;left:6152;top:83;width:413;height:257" type="#_x0000_t202" filled="true" fillcolor="#538235" stroked="false">
              <v:textbox inset="0,0,0,0">
                <w:txbxContent>
                  <w:p>
                    <w:pPr>
                      <w:spacing w:before="9"/>
                      <w:ind w:left="-2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10%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Reacția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lentă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funcționarilor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cadrul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Primăriei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</w:t>
      </w:r>
    </w:p>
    <w:p>
      <w:pPr>
        <w:spacing w:before="0"/>
        <w:ind w:left="12" w:right="4252" w:firstLine="0"/>
        <w:jc w:val="center"/>
        <w:rPr>
          <w:b/>
          <w:sz w:val="18"/>
        </w:rPr>
      </w:pPr>
      <w:r>
        <w:rPr>
          <w:b/>
          <w:sz w:val="18"/>
        </w:rPr>
        <w:t>sesizările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depuse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2"/>
        <w:ind w:left="0" w:right="5918" w:firstLine="0"/>
        <w:jc w:val="right"/>
        <w:rPr>
          <w:b/>
          <w:sz w:val="18"/>
        </w:rPr>
      </w:pPr>
      <w:r>
        <w:rPr/>
        <w:pict>
          <v:group style="position:absolute;margin-left:307.614990pt;margin-top:3.542345pt;width:215.35pt;height:12.85pt;mso-position-horizontal-relative:page;mso-position-vertical-relative:paragraph;z-index:15748096" coordorigin="6152,71" coordsize="4307,257">
            <v:shape style="position:absolute;left:8776;top:70;width:1683;height:257" type="#_x0000_t202" filled="true" fillcolor="#c00000" stroked="false">
              <v:textbox inset="0,0,0,0">
                <w:txbxContent>
                  <w:p>
                    <w:pPr>
                      <w:spacing w:before="9"/>
                      <w:ind w:left="613" w:right="61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39%</w:t>
                    </w:r>
                  </w:p>
                </w:txbxContent>
              </v:textbox>
              <v:fill type="solid"/>
              <w10:wrap type="none"/>
            </v:shape>
            <v:shape style="position:absolute;left:8344;top:70;width:432;height:257" type="#_x0000_t202" filled="true" fillcolor="#f1625f" stroked="false">
              <v:textbox inset="0,0,0,0">
                <w:txbxContent>
                  <w:p>
                    <w:pPr>
                      <w:spacing w:before="9"/>
                      <w:ind w:left="-1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7569;top:70;width:776;height:257" type="#_x0000_t202" filled="true" fillcolor="#ffc000" stroked="false">
              <v:textbox inset="0,0,0,0">
                <w:txbxContent>
                  <w:p>
                    <w:pPr>
                      <w:spacing w:before="9"/>
                      <w:ind w:left="15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6921;top:70;width:648;height:257" type="#_x0000_t202" filled="true" fillcolor="#35a068" stroked="false">
              <v:textbox inset="0,0,0,0">
                <w:txbxContent>
                  <w:p>
                    <w:pPr>
                      <w:spacing w:before="9"/>
                      <w:ind w:left="13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14%</w:t>
                    </w:r>
                  </w:p>
                </w:txbxContent>
              </v:textbox>
              <v:fill type="solid"/>
              <w10:wrap type="none"/>
            </v:shape>
            <v:shape style="position:absolute;left:6152;top:70;width:770;height:257" type="#_x0000_t202" filled="true" fillcolor="#538235" stroked="false">
              <v:textbox inset="0,0,0,0">
                <w:txbxContent>
                  <w:p>
                    <w:pPr>
                      <w:spacing w:before="9"/>
                      <w:ind w:left="19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Construcțiile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care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nu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îndeplinesc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standardele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legale</w:t>
      </w:r>
    </w:p>
    <w:p>
      <w:pPr>
        <w:spacing w:line="241" w:lineRule="exact" w:before="158"/>
        <w:ind w:left="1253" w:right="724" w:firstLine="0"/>
        <w:jc w:val="center"/>
        <w:rPr>
          <w:b/>
          <w:sz w:val="21"/>
        </w:rPr>
      </w:pPr>
      <w:r>
        <w:rPr/>
        <w:pict>
          <v:group style="position:absolute;margin-left:317.845703pt;margin-top:18.972731pt;width:205.15pt;height:12.85pt;mso-position-horizontal-relative:page;mso-position-vertical-relative:paragraph;z-index:15747584" coordorigin="6357,379" coordsize="4103,257">
            <v:shape style="position:absolute;left:8215;top:379;width:2244;height:257" type="#_x0000_t202" filled="true" fillcolor="#c00000" stroked="false">
              <v:textbox inset="0,0,0,0">
                <w:txbxContent>
                  <w:p>
                    <w:pPr>
                      <w:spacing w:before="10"/>
                      <w:ind w:left="894" w:right="89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52%</w:t>
                    </w:r>
                  </w:p>
                </w:txbxContent>
              </v:textbox>
              <v:fill type="solid"/>
              <w10:wrap type="none"/>
            </v:shape>
            <v:shape style="position:absolute;left:7440;top:379;width:776;height:257" type="#_x0000_t202" filled="true" fillcolor="#f1625f" stroked="false">
              <v:textbox inset="0,0,0,0">
                <w:txbxContent>
                  <w:p>
                    <w:pPr>
                      <w:spacing w:before="10"/>
                      <w:ind w:left="17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18%</w:t>
                    </w:r>
                  </w:p>
                </w:txbxContent>
              </v:textbox>
              <v:fill type="solid"/>
              <w10:wrap type="none"/>
            </v:shape>
            <v:shape style="position:absolute;left:6748;top:379;width:692;height:257" type="#_x0000_t202" filled="true" fillcolor="#ffc000" stroked="false">
              <v:textbox inset="0,0,0,0">
                <w:txbxContent>
                  <w:p>
                    <w:pPr>
                      <w:spacing w:before="10"/>
                      <w:ind w:left="13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6356;top:379;width:392;height:257" type="#_x0000_t202" filled="true" fillcolor="#35a068" stroked="false">
              <v:textbox inset="0,0,0,0">
                <w:txbxContent>
                  <w:p>
                    <w:pPr>
                      <w:spacing w:before="10"/>
                      <w:ind w:left="4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5%</w:t>
      </w:r>
    </w:p>
    <w:p>
      <w:pPr>
        <w:spacing w:line="206" w:lineRule="exact" w:before="0"/>
        <w:ind w:left="12" w:right="1359" w:firstLine="0"/>
        <w:jc w:val="center"/>
        <w:rPr>
          <w:b/>
          <w:sz w:val="18"/>
        </w:rPr>
      </w:pPr>
      <w:r>
        <w:rPr>
          <w:b/>
          <w:sz w:val="18"/>
        </w:rPr>
        <w:t>Străzile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înguste</w:t>
      </w:r>
    </w:p>
    <w:p>
      <w:pPr>
        <w:spacing w:line="235" w:lineRule="exact" w:before="175"/>
        <w:ind w:left="1253" w:right="724" w:firstLine="0"/>
        <w:jc w:val="center"/>
        <w:rPr>
          <w:b/>
          <w:sz w:val="21"/>
        </w:rPr>
      </w:pPr>
      <w:r>
        <w:rPr/>
        <w:pict>
          <v:group style="position:absolute;margin-left:317.845703pt;margin-top:19.082726pt;width:205.15pt;height:12.85pt;mso-position-horizontal-relative:page;mso-position-vertical-relative:paragraph;z-index:15747072" coordorigin="6357,382" coordsize="4103,257">
            <v:shape style="position:absolute;left:8344;top:381;width:2115;height:257" type="#_x0000_t202" filled="true" fillcolor="#c00000" stroked="false">
              <v:textbox inset="0,0,0,0">
                <w:txbxContent>
                  <w:p>
                    <w:pPr>
                      <w:spacing w:before="10"/>
                      <w:ind w:left="807" w:right="804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49%</w:t>
                    </w:r>
                  </w:p>
                </w:txbxContent>
              </v:textbox>
              <v:fill type="solid"/>
              <w10:wrap type="none"/>
            </v:shape>
            <v:shape style="position:absolute;left:7826;top:381;width:519;height:257" type="#_x0000_t202" filled="true" fillcolor="#f1625f" stroked="false">
              <v:textbox inset="0,0,0,0">
                <w:txbxContent>
                  <w:p>
                    <w:pPr>
                      <w:spacing w:before="10"/>
                      <w:ind w:left="5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12%</w:t>
                    </w:r>
                  </w:p>
                </w:txbxContent>
              </v:textbox>
              <v:fill type="solid"/>
              <w10:wrap type="none"/>
            </v:shape>
            <v:shape style="position:absolute;left:6921;top:381;width:905;height:257" type="#_x0000_t202" filled="true" fillcolor="#ffc000" stroked="false">
              <v:textbox inset="0,0,0,0">
                <w:txbxContent>
                  <w:p>
                    <w:pPr>
                      <w:spacing w:before="10"/>
                      <w:ind w:left="24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</w:t>
                    </w:r>
                  </w:p>
                </w:txbxContent>
              </v:textbox>
              <v:fill type="solid"/>
              <w10:wrap type="none"/>
            </v:shape>
            <v:shape style="position:absolute;left:6356;top:381;width:565;height:257" type="#_x0000_t202" filled="true" fillcolor="#35a068" stroked="false">
              <v:textbox inset="0,0,0,0">
                <w:txbxContent>
                  <w:p>
                    <w:pPr>
                      <w:spacing w:before="10"/>
                      <w:ind w:left="7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5%</w:t>
      </w:r>
    </w:p>
    <w:p>
      <w:pPr>
        <w:spacing w:line="201" w:lineRule="exact" w:before="0"/>
        <w:ind w:left="12" w:right="3025" w:firstLine="0"/>
        <w:jc w:val="center"/>
        <w:rPr>
          <w:b/>
          <w:sz w:val="18"/>
        </w:rPr>
      </w:pPr>
      <w:r>
        <w:rPr>
          <w:b/>
          <w:sz w:val="18"/>
        </w:rPr>
        <w:t>Accesul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dificil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și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dinspre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București</w:t>
      </w:r>
    </w:p>
    <w:p>
      <w:pPr>
        <w:spacing w:line="229" w:lineRule="exact" w:before="173"/>
        <w:ind w:left="0" w:right="5399" w:firstLine="0"/>
        <w:jc w:val="right"/>
        <w:rPr>
          <w:b/>
          <w:sz w:val="21"/>
        </w:rPr>
      </w:pPr>
      <w:r>
        <w:rPr/>
        <w:pict>
          <v:rect style="position:absolute;margin-left:315.839996pt;margin-top:18.952740pt;width:6.48pt;height:12.96pt;mso-position-horizontal-relative:page;mso-position-vertical-relative:paragraph;z-index:-21988864" filled="true" fillcolor="#35a068" stroked="false">
            <v:fill type="solid"/>
            <w10:wrap type="none"/>
          </v:rect>
        </w:pict>
      </w:r>
      <w:r>
        <w:rPr/>
        <w:pict>
          <v:group style="position:absolute;margin-left:322.320007pt;margin-top:18.952740pt;width:200.65pt;height:13pt;mso-position-horizontal-relative:page;mso-position-vertical-relative:paragraph;z-index:-21981184" coordorigin="6446,379" coordsize="4013,260">
            <v:shape style="position:absolute;left:7740;top:379;width:2720;height:260" type="#_x0000_t202" filled="true" fillcolor="#c00000" stroked="false">
              <v:textbox inset="0,0,0,0">
                <w:txbxContent>
                  <w:p>
                    <w:pPr>
                      <w:spacing w:before="10"/>
                      <w:ind w:left="1132" w:right="112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63%</w:t>
                    </w:r>
                  </w:p>
                </w:txbxContent>
              </v:textbox>
              <v:fill type="solid"/>
              <w10:wrap type="none"/>
            </v:shape>
            <v:shape style="position:absolute;left:7008;top:379;width:732;height:260" type="#_x0000_t202" filled="true" fillcolor="#f1625f" stroked="false">
              <v:textbox inset="0,0,0,0">
                <w:txbxContent>
                  <w:p>
                    <w:pPr>
                      <w:spacing w:before="10"/>
                      <w:ind w:left="15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6446;top:379;width:562;height:260" type="#_x0000_t202" filled="true" fillcolor="#ffc000" stroked="false">
              <v:textbox inset="0,0,0,0">
                <w:txbxContent>
                  <w:p>
                    <w:pPr>
                      <w:spacing w:before="10"/>
                      <w:ind w:left="7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07.614990pt;margin-top:18.952740pt;width:10.25pt;height:13pt;mso-position-horizontal-relative:page;mso-position-vertical-relative:paragraph;z-index:-21980160" type="#_x0000_t202" filled="true" fillcolor="#538235" stroked="false">
            <v:textbox inset="0,0,0,0">
              <w:txbxContent>
                <w:p>
                  <w:pPr>
                    <w:spacing w:before="10"/>
                    <w:ind w:left="72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spacing w:val="-1"/>
                      <w:w w:val="100"/>
                      <w:sz w:val="21"/>
                    </w:rPr>
                    <w:t>3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sz w:val="21"/>
        </w:rPr>
        <w:t>4%</w:t>
      </w:r>
    </w:p>
    <w:p>
      <w:pPr>
        <w:tabs>
          <w:tab w:pos="2875" w:val="left" w:leader="none"/>
        </w:tabs>
        <w:spacing w:line="229" w:lineRule="exact" w:before="0"/>
        <w:ind w:left="0" w:right="5391" w:firstLine="0"/>
        <w:jc w:val="right"/>
        <w:rPr>
          <w:b/>
          <w:sz w:val="21"/>
        </w:rPr>
      </w:pPr>
      <w:r>
        <w:rPr>
          <w:b/>
          <w:position w:val="2"/>
          <w:sz w:val="18"/>
        </w:rPr>
        <w:t>Insuficiența locurilor</w:t>
      </w:r>
      <w:r>
        <w:rPr>
          <w:b/>
          <w:spacing w:val="-1"/>
          <w:position w:val="2"/>
          <w:sz w:val="18"/>
        </w:rPr>
        <w:t> </w:t>
      </w:r>
      <w:r>
        <w:rPr>
          <w:b/>
          <w:position w:val="2"/>
          <w:sz w:val="18"/>
        </w:rPr>
        <w:t>de</w:t>
      </w:r>
      <w:r>
        <w:rPr>
          <w:b/>
          <w:spacing w:val="-6"/>
          <w:position w:val="2"/>
          <w:sz w:val="18"/>
        </w:rPr>
        <w:t> </w:t>
      </w:r>
      <w:r>
        <w:rPr>
          <w:b/>
          <w:position w:val="2"/>
          <w:sz w:val="18"/>
        </w:rPr>
        <w:t>parcare</w:t>
        <w:tab/>
      </w:r>
      <w:r>
        <w:rPr>
          <w:b/>
          <w:color w:val="FFFFFF"/>
          <w:sz w:val="21"/>
        </w:rPr>
        <w:t>%</w:t>
      </w:r>
    </w:p>
    <w:p>
      <w:pPr>
        <w:spacing w:line="286" w:lineRule="exact" w:before="136"/>
        <w:ind w:left="1620" w:right="0" w:firstLine="0"/>
        <w:jc w:val="left"/>
        <w:rPr>
          <w:b/>
          <w:sz w:val="21"/>
        </w:rPr>
      </w:pPr>
      <w:r>
        <w:rPr/>
        <w:pict>
          <v:group style="position:absolute;margin-left:324.480011pt;margin-top:17.732729pt;width:198.5pt;height:13pt;mso-position-horizontal-relative:page;mso-position-vertical-relative:paragraph;z-index:-21981696" coordorigin="6490,355" coordsize="3970,260">
            <v:shape style="position:absolute;left:7912;top:354;width:2547;height:260" type="#_x0000_t202" filled="true" fillcolor="#c00000" stroked="false">
              <v:textbox inset="0,0,0,0">
                <w:txbxContent>
                  <w:p>
                    <w:pPr>
                      <w:spacing w:before="10"/>
                      <w:ind w:left="1045" w:right="1041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59%</w:t>
                    </w:r>
                  </w:p>
                </w:txbxContent>
              </v:textbox>
              <v:fill type="solid"/>
              <w10:wrap type="none"/>
            </v:shape>
            <v:shape style="position:absolute;left:7180;top:354;width:732;height:260" type="#_x0000_t202" filled="true" fillcolor="#f1625f" stroked="false">
              <v:textbox inset="0,0,0,0">
                <w:txbxContent>
                  <w:p>
                    <w:pPr>
                      <w:spacing w:before="10"/>
                      <w:ind w:left="15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6489;top:354;width:692;height:260" type="#_x0000_t202" filled="true" fillcolor="#ffc000" stroked="false">
              <v:textbox inset="0,0,0,0">
                <w:txbxContent>
                  <w:p>
                    <w:pPr>
                      <w:spacing w:before="10"/>
                      <w:ind w:left="13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Autoturismele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parcate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neregulamentar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pe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trotuar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sau</w:t>
      </w:r>
      <w:r>
        <w:rPr>
          <w:b/>
          <w:spacing w:val="70"/>
          <w:sz w:val="18"/>
        </w:rPr>
        <w:t> </w:t>
      </w:r>
      <w:r>
        <w:rPr>
          <w:b/>
          <w:position w:val="11"/>
          <w:sz w:val="21"/>
        </w:rPr>
        <w:t>3%</w:t>
      </w:r>
    </w:p>
    <w:p>
      <w:pPr>
        <w:tabs>
          <w:tab w:pos="5985" w:val="left" w:leader="none"/>
        </w:tabs>
        <w:spacing w:line="276" w:lineRule="exact" w:before="6"/>
        <w:ind w:left="5920" w:right="5367" w:hanging="3679"/>
        <w:jc w:val="left"/>
        <w:rPr>
          <w:b/>
          <w:sz w:val="21"/>
        </w:rPr>
      </w:pPr>
      <w:r>
        <w:rPr/>
        <w:pict>
          <v:group style="position:absolute;margin-left:307.614990pt;margin-top:27.129988pt;width:19.05pt;height:12.85pt;mso-position-horizontal-relative:page;mso-position-vertical-relative:paragraph;z-index:15742976" coordorigin="6152,543" coordsize="381,257">
            <v:rect style="position:absolute;left:6316;top:542;width:216;height:257" filled="true" fillcolor="#35a068" stroked="false">
              <v:fill type="solid"/>
            </v:rect>
            <v:shape style="position:absolute;left:6152;top:542;width:205;height:257" type="#_x0000_t202" filled="true" fillcolor="#538235" stroked="false">
              <v:textbox inset="0,0,0,0">
                <w:txbxContent>
                  <w:p>
                    <w:pPr>
                      <w:spacing w:before="9"/>
                      <w:ind w:left="116" w:right="-23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28.260010pt;margin-top:27.129988pt;width:194.7pt;height:12.85pt;mso-position-horizontal-relative:page;mso-position-vertical-relative:paragraph;z-index:15746560" coordorigin="6565,543" coordsize="3894,257">
            <v:shape style="position:absolute;left:7826;top:542;width:2633;height:257" type="#_x0000_t202" filled="true" fillcolor="#c00000" stroked="false">
              <v:textbox inset="0,0,0,0">
                <w:txbxContent>
                  <w:p>
                    <w:pPr>
                      <w:spacing w:before="9"/>
                      <w:ind w:left="1088" w:right="1084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61%</w:t>
                    </w:r>
                  </w:p>
                </w:txbxContent>
              </v:textbox>
              <v:fill type="solid"/>
              <w10:wrap type="none"/>
            </v:shape>
            <v:shape style="position:absolute;left:7094;top:542;width:732;height:257" type="#_x0000_t202" filled="true" fillcolor="#f1625f" stroked="false">
              <v:textbox inset="0,0,0,0">
                <w:txbxContent>
                  <w:p>
                    <w:pPr>
                      <w:spacing w:before="9"/>
                      <w:ind w:left="15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v:shape style="position:absolute;left:6565;top:542;width:530;height:257" type="#_x0000_t202" filled="true" fillcolor="#ffc000" stroked="false">
              <v:textbox inset="0,0,0,0">
                <w:txbxContent>
                  <w:p>
                    <w:pPr>
                      <w:spacing w:before="9"/>
                      <w:ind w:left="3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18"/>
        </w:rPr>
        <w:t>pe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carosabil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îngreunează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circulația</w:t>
        <w:tab/>
        <w:tab/>
      </w:r>
      <w:r>
        <w:rPr>
          <w:b/>
          <w:color w:val="FFFFFF"/>
          <w:position w:val="9"/>
          <w:sz w:val="21"/>
        </w:rPr>
        <w:t>5%</w:t>
      </w:r>
      <w:r>
        <w:rPr>
          <w:b/>
          <w:color w:val="FFFFFF"/>
          <w:spacing w:val="-50"/>
          <w:position w:val="9"/>
          <w:sz w:val="21"/>
        </w:rPr>
        <w:t> </w:t>
      </w:r>
      <w:r>
        <w:rPr>
          <w:b/>
          <w:sz w:val="21"/>
        </w:rPr>
        <w:t>4%</w:t>
      </w:r>
    </w:p>
    <w:p>
      <w:pPr>
        <w:spacing w:before="2"/>
        <w:ind w:left="0" w:right="5919" w:firstLine="0"/>
        <w:jc w:val="right"/>
        <w:rPr>
          <w:b/>
          <w:sz w:val="18"/>
        </w:rPr>
      </w:pPr>
      <w:r>
        <w:rPr>
          <w:b/>
          <w:sz w:val="18"/>
        </w:rPr>
        <w:t>Lipsa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locurilor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parcare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zonă</w:t>
      </w:r>
    </w:p>
    <w:p>
      <w:pPr>
        <w:spacing w:line="271" w:lineRule="exact" w:before="179"/>
        <w:ind w:left="1767" w:right="0" w:firstLine="0"/>
        <w:jc w:val="left"/>
        <w:rPr>
          <w:b/>
          <w:sz w:val="21"/>
        </w:rPr>
      </w:pPr>
      <w:r>
        <w:rPr/>
        <w:pict>
          <v:rect style="position:absolute;margin-left:318pt;margin-top:19.152721pt;width:6.48pt;height:12.84pt;mso-position-horizontal-relative:page;mso-position-vertical-relative:paragraph;z-index:-21989888" filled="true" fillcolor="#35a068" stroked="false">
            <v:fill type="solid"/>
            <w10:wrap type="none"/>
          </v:rect>
        </w:pict>
      </w:r>
      <w:r>
        <w:rPr/>
        <w:pict>
          <v:group style="position:absolute;margin-left:324.480011pt;margin-top:19.152721pt;width:198.5pt;height:12.85pt;mso-position-horizontal-relative:page;mso-position-vertical-relative:paragraph;z-index:-21982208" coordorigin="6490,383" coordsize="3970,257">
            <v:shape style="position:absolute;left:7999;top:383;width:2460;height:257" type="#_x0000_t202" filled="true" fillcolor="#c00000" stroked="false">
              <v:textbox inset="0,0,0,0">
                <w:txbxContent>
                  <w:p>
                    <w:pPr>
                      <w:spacing w:before="9"/>
                      <w:ind w:left="1002" w:right="99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57%</w:t>
                    </w:r>
                  </w:p>
                </w:txbxContent>
              </v:textbox>
              <v:fill type="solid"/>
              <w10:wrap type="none"/>
            </v:shape>
            <v:shape style="position:absolute;left:7180;top:383;width:819;height:257" type="#_x0000_t202" filled="true" fillcolor="#f1625f" stroked="false">
              <v:textbox inset="0,0,0,0">
                <w:txbxContent>
                  <w:p>
                    <w:pPr>
                      <w:spacing w:before="9"/>
                      <w:ind w:left="19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v:shape style="position:absolute;left:6489;top:383;width:692;height:257" type="#_x0000_t202" filled="true" fillcolor="#ffc000" stroked="false">
              <v:textbox inset="0,0,0,0">
                <w:txbxContent>
                  <w:p>
                    <w:pPr>
                      <w:spacing w:before="9"/>
                      <w:ind w:left="13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07.614990pt;margin-top:19.152721pt;width:10.25pt;height:12.85pt;mso-position-horizontal-relative:page;mso-position-vertical-relative:paragraph;z-index:-21980672" type="#_x0000_t202" filled="true" fillcolor="#538235" stroked="false">
            <v:textbox inset="0,0,0,0">
              <w:txbxContent>
                <w:p>
                  <w:pPr>
                    <w:spacing w:before="9"/>
                    <w:ind w:left="116" w:right="-29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w w:val="100"/>
                      <w:sz w:val="21"/>
                    </w:rPr>
                    <w:t>3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sz w:val="18"/>
        </w:rPr>
        <w:t>Lipsa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unor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trotuare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adecvate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în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zonă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(trotuare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prea</w:t>
      </w:r>
      <w:r>
        <w:rPr>
          <w:b/>
          <w:spacing w:val="66"/>
          <w:sz w:val="18"/>
        </w:rPr>
        <w:t> </w:t>
      </w:r>
      <w:r>
        <w:rPr>
          <w:b/>
          <w:position w:val="9"/>
          <w:sz w:val="21"/>
        </w:rPr>
        <w:t>5%</w:t>
      </w:r>
    </w:p>
    <w:p>
      <w:pPr>
        <w:tabs>
          <w:tab w:pos="6133" w:val="left" w:leader="none"/>
        </w:tabs>
        <w:spacing w:line="261" w:lineRule="exact" w:before="0"/>
        <w:ind w:left="3455" w:right="0" w:firstLine="0"/>
        <w:jc w:val="left"/>
        <w:rPr>
          <w:b/>
          <w:sz w:val="21"/>
        </w:rPr>
      </w:pPr>
      <w:r>
        <w:rPr>
          <w:b/>
          <w:sz w:val="18"/>
        </w:rPr>
        <w:t>înguste)</w:t>
        <w:tab/>
      </w:r>
      <w:r>
        <w:rPr>
          <w:b/>
          <w:color w:val="FFFFFF"/>
          <w:position w:val="8"/>
          <w:sz w:val="21"/>
        </w:rPr>
        <w:t>%</w:t>
      </w:r>
    </w:p>
    <w:p>
      <w:pPr>
        <w:pStyle w:val="BodyText"/>
        <w:spacing w:before="2"/>
        <w:rPr>
          <w:b/>
        </w:rPr>
      </w:pPr>
    </w:p>
    <w:p>
      <w:pPr>
        <w:tabs>
          <w:tab w:pos="4008" w:val="left" w:leader="none"/>
          <w:tab w:pos="4373" w:val="left" w:leader="none"/>
          <w:tab w:pos="4738" w:val="left" w:leader="none"/>
          <w:tab w:pos="5103" w:val="left" w:leader="none"/>
        </w:tabs>
        <w:spacing w:before="92"/>
        <w:ind w:left="430" w:right="0" w:firstLine="0"/>
        <w:jc w:val="center"/>
        <w:rPr>
          <w:b/>
          <w:sz w:val="21"/>
        </w:rPr>
      </w:pPr>
      <w:r>
        <w:rPr/>
        <w:pict>
          <v:rect style="position:absolute;margin-left:114.660004pt;margin-top:8.431441pt;width:5.2313pt;height:5.2313pt;mso-position-horizontal-relative:page;mso-position-vertical-relative:paragraph;z-index:15744000" filled="true" fillcolor="#538235" stroked="false">
            <v:fill type="solid"/>
            <w10:wrap type="none"/>
          </v:rect>
        </w:pict>
      </w:r>
      <w:r>
        <w:rPr/>
        <w:pict>
          <v:rect style="position:absolute;margin-left:293.579987pt;margin-top:8.431441pt;width:5.2313pt;height:5.2313pt;mso-position-horizontal-relative:page;mso-position-vertical-relative:paragraph;z-index:-21987840" filled="true" fillcolor="#35a068" stroked="false">
            <v:fill type="solid"/>
            <w10:wrap type="none"/>
          </v:rect>
        </w:pict>
      </w:r>
      <w:r>
        <w:rPr/>
        <w:pict>
          <v:rect style="position:absolute;margin-left:311.809998pt;margin-top:8.431441pt;width:5.2313pt;height:5.2313pt;mso-position-horizontal-relative:page;mso-position-vertical-relative:paragraph;z-index:-21987328" filled="true" fillcolor="#ffc000" stroked="false">
            <v:fill type="solid"/>
            <w10:wrap type="none"/>
          </v:rect>
        </w:pict>
      </w:r>
      <w:r>
        <w:rPr/>
        <w:pict>
          <v:rect style="position:absolute;margin-left:330.049988pt;margin-top:8.431441pt;width:5.2313pt;height:5.2313pt;mso-position-horizontal-relative:page;mso-position-vertical-relative:paragraph;z-index:-21986816" filled="true" fillcolor="#f1625f" stroked="false">
            <v:fill type="solid"/>
            <w10:wrap type="none"/>
          </v:rect>
        </w:pict>
      </w:r>
      <w:r>
        <w:rPr/>
        <w:pict>
          <v:rect style="position:absolute;margin-left:348.279999pt;margin-top:8.431441pt;width:5.2313pt;height:5.2313pt;mso-position-horizontal-relative:page;mso-position-vertical-relative:paragraph;z-index:-21986304" filled="true" fillcolor="#c00000" stroked="false">
            <v:fill type="solid"/>
            <w10:wrap type="none"/>
          </v:rect>
        </w:pict>
      </w:r>
      <w:r>
        <w:rPr>
          <w:b/>
          <w:sz w:val="21"/>
        </w:rPr>
        <w:t>Nu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mă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confrunt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cu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această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problemă</w:t>
        <w:tab/>
        <w:t>2</w:t>
        <w:tab/>
        <w:t>3</w:t>
        <w:tab/>
        <w:t>4</w:t>
        <w:tab/>
        <w:t>Mă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confrunt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cu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această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problemă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 w:before="90"/>
        <w:ind w:left="1488" w:right="1724" w:firstLine="719"/>
        <w:jc w:val="both"/>
      </w:pPr>
      <w:r>
        <w:rPr/>
        <w:t>Problema</w:t>
      </w:r>
      <w:r>
        <w:rPr>
          <w:spacing w:val="-7"/>
        </w:rPr>
        <w:t> </w:t>
      </w:r>
      <w:r>
        <w:rPr/>
        <w:t>cea</w:t>
      </w:r>
      <w:r>
        <w:rPr>
          <w:spacing w:val="-6"/>
        </w:rPr>
        <w:t> </w:t>
      </w:r>
      <w:r>
        <w:rPr/>
        <w:t>mai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întâlnită</w:t>
      </w:r>
      <w:r>
        <w:rPr>
          <w:spacing w:val="-6"/>
        </w:rPr>
        <w:t> </w:t>
      </w:r>
      <w:r>
        <w:rPr/>
        <w:t>în</w:t>
      </w:r>
      <w:r>
        <w:rPr>
          <w:spacing w:val="-6"/>
        </w:rPr>
        <w:t> </w:t>
      </w:r>
      <w:r>
        <w:rPr/>
        <w:t>orașul</w:t>
      </w:r>
      <w:r>
        <w:rPr>
          <w:spacing w:val="-5"/>
        </w:rPr>
        <w:t> </w:t>
      </w:r>
      <w:r>
        <w:rPr/>
        <w:t>Pantelimon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insuficiența</w:t>
      </w:r>
      <w:r>
        <w:rPr>
          <w:spacing w:val="-6"/>
        </w:rPr>
        <w:t> </w:t>
      </w:r>
      <w:r>
        <w:rPr/>
        <w:t>locurilor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parcare remarcată de aproape două treimi (63%) din populația rezidentă, urmată de</w:t>
      </w:r>
      <w:r>
        <w:rPr>
          <w:spacing w:val="1"/>
        </w:rPr>
        <w:t> </w:t>
      </w:r>
      <w:r>
        <w:rPr/>
        <w:t>disconfortul creat de către autoturismele parcate neregulamentar pe trotuar sau carosabil</w:t>
      </w:r>
      <w:r>
        <w:rPr>
          <w:spacing w:val="-57"/>
        </w:rPr>
        <w:t> </w:t>
      </w:r>
      <w:r>
        <w:rPr/>
        <w:t>ce îngreunează circulația (59%). Lipsa trotuarelor adecvate în zonă și a parcurilor sunt</w:t>
      </w:r>
      <w:r>
        <w:rPr>
          <w:spacing w:val="1"/>
        </w:rPr>
        <w:t> </w:t>
      </w:r>
      <w:r>
        <w:rPr/>
        <w:t>alte</w:t>
      </w:r>
      <w:r>
        <w:rPr>
          <w:spacing w:val="-12"/>
        </w:rPr>
        <w:t> </w:t>
      </w:r>
      <w:r>
        <w:rPr/>
        <w:t>două</w:t>
      </w:r>
      <w:r>
        <w:rPr>
          <w:spacing w:val="-12"/>
        </w:rPr>
        <w:t> </w:t>
      </w:r>
      <w:r>
        <w:rPr/>
        <w:t>probleme</w:t>
      </w:r>
      <w:r>
        <w:rPr>
          <w:spacing w:val="-11"/>
        </w:rPr>
        <w:t> </w:t>
      </w:r>
      <w:r>
        <w:rPr/>
        <w:t>pe</w:t>
      </w:r>
      <w:r>
        <w:rPr>
          <w:spacing w:val="-11"/>
        </w:rPr>
        <w:t> </w:t>
      </w:r>
      <w:r>
        <w:rPr/>
        <w:t>care</w:t>
      </w:r>
      <w:r>
        <w:rPr>
          <w:spacing w:val="-12"/>
        </w:rPr>
        <w:t> </w:t>
      </w:r>
      <w:r>
        <w:rPr/>
        <w:t>cetățenii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constată.</w:t>
      </w:r>
      <w:r>
        <w:rPr>
          <w:spacing w:val="-8"/>
        </w:rPr>
        <w:t> </w:t>
      </w:r>
      <w:r>
        <w:rPr/>
        <w:t>Într-un</w:t>
      </w:r>
      <w:r>
        <w:rPr>
          <w:spacing w:val="-11"/>
        </w:rPr>
        <w:t> </w:t>
      </w:r>
      <w:r>
        <w:rPr/>
        <w:t>sens</w:t>
      </w:r>
      <w:r>
        <w:rPr>
          <w:spacing w:val="-11"/>
        </w:rPr>
        <w:t> </w:t>
      </w:r>
      <w:r>
        <w:rPr/>
        <w:t>pozitiv</w:t>
      </w:r>
      <w:r>
        <w:rPr>
          <w:spacing w:val="-10"/>
        </w:rPr>
        <w:t> </w:t>
      </w:r>
      <w:r>
        <w:rPr/>
        <w:t>72%</w:t>
      </w:r>
      <w:r>
        <w:rPr>
          <w:spacing w:val="-12"/>
        </w:rPr>
        <w:t> </w:t>
      </w:r>
      <w:r>
        <w:rPr/>
        <w:t>din</w:t>
      </w:r>
      <w:r>
        <w:rPr>
          <w:spacing w:val="-8"/>
        </w:rPr>
        <w:t> </w:t>
      </w:r>
      <w:r>
        <w:rPr/>
        <w:t>respondenți</w:t>
      </w:r>
      <w:r>
        <w:rPr>
          <w:spacing w:val="-58"/>
        </w:rPr>
        <w:t> </w:t>
      </w:r>
      <w:r>
        <w:rPr/>
        <w:t>declară că nu s-au confruntat niciodată cu problema presiunii apei menajere, iar 69% nu</w:t>
      </w:r>
      <w:r>
        <w:rPr>
          <w:spacing w:val="-57"/>
        </w:rPr>
        <w:t> </w:t>
      </w:r>
      <w:r>
        <w:rPr/>
        <w:t>au</w:t>
      </w:r>
      <w:r>
        <w:rPr>
          <w:spacing w:val="-12"/>
        </w:rPr>
        <w:t> </w:t>
      </w:r>
      <w:r>
        <w:rPr/>
        <w:t>avut</w:t>
      </w:r>
      <w:r>
        <w:rPr>
          <w:spacing w:val="-11"/>
        </w:rPr>
        <w:t> </w:t>
      </w:r>
      <w:r>
        <w:rPr/>
        <w:t>sau</w:t>
      </w:r>
      <w:r>
        <w:rPr>
          <w:spacing w:val="-11"/>
        </w:rPr>
        <w:t> </w:t>
      </w:r>
      <w:r>
        <w:rPr/>
        <w:t>li</w:t>
      </w:r>
      <w:r>
        <w:rPr>
          <w:spacing w:val="-10"/>
        </w:rPr>
        <w:t> </w:t>
      </w:r>
      <w:r>
        <w:rPr/>
        <w:t>s-a</w:t>
      </w:r>
      <w:r>
        <w:rPr>
          <w:spacing w:val="-12"/>
        </w:rPr>
        <w:t> </w:t>
      </w:r>
      <w:r>
        <w:rPr/>
        <w:t>întâmplat</w:t>
      </w:r>
      <w:r>
        <w:rPr>
          <w:spacing w:val="-11"/>
        </w:rPr>
        <w:t> </w:t>
      </w:r>
      <w:r>
        <w:rPr/>
        <w:t>foarte</w:t>
      </w:r>
      <w:r>
        <w:rPr>
          <w:spacing w:val="-10"/>
        </w:rPr>
        <w:t> </w:t>
      </w:r>
      <w:r>
        <w:rPr/>
        <w:t>rar</w:t>
      </w:r>
      <w:r>
        <w:rPr>
          <w:spacing w:val="-10"/>
        </w:rPr>
        <w:t> </w:t>
      </w:r>
      <w:r>
        <w:rPr/>
        <w:t>să</w:t>
      </w:r>
      <w:r>
        <w:rPr>
          <w:spacing w:val="-12"/>
        </w:rPr>
        <w:t> </w:t>
      </w:r>
      <w:r>
        <w:rPr/>
        <w:t>aibă</w:t>
      </w:r>
      <w:r>
        <w:rPr>
          <w:spacing w:val="-9"/>
        </w:rPr>
        <w:t> </w:t>
      </w:r>
      <w:r>
        <w:rPr/>
        <w:t>întreruperi</w:t>
      </w:r>
      <w:r>
        <w:rPr>
          <w:spacing w:val="-11"/>
        </w:rPr>
        <w:t> </w:t>
      </w:r>
      <w:r>
        <w:rPr/>
        <w:t>ale</w:t>
      </w:r>
      <w:r>
        <w:rPr>
          <w:spacing w:val="-11"/>
        </w:rPr>
        <w:t> </w:t>
      </w:r>
      <w:r>
        <w:rPr/>
        <w:t>furnizării</w:t>
      </w:r>
      <w:r>
        <w:rPr>
          <w:spacing w:val="-11"/>
        </w:rPr>
        <w:t> </w:t>
      </w:r>
      <w:r>
        <w:rPr/>
        <w:t>cu</w:t>
      </w:r>
      <w:r>
        <w:rPr>
          <w:spacing w:val="-11"/>
        </w:rPr>
        <w:t> </w:t>
      </w:r>
      <w:r>
        <w:rPr/>
        <w:t>energie</w:t>
      </w:r>
      <w:r>
        <w:rPr>
          <w:spacing w:val="-12"/>
        </w:rPr>
        <w:t> </w:t>
      </w:r>
      <w:r>
        <w:rPr/>
        <w:t>electrică.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253" w:right="2277" w:firstLine="0"/>
        <w:jc w:val="center"/>
        <w:rPr>
          <w:b/>
          <w:sz w:val="24"/>
        </w:rPr>
      </w:pPr>
      <w:r>
        <w:rPr/>
        <w:pict>
          <v:group style="position:absolute;margin-left:289.744995pt;margin-top:27.86314pt;width:38.25pt;height:399.2pt;mso-position-horizontal-relative:page;mso-position-vertical-relative:paragraph;z-index:-21979648" coordorigin="5795,557" coordsize="765,7984">
            <v:shape style="position:absolute;left:5802;top:771;width:757;height:5559" coordorigin="5802,772" coordsize="757,5559" path="m6156,772l5802,772,5802,1007,6156,1007,6156,772xm6559,6095l5802,6095,5802,6330,6559,6330,6559,6095xe" filled="true" fillcolor="#538235" stroked="false">
              <v:path arrowok="t"/>
              <v:fill type="solid"/>
            </v:shape>
            <v:line style="position:absolute" from="5802,8541" to="5802,557" stroked="true" strokeweight=".75pt" strokecolor="#d9d9d9">
              <v:stroke dashstyle="solid"/>
            </v:line>
            <w10:wrap type="none"/>
          </v:group>
        </w:pict>
      </w:r>
      <w:r>
        <w:rPr/>
        <w:pict>
          <v:group style="position:absolute;margin-left:290.494995pt;margin-top:38.583141pt;width:252.15pt;height:11.8pt;mso-position-horizontal-relative:page;mso-position-vertical-relative:paragraph;z-index:-21969920" coordorigin="5810,772" coordsize="5043,236">
            <v:shape style="position:absolute;left:9842;top:771;width:1011;height:236" type="#_x0000_t202" filled="true" fillcolor="#c00000" stroked="false">
              <v:textbox inset="0,0,0,0">
                <w:txbxContent>
                  <w:p>
                    <w:pPr>
                      <w:spacing w:line="235" w:lineRule="exact" w:before="0"/>
                      <w:ind w:left="31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v:fill type="solid"/>
              <w10:wrap type="none"/>
            </v:shape>
            <v:shape style="position:absolute;left:8479;top:771;width:1364;height:236" type="#_x0000_t202" filled="true" fillcolor="#f1625f" stroked="false">
              <v:textbox inset="0,0,0,0">
                <w:txbxContent>
                  <w:p>
                    <w:pPr>
                      <w:spacing w:line="235" w:lineRule="exact" w:before="0"/>
                      <w:ind w:left="453" w:right="451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27%</w:t>
                    </w:r>
                  </w:p>
                </w:txbxContent>
              </v:textbox>
              <v:fill type="solid"/>
              <w10:wrap type="none"/>
            </v:shape>
            <v:shape style="position:absolute;left:6914;top:771;width:1565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552" w:right="552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31%</w:t>
                    </w:r>
                  </w:p>
                </w:txbxContent>
              </v:textbox>
              <v:fill type="solid"/>
              <w10:wrap type="none"/>
            </v:shape>
            <v:shape style="position:absolute;left:6226;top:771;width:688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9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5809;top:771;width:417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1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Q5. Pe o scală de la 1 la 5, unde 1 semnifică </w:t>
      </w:r>
      <w:r>
        <w:rPr>
          <w:b/>
          <w:i/>
          <w:sz w:val="24"/>
        </w:rPr>
        <w:t>Foarte slabă activitate</w:t>
      </w:r>
      <w:r>
        <w:rPr>
          <w:b/>
          <w:sz w:val="24"/>
        </w:rPr>
        <w:t>, iar 5 - </w:t>
      </w:r>
      <w:r>
        <w:rPr>
          <w:b/>
          <w:i/>
          <w:sz w:val="24"/>
        </w:rPr>
        <w:t>Foarte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bună activitate, </w:t>
      </w:r>
      <w:r>
        <w:rPr>
          <w:b/>
          <w:sz w:val="24"/>
        </w:rPr>
        <w:t>vă rugăm să evaluați activitatea următoarelor instituții?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(N=400)</w:t>
      </w:r>
    </w:p>
    <w:p>
      <w:pPr>
        <w:spacing w:line="178" w:lineRule="exact" w:before="0"/>
        <w:ind w:left="12" w:right="3654" w:firstLine="0"/>
        <w:jc w:val="center"/>
        <w:rPr>
          <w:b/>
          <w:sz w:val="21"/>
        </w:rPr>
      </w:pPr>
      <w:r>
        <w:rPr>
          <w:b/>
          <w:sz w:val="21"/>
        </w:rPr>
        <w:t>Primăria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Orașului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Pantelimon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92"/>
        <w:ind w:left="3235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4.902723pt;width:252.15pt;height:11.9pt;mso-position-horizontal-relative:page;mso-position-vertical-relative:paragraph;z-index:15761920" coordorigin="5810,98" coordsize="5043,238">
            <v:shape style="position:absolute;left:9842;top:98;width:1011;height:238" type="#_x0000_t202" filled="true" fillcolor="#c00000" stroked="false">
              <v:textbox inset="0,0,0,0">
                <w:txbxContent>
                  <w:p>
                    <w:pPr>
                      <w:spacing w:line="238" w:lineRule="exact" w:before="0"/>
                      <w:ind w:left="29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v:fill type="solid"/>
              <w10:wrap type="none"/>
            </v:shape>
            <v:shape style="position:absolute;left:8630;top:98;width:1212;height:238" type="#_x0000_t202" filled="true" fillcolor="#f1625f" stroked="false">
              <v:textbox inset="0,0,0,0">
                <w:txbxContent>
                  <w:p>
                    <w:pPr>
                      <w:spacing w:line="238" w:lineRule="exact" w:before="0"/>
                      <w:ind w:left="39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24%</w:t>
                    </w:r>
                  </w:p>
                </w:txbxContent>
              </v:textbox>
              <v:fill type="solid"/>
              <w10:wrap type="none"/>
            </v:shape>
            <v:shape style="position:absolute;left:7040;top:98;width:1590;height:238" type="#_x0000_t202" filled="true" fillcolor="#ffd966" stroked="false">
              <v:textbox inset="0,0,0,0">
                <w:txbxContent>
                  <w:p>
                    <w:pPr>
                      <w:spacing w:line="238" w:lineRule="exact" w:before="0"/>
                      <w:ind w:left="554" w:right="575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32%</w:t>
                    </w:r>
                  </w:p>
                </w:txbxContent>
              </v:textbox>
              <v:fill type="solid"/>
              <w10:wrap type="none"/>
            </v:shape>
            <v:shape style="position:absolute;left:6226;top:98;width:814;height:238" type="#_x0000_t202" filled="true" fillcolor="#35a068" stroked="false">
              <v:textbox inset="0,0,0,0">
                <w:txbxContent>
                  <w:p>
                    <w:pPr>
                      <w:spacing w:line="238" w:lineRule="exact" w:before="0"/>
                      <w:ind w:left="17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5809;top:98;width:417;height:238" type="#_x0000_t202" filled="true" fillcolor="#538235" stroked="false">
              <v:textbox inset="0,0,0,0">
                <w:txbxContent>
                  <w:p>
                    <w:pPr>
                      <w:spacing w:line="238" w:lineRule="exact" w:before="0"/>
                      <w:ind w:left="3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8%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Consiliul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Județean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Ilfov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92"/>
        <w:ind w:left="3872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4.992734pt;width:252.15pt;height:11.8pt;mso-position-horizontal-relative:page;mso-position-vertical-relative:paragraph;z-index:15761408" coordorigin="5810,100" coordsize="5043,236">
            <v:shape style="position:absolute;left:10296;top:99;width:557;height:236" type="#_x0000_t202" filled="true" fillcolor="#c00000" stroked="false">
              <v:textbox inset="0,0,0,0">
                <w:txbxContent>
                  <w:p>
                    <w:pPr>
                      <w:spacing w:line="235" w:lineRule="exact" w:before="0"/>
                      <w:ind w:left="9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10%</w:t>
                    </w:r>
                  </w:p>
                </w:txbxContent>
              </v:textbox>
              <v:fill type="solid"/>
              <w10:wrap type="none"/>
            </v:shape>
            <v:shape style="position:absolute;left:9159;top:99;width:1137;height:236" type="#_x0000_t202" filled="true" fillcolor="#f1625f" stroked="false">
              <v:textbox inset="0,0,0,0">
                <w:txbxContent>
                  <w:p>
                    <w:pPr>
                      <w:spacing w:line="235" w:lineRule="exact" w:before="0"/>
                      <w:ind w:left="39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23%</w:t>
                    </w:r>
                  </w:p>
                </w:txbxContent>
              </v:textbox>
              <v:fill type="solid"/>
              <w10:wrap type="none"/>
            </v:shape>
            <v:shape style="position:absolute;left:7292;top:99;width:1868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705" w:right="702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38%</w:t>
                    </w:r>
                  </w:p>
                </w:txbxContent>
              </v:textbox>
              <v:fill type="solid"/>
              <w10:wrap type="none"/>
            </v:shape>
            <v:shape style="position:absolute;left:6458;top:99;width:834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19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5809;top:99;width:649;height:236" type="#_x0000_t202" filled="true" fillcolor="#538235" stroked="false">
              <v:textbox inset="0,0,0,0">
                <w:txbxContent>
                  <w:p>
                    <w:pPr>
                      <w:spacing w:line="235" w:lineRule="exact" w:before="0"/>
                      <w:ind w:left="11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Poliția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Națională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3"/>
        <w:ind w:left="2118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5.022725pt;width:214.25pt;height:11.8pt;mso-position-horizontal-relative:page;mso-position-vertical-relative:paragraph;z-index:15754752" coordorigin="5810,100" coordsize="4285,236">
            <v:rect style="position:absolute;left:9134;top:100;width:910;height:236" filled="true" fillcolor="#f1625f" stroked="false">
              <v:fill type="solid"/>
            </v:rect>
            <v:shape style="position:absolute;left:9159;top:100;width:935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2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7292;top:100;width:1868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705" w:right="702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36%</w:t>
                    </w:r>
                  </w:p>
                </w:txbxContent>
              </v:textbox>
              <v:fill type="solid"/>
              <w10:wrap type="none"/>
            </v:shape>
            <v:shape style="position:absolute;left:6226;top:100;width:1066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35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</w:t>
                    </w:r>
                  </w:p>
                </w:txbxContent>
              </v:textbox>
              <v:fill type="solid"/>
              <w10:wrap type="none"/>
            </v:shape>
            <v:shape style="position:absolute;left:5809;top:100;width:417;height:236" type="#_x0000_t202" filled="true" fillcolor="#538235" stroked="false">
              <v:textbox inset="0,0,0,0">
                <w:txbxContent>
                  <w:p>
                    <w:pPr>
                      <w:spacing w:line="235" w:lineRule="exact" w:before="0"/>
                      <w:ind w:left="6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504.720001pt;margin-top:5.022725pt;width:37.950pt;height:11.8pt;mso-position-horizontal-relative:page;mso-position-vertical-relative:paragraph;z-index:15763456" type="#_x0000_t202" filled="true" fillcolor="#c00000" stroked="false">
            <v:textbox inset="0,0,0,0">
              <w:txbxContent>
                <w:p>
                  <w:pPr>
                    <w:spacing w:line="235" w:lineRule="exact" w:before="0"/>
                    <w:ind w:left="143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sz w:val="21"/>
                    </w:rPr>
                    <w:t>16%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sz w:val="21"/>
        </w:rPr>
        <w:t>Poliția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Locală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a orașului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Pantelimon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2567" w:right="6278" w:hanging="1887"/>
        <w:jc w:val="left"/>
        <w:rPr>
          <w:b/>
          <w:sz w:val="21"/>
        </w:rPr>
      </w:pPr>
      <w:r>
        <w:rPr/>
        <w:pict>
          <v:group style="position:absolute;margin-left:290.494995pt;margin-top:6.372735pt;width:252.15pt;height:11.8pt;mso-position-horizontal-relative:page;mso-position-vertical-relative:paragraph;z-index:15760896" coordorigin="5810,127" coordsize="5043,236">
            <v:shape style="position:absolute;left:10094;top:127;width:759;height:236" type="#_x0000_t202" filled="true" fillcolor="#c00000" stroked="false">
              <v:textbox inset="0,0,0,0">
                <w:txbxContent>
                  <w:p>
                    <w:pPr>
                      <w:spacing w:line="235" w:lineRule="exact" w:before="0"/>
                      <w:ind w:left="16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9285;top:127;width:809;height:236" type="#_x0000_t202" filled="true" fillcolor="#f1625f" stroked="false">
              <v:textbox inset="0,0,0,0">
                <w:txbxContent>
                  <w:p>
                    <w:pPr>
                      <w:spacing w:line="235" w:lineRule="exact" w:before="0"/>
                      <w:ind w:left="19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7040;top:127;width:2246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907" w:right="879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44%</w:t>
                    </w:r>
                  </w:p>
                </w:txbxContent>
              </v:textbox>
              <v:fill type="solid"/>
              <w10:wrap type="none"/>
            </v:shape>
            <v:shape style="position:absolute;left:6226;top:127;width:814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22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v:shape style="position:absolute;left:5809;top:127;width:417;height:236" type="#_x0000_t202" filled="true" fillcolor="#538235" stroked="false">
              <v:textbox inset="0,0,0,0">
                <w:txbxContent>
                  <w:p>
                    <w:pPr>
                      <w:spacing w:line="235" w:lineRule="exact" w:before="0"/>
                      <w:ind w:left="6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Operatorul de salubritate al orașului Pantelimon SC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Ecovol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SA</w:t>
      </w:r>
    </w:p>
    <w:p>
      <w:pPr>
        <w:spacing w:before="183"/>
        <w:ind w:left="2448" w:right="6281" w:hanging="1153"/>
        <w:jc w:val="left"/>
        <w:rPr>
          <w:b/>
          <w:sz w:val="21"/>
        </w:rPr>
      </w:pPr>
      <w:r>
        <w:rPr/>
        <w:pict>
          <v:group style="position:absolute;margin-left:290.494995pt;margin-top:15.472726pt;width:252.15pt;height:11.9pt;mso-position-horizontal-relative:page;mso-position-vertical-relative:paragraph;z-index:15760384" coordorigin="5810,309" coordsize="5043,238">
            <v:shape style="position:absolute;left:10497;top:309;width:356;height:238" type="#_x0000_t202" filled="true" fillcolor="#c00000" stroked="false">
              <v:textbox inset="0,0,0,0">
                <w:txbxContent>
                  <w:p>
                    <w:pPr>
                      <w:spacing w:line="238" w:lineRule="exact" w:before="0"/>
                      <w:ind w:left="2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7%</w:t>
                    </w:r>
                  </w:p>
                </w:txbxContent>
              </v:textbox>
              <v:fill type="solid"/>
              <w10:wrap type="none"/>
            </v:shape>
            <v:shape style="position:absolute;left:9943;top:309;width:555;height:238" type="#_x0000_t202" filled="true" fillcolor="#f1625f" stroked="false">
              <v:textbox inset="0,0,0,0">
                <w:txbxContent>
                  <w:p>
                    <w:pPr>
                      <w:spacing w:line="224" w:lineRule="exact" w:before="0"/>
                      <w:ind w:left="8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7670;top:309;width:2273;height:238" type="#_x0000_t202" filled="true" fillcolor="#ffd966" stroked="false">
              <v:textbox inset="0,0,0,0">
                <w:txbxContent>
                  <w:p>
                    <w:pPr>
                      <w:spacing w:line="238" w:lineRule="exact" w:before="0"/>
                      <w:ind w:left="884" w:right="831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44%</w:t>
                    </w:r>
                  </w:p>
                </w:txbxContent>
              </v:textbox>
              <v:fill type="solid"/>
              <w10:wrap type="none"/>
            </v:shape>
            <v:shape style="position:absolute;left:6458;top:309;width:1212;height:238" type="#_x0000_t202" filled="true" fillcolor="#35a068" stroked="false">
              <v:textbox inset="0,0,0,0">
                <w:txbxContent>
                  <w:p>
                    <w:pPr>
                      <w:spacing w:line="238" w:lineRule="exact" w:before="0"/>
                      <w:ind w:left="42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25%</w:t>
                    </w:r>
                  </w:p>
                </w:txbxContent>
              </v:textbox>
              <v:fill type="solid"/>
              <w10:wrap type="none"/>
            </v:shape>
            <v:shape style="position:absolute;left:5809;top:309;width:649;height:238" type="#_x0000_t202" filled="true" fillcolor="#538235" stroked="false">
              <v:textbox inset="0,0,0,0">
                <w:txbxContent>
                  <w:p>
                    <w:pPr>
                      <w:spacing w:line="238" w:lineRule="exact" w:before="0"/>
                      <w:ind w:left="11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13%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Compania de apă a orașului Pantelimon APA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CANAL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ILFOV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SA</w:t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2"/>
        <w:ind w:left="3863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5.112738pt;width:252.15pt;height:11.9pt;mso-position-horizontal-relative:page;mso-position-vertical-relative:paragraph;z-index:15759872" coordorigin="5810,102" coordsize="5043,238">
            <v:shape style="position:absolute;left:10296;top:102;width:557;height:238" type="#_x0000_t202" filled="true" fillcolor="#c00000" stroked="false">
              <v:textbox inset="0,0,0,0">
                <w:txbxContent>
                  <w:p>
                    <w:pPr>
                      <w:spacing w:line="237" w:lineRule="exact" w:before="0"/>
                      <w:ind w:left="6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9691;top:102;width:605;height:238" type="#_x0000_t202" filled="true" fillcolor="#f1625f" stroked="false">
              <v:textbox inset="0,0,0,0">
                <w:txbxContent>
                  <w:p>
                    <w:pPr>
                      <w:spacing w:line="237" w:lineRule="exact" w:before="0"/>
                      <w:ind w:left="9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12%</w:t>
                    </w:r>
                  </w:p>
                </w:txbxContent>
              </v:textbox>
              <v:fill type="solid"/>
              <w10:wrap type="none"/>
            </v:shape>
            <v:shape style="position:absolute;left:7897;top:102;width:1794;height:238" type="#_x0000_t202" filled="true" fillcolor="#ffd966" stroked="false">
              <v:textbox inset="0,0,0,0">
                <w:txbxContent>
                  <w:p>
                    <w:pPr>
                      <w:spacing w:line="237" w:lineRule="exact" w:before="0"/>
                      <w:ind w:left="657" w:right="67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36%</w:t>
                    </w:r>
                  </w:p>
                </w:txbxContent>
              </v:textbox>
              <v:fill type="solid"/>
              <w10:wrap type="none"/>
            </v:shape>
            <v:shape style="position:absolute;left:6629;top:102;width:1268;height:238" type="#_x0000_t202" filled="true" fillcolor="#35a068" stroked="false">
              <v:textbox inset="0,0,0,0">
                <w:txbxContent>
                  <w:p>
                    <w:pPr>
                      <w:spacing w:line="237" w:lineRule="exact" w:before="0"/>
                      <w:ind w:left="42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24%</w:t>
                    </w:r>
                  </w:p>
                </w:txbxContent>
              </v:textbox>
              <v:fill type="solid"/>
              <w10:wrap type="none"/>
            </v:shape>
            <v:shape style="position:absolute;left:5809;top:102;width:820;height:238" type="#_x0000_t202" filled="true" fillcolor="#538235" stroked="false">
              <v:textbox inset="0,0,0,0">
                <w:txbxContent>
                  <w:p>
                    <w:pPr>
                      <w:spacing w:line="237" w:lineRule="exact" w:before="0"/>
                      <w:ind w:left="21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17%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Servicii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medicale</w: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1"/>
        <w:ind w:left="2540" w:right="6276" w:hanging="1817"/>
        <w:jc w:val="left"/>
        <w:rPr>
          <w:b/>
          <w:sz w:val="21"/>
        </w:rPr>
      </w:pPr>
      <w:r>
        <w:rPr/>
        <w:pict>
          <v:group style="position:absolute;margin-left:290.494995pt;margin-top:6.442727pt;width:93.05pt;height:11.8pt;mso-position-horizontal-relative:page;mso-position-vertical-relative:paragraph;z-index:15753216" coordorigin="5810,129" coordsize="1861,236">
            <v:rect style="position:absolute;left:6609;top:128;width:1011;height:236" filled="true" fillcolor="#35a068" stroked="false">
              <v:fill type="solid"/>
            </v:rect>
            <v:shape style="position:absolute;left:6629;top:128;width:1041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27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809;top:128;width:820;height:236" type="#_x0000_t202" filled="true" fillcolor="#538235" stroked="false">
              <v:textbox inset="0,0,0,0">
                <w:txbxContent>
                  <w:p>
                    <w:pPr>
                      <w:spacing w:line="235" w:lineRule="exact" w:before="0"/>
                      <w:ind w:left="18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83.519989pt;margin-top:6.442727pt;width:159.15pt;height:11.8pt;mso-position-horizontal-relative:page;mso-position-vertical-relative:paragraph;z-index:15759360" coordorigin="7670,129" coordsize="3183,236">
            <v:shape style="position:absolute;left:10497;top:128;width:356;height:236" type="#_x0000_t202" filled="true" fillcolor="#c00000" stroked="false">
              <v:textbox inset="0,0,0,0">
                <w:txbxContent>
                  <w:p>
                    <w:pPr>
                      <w:spacing w:line="235" w:lineRule="exact" w:before="0"/>
                      <w:ind w:left="45" w:right="-1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6%</w:t>
                    </w:r>
                  </w:p>
                </w:txbxContent>
              </v:textbox>
              <v:fill type="solid"/>
              <w10:wrap type="none"/>
            </v:shape>
            <v:shape style="position:absolute;left:9943;top:128;width:555;height:236" type="#_x0000_t202" filled="true" fillcolor="#f1625f" stroked="false">
              <v:textbox inset="0,0,0,0">
                <w:txbxContent>
                  <w:p>
                    <w:pPr>
                      <w:spacing w:line="235" w:lineRule="exact" w:before="0"/>
                      <w:ind w:left="9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12%</w:t>
                    </w:r>
                  </w:p>
                </w:txbxContent>
              </v:textbox>
              <v:fill type="solid"/>
              <w10:wrap type="none"/>
            </v:shape>
            <v:shape style="position:absolute;left:7670;top:128;width:2273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835" w:right="88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Direcția de Asistență Socială și Protecție a Copilului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Pantelimon</w:t>
      </w:r>
    </w:p>
    <w:p>
      <w:pPr>
        <w:pStyle w:val="BodyText"/>
        <w:spacing w:before="4"/>
        <w:rPr>
          <w:b/>
          <w:sz w:val="18"/>
        </w:rPr>
      </w:pPr>
    </w:p>
    <w:p>
      <w:pPr>
        <w:spacing w:before="92"/>
        <w:ind w:left="1399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4.922729pt;width:234.4pt;height:11.8pt;mso-position-horizontal-relative:page;mso-position-vertical-relative:paragraph;z-index:15754240" coordorigin="5810,98" coordsize="4688,236">
            <v:rect style="position:absolute;left:9842;top:98;width:605;height:236" filled="true" fillcolor="#f1625f" stroked="false">
              <v:fill type="solid"/>
            </v:rect>
            <v:shape style="position:absolute;left:9842;top:98;width:656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93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897;top:98;width:1946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757" w:right="72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38%</w:t>
                    </w:r>
                  </w:p>
                </w:txbxContent>
              </v:textbox>
              <v:fill type="solid"/>
              <w10:wrap type="none"/>
            </v:shape>
            <v:shape style="position:absolute;left:6629;top:98;width:1268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40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27%</w:t>
                    </w:r>
                  </w:p>
                </w:txbxContent>
              </v:textbox>
              <v:fill type="solid"/>
              <w10:wrap type="none"/>
            </v:shape>
            <v:shape style="position:absolute;left:5809;top:98;width:820;height:236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16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4.880005pt;margin-top:4.922729pt;width:17.8pt;height:11.8pt;mso-position-horizontal-relative:page;mso-position-vertical-relative:paragraph;z-index:15762944" type="#_x0000_t202" filled="true" fillcolor="#c00000" stroked="false">
            <v:textbox inset="0,0,0,0">
              <w:txbxContent>
                <w:p>
                  <w:pPr>
                    <w:spacing w:line="235" w:lineRule="exact" w:before="0"/>
                    <w:ind w:left="-5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sz w:val="21"/>
                    </w:rPr>
                    <w:t>8%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sz w:val="21"/>
        </w:rPr>
        <w:t>Sistemul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educațional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/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școlar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din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Pantelimon</w:t>
      </w:r>
    </w:p>
    <w:p>
      <w:pPr>
        <w:pStyle w:val="BodyText"/>
        <w:spacing w:before="4"/>
        <w:rPr>
          <w:b/>
          <w:sz w:val="28"/>
        </w:rPr>
      </w:pPr>
    </w:p>
    <w:p>
      <w:pPr>
        <w:spacing w:before="93"/>
        <w:ind w:left="2140" w:right="0" w:firstLine="0"/>
        <w:jc w:val="left"/>
        <w:rPr>
          <w:b/>
          <w:sz w:val="21"/>
        </w:rPr>
      </w:pPr>
      <w:r>
        <w:rPr/>
        <w:pict>
          <v:group style="position:absolute;margin-left:290.494995pt;margin-top:5.192740pt;width:252.15pt;height:11.8pt;mso-position-horizontal-relative:page;mso-position-vertical-relative:paragraph;z-index:15758848" coordorigin="5810,104" coordsize="5043,236">
            <v:shape style="position:absolute;left:10497;top:103;width:356;height:236" type="#_x0000_t202" filled="true" fillcolor="#c00000" stroked="false">
              <v:textbox inset="0,0,0,0">
                <w:txbxContent>
                  <w:p>
                    <w:pPr>
                      <w:spacing w:line="235" w:lineRule="exact" w:before="0"/>
                      <w:ind w:left="2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7%</w:t>
                    </w:r>
                  </w:p>
                </w:txbxContent>
              </v:textbox>
              <v:fill type="solid"/>
              <w10:wrap type="none"/>
            </v:shape>
            <v:shape style="position:absolute;left:9540;top:103;width:958;height:236" type="#_x0000_t202" filled="true" fillcolor="#f1625f" stroked="false">
              <v:textbox inset="0,0,0,0">
                <w:txbxContent>
                  <w:p>
                    <w:pPr>
                      <w:spacing w:line="235" w:lineRule="exact" w:before="0"/>
                      <w:ind w:left="26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v:shape style="position:absolute;left:7670;top:103;width:1870;height:236" type="#_x0000_t202" filled="true" fillcolor="#ffd966" stroked="false">
              <v:textbox inset="0,0,0,0">
                <w:txbxContent>
                  <w:p>
                    <w:pPr>
                      <w:spacing w:line="235" w:lineRule="exact" w:before="0"/>
                      <w:ind w:left="706" w:right="704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37%</w:t>
                    </w:r>
                  </w:p>
                </w:txbxContent>
              </v:textbox>
              <v:fill type="solid"/>
              <w10:wrap type="none"/>
            </v:shape>
            <v:shape style="position:absolute;left:6226;top:103;width:1444;height:236" type="#_x0000_t202" filled="true" fillcolor="#35a068" stroked="false">
              <v:textbox inset="0,0,0,0">
                <w:txbxContent>
                  <w:p>
                    <w:pPr>
                      <w:spacing w:line="235" w:lineRule="exact" w:before="0"/>
                      <w:ind w:left="509" w:right="475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28%</w:t>
                    </w:r>
                  </w:p>
                </w:txbxContent>
              </v:textbox>
              <v:fill type="solid"/>
              <w10:wrap type="none"/>
            </v:shape>
            <v:shape style="position:absolute;left:5809;top:103;width:417;height:236" type="#_x0000_t202" filled="true" fillcolor="#538235" stroked="false">
              <v:textbox inset="0,0,0,0">
                <w:txbxContent>
                  <w:p>
                    <w:pPr>
                      <w:spacing w:line="235" w:lineRule="exact" w:before="0"/>
                      <w:ind w:left="6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Operatorul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transport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public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STB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2978" w:right="6218" w:hanging="1998"/>
        <w:jc w:val="left"/>
        <w:rPr>
          <w:b/>
          <w:sz w:val="21"/>
        </w:rPr>
      </w:pPr>
      <w:r>
        <w:rPr/>
        <w:pict>
          <v:group style="position:absolute;margin-left:290.494995pt;margin-top:6.562739pt;width:252.15pt;height:11.9pt;mso-position-horizontal-relative:page;mso-position-vertical-relative:paragraph;z-index:15758336" coordorigin="5810,131" coordsize="5043,238">
            <v:shape style="position:absolute;left:10699;top:131;width:154;height:238" type="#_x0000_t202" filled="true" fillcolor="#c00000" stroked="false">
              <v:textbox inset="0,0,0,0">
                <w:txbxContent>
                  <w:p>
                    <w:pPr>
                      <w:spacing w:line="237" w:lineRule="exact" w:before="0"/>
                      <w:ind w:left="-5" w:right="-17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3%</w:t>
                    </w:r>
                  </w:p>
                </w:txbxContent>
              </v:textbox>
              <v:fill type="solid"/>
              <w10:wrap type="none"/>
            </v:shape>
            <v:shape style="position:absolute;left:10094;top:131;width:605;height:238" type="#_x0000_t202" filled="true" fillcolor="#f1625f" stroked="false">
              <v:textbox inset="0,0,0,0">
                <w:txbxContent>
                  <w:p>
                    <w:pPr>
                      <w:spacing w:line="237" w:lineRule="exact" w:before="0"/>
                      <w:ind w:left="11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v:fill type="solid"/>
              <w10:wrap type="none"/>
            </v:shape>
            <v:shape style="position:absolute;left:8302;top:131;width:1792;height:238" type="#_x0000_t202" filled="true" fillcolor="#ffd966" stroked="false">
              <v:textbox inset="0,0,0,0">
                <w:txbxContent>
                  <w:p>
                    <w:pPr>
                      <w:spacing w:line="237" w:lineRule="exact" w:before="0"/>
                      <w:ind w:left="705" w:right="62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36%</w:t>
                    </w:r>
                  </w:p>
                </w:txbxContent>
              </v:textbox>
              <v:fill type="solid"/>
              <w10:wrap type="none"/>
            </v:shape>
            <v:shape style="position:absolute;left:6629;top:131;width:1674;height:238" type="#_x0000_t202" filled="true" fillcolor="#35a068" stroked="false">
              <v:textbox inset="0,0,0,0">
                <w:txbxContent>
                  <w:p>
                    <w:pPr>
                      <w:spacing w:line="237" w:lineRule="exact" w:before="0"/>
                      <w:ind w:left="585" w:right="57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34%</w:t>
                    </w:r>
                  </w:p>
                </w:txbxContent>
              </v:textbox>
              <v:fill type="solid"/>
              <w10:wrap type="none"/>
            </v:shape>
            <v:shape style="position:absolute;left:5809;top:131;width:820;height:238" type="#_x0000_t202" filled="true" fillcolor="#538235" stroked="false">
              <v:textbox inset="0,0,0,0">
                <w:txbxContent>
                  <w:p>
                    <w:pPr>
                      <w:spacing w:line="237" w:lineRule="exact" w:before="0"/>
                      <w:ind w:left="18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Operatorul de gaze naturale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SC Premier Energy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SRL</w:t>
      </w:r>
    </w:p>
    <w:p>
      <w:pPr>
        <w:spacing w:before="187"/>
        <w:ind w:left="2816" w:right="6276" w:hanging="1690"/>
        <w:jc w:val="left"/>
        <w:rPr>
          <w:b/>
          <w:sz w:val="21"/>
        </w:rPr>
      </w:pPr>
      <w:r>
        <w:rPr/>
        <w:pict>
          <v:group style="position:absolute;margin-left:290.494995pt;margin-top:15.622741pt;width:224.35pt;height:11.9pt;mso-position-horizontal-relative:page;mso-position-vertical-relative:paragraph;z-index:15753728" coordorigin="5810,312" coordsize="4487,238">
            <v:rect style="position:absolute;left:8277;top:312;width:1968;height:238" filled="true" fillcolor="#ffd966" stroked="false">
              <v:fill type="solid"/>
            </v:rect>
            <v:shape style="position:absolute;left:8302;top:312;width:1994;height:238" type="#_x0000_t202" filled="false" stroked="false">
              <v:textbox inset="0,0,0,0">
                <w:txbxContent>
                  <w:p>
                    <w:pPr>
                      <w:spacing w:line="236" w:lineRule="exact" w:before="1"/>
                      <w:ind w:left="732" w:right="802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6629;top:312;width:1674;height:238" type="#_x0000_t202" filled="true" fillcolor="#35a068" stroked="false">
              <v:textbox inset="0,0,0,0">
                <w:txbxContent>
                  <w:p>
                    <w:pPr>
                      <w:spacing w:line="236" w:lineRule="exact" w:before="1"/>
                      <w:ind w:left="610" w:right="553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31%</w:t>
                    </w:r>
                  </w:p>
                </w:txbxContent>
              </v:textbox>
              <v:fill type="solid"/>
              <w10:wrap type="none"/>
            </v:shape>
            <v:shape style="position:absolute;left:5809;top:312;width:820;height:238" type="#_x0000_t202" filled="true" fillcolor="#538235" stroked="false">
              <v:textbox inset="0,0,0,0">
                <w:txbxContent>
                  <w:p>
                    <w:pPr>
                      <w:spacing w:line="236" w:lineRule="exact" w:before="1"/>
                      <w:ind w:left="23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18%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14.799988pt;margin-top:15.622741pt;width:27.85pt;height:11.9pt;mso-position-horizontal-relative:page;mso-position-vertical-relative:paragraph;z-index:15757824" coordorigin="10296,312" coordsize="557,238">
            <v:shape style="position:absolute;left:10699;top:312;width:154;height:238" type="#_x0000_t202" filled="true" fillcolor="#c00000" stroked="false">
              <v:textbox inset="0,0,0,0">
                <w:txbxContent>
                  <w:p>
                    <w:pPr>
                      <w:spacing w:line="236" w:lineRule="exact" w:before="1"/>
                      <w:ind w:left="-5" w:right="-17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3%</w:t>
                    </w:r>
                  </w:p>
                </w:txbxContent>
              </v:textbox>
              <v:fill type="solid"/>
              <w10:wrap type="none"/>
            </v:shape>
            <v:shape style="position:absolute;left:10296;top:312;width:404;height:238" type="#_x0000_t202" filled="true" fillcolor="#f1625f" stroked="false">
              <v:textbox inset="0,0,0,0">
                <w:txbxContent>
                  <w:p>
                    <w:pPr>
                      <w:spacing w:line="208" w:lineRule="exact" w:before="0"/>
                      <w:ind w:left="5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1"/>
        </w:rPr>
        <w:t>Distribuitorul de energie electrică E-Distribuție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Muntenia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2669" w:val="left" w:leader="none"/>
          <w:tab w:pos="3179" w:val="left" w:leader="none"/>
          <w:tab w:pos="3690" w:val="left" w:leader="none"/>
          <w:tab w:pos="4201" w:val="left" w:leader="none"/>
        </w:tabs>
        <w:spacing w:before="92"/>
        <w:ind w:left="0" w:right="12" w:firstLine="0"/>
        <w:jc w:val="center"/>
        <w:rPr>
          <w:b/>
          <w:sz w:val="21"/>
        </w:rPr>
      </w:pPr>
      <w:r>
        <w:rPr/>
        <w:pict>
          <v:rect style="position:absolute;margin-left:134.009995pt;margin-top:8.421434pt;width:5.2313pt;height:5.2313pt;mso-position-horizontal-relative:page;mso-position-vertical-relative:paragraph;z-index:15755264" filled="true" fillcolor="#538235" stroked="false">
            <v:fill type="solid"/>
            <w10:wrap type="none"/>
          </v:rect>
        </w:pict>
      </w:r>
      <w:r>
        <w:rPr/>
        <w:pict>
          <v:rect style="position:absolute;margin-left:267.429993pt;margin-top:8.421434pt;width:5.2313pt;height:5.2313pt;mso-position-horizontal-relative:page;mso-position-vertical-relative:paragraph;z-index:-21976576" filled="true" fillcolor="#35a068" stroked="false">
            <v:fill type="solid"/>
            <w10:wrap type="none"/>
          </v:rect>
        </w:pict>
      </w:r>
      <w:r>
        <w:rPr/>
        <w:pict>
          <v:rect style="position:absolute;margin-left:292.970001pt;margin-top:8.421434pt;width:5.2313pt;height:5.2313pt;mso-position-horizontal-relative:page;mso-position-vertical-relative:paragraph;z-index:-21976064" filled="true" fillcolor="#ffd966" stroked="false">
            <v:fill type="solid"/>
            <w10:wrap type="none"/>
          </v:rect>
        </w:pict>
      </w:r>
      <w:r>
        <w:rPr/>
        <w:pict>
          <v:rect style="position:absolute;margin-left:318.519989pt;margin-top:8.421434pt;width:5.2313pt;height:5.2313pt;mso-position-horizontal-relative:page;mso-position-vertical-relative:paragraph;z-index:-21975552" filled="true" fillcolor="#f1625f" stroked="false">
            <v:fill type="solid"/>
            <w10:wrap type="none"/>
          </v:rect>
        </w:pict>
      </w:r>
      <w:r>
        <w:rPr/>
        <w:pict>
          <v:rect style="position:absolute;margin-left:344.059998pt;margin-top:8.421434pt;width:5.2313pt;height:5.2313pt;mso-position-horizontal-relative:page;mso-position-vertical-relative:paragraph;z-index:-21975040" filled="true" fillcolor="#c00000" stroked="false">
            <v:fill type="solid"/>
            <w10:wrap type="none"/>
          </v:rect>
        </w:pict>
      </w:r>
      <w:r>
        <w:rPr>
          <w:b/>
          <w:sz w:val="21"/>
        </w:rPr>
        <w:t>5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Foarte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bună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activitate</w:t>
        <w:tab/>
        <w:t>4</w:t>
        <w:tab/>
        <w:t>3</w:t>
        <w:tab/>
        <w:t>2</w:t>
        <w:tab/>
        <w:t>1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Foarte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slabă activitate</w:t>
      </w:r>
    </w:p>
    <w:p>
      <w:pPr>
        <w:spacing w:after="0"/>
        <w:jc w:val="center"/>
        <w:rPr>
          <w:sz w:val="21"/>
        </w:rPr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 w:before="90"/>
        <w:ind w:left="1488" w:right="1726" w:firstLine="60"/>
        <w:jc w:val="both"/>
      </w:pPr>
      <w:r>
        <w:rPr/>
        <w:t>Activitatea cea mai slab clasată de către participanții sondajului este cea a primăriei</w:t>
      </w:r>
      <w:r>
        <w:rPr>
          <w:spacing w:val="1"/>
        </w:rPr>
        <w:t> </w:t>
      </w:r>
      <w:r>
        <w:rPr/>
        <w:t>orașului și a Consiliului Județean Ilfov. Aceste două instituții pot fi văzute negativ</w:t>
      </w:r>
      <w:r>
        <w:rPr>
          <w:spacing w:val="1"/>
        </w:rPr>
        <w:t> </w:t>
      </w:r>
      <w:r>
        <w:rPr/>
        <w:t>datorită vizibilității reduse a acțiunilor în mediul public și mass-media, precum si a</w:t>
      </w:r>
      <w:r>
        <w:rPr>
          <w:spacing w:val="1"/>
        </w:rPr>
        <w:t> </w:t>
      </w:r>
      <w:r>
        <w:rPr/>
        <w:t>faptului</w:t>
      </w:r>
      <w:r>
        <w:rPr>
          <w:spacing w:val="-4"/>
        </w:rPr>
        <w:t> </w:t>
      </w:r>
      <w:r>
        <w:rPr/>
        <w:t>ca</w:t>
      </w:r>
      <w:r>
        <w:rPr>
          <w:spacing w:val="-2"/>
        </w:rPr>
        <w:t> </w:t>
      </w:r>
      <w:r>
        <w:rPr/>
        <w:t>acestea</w:t>
      </w:r>
      <w:r>
        <w:rPr>
          <w:spacing w:val="-5"/>
        </w:rPr>
        <w:t> </w:t>
      </w:r>
      <w:r>
        <w:rPr/>
        <w:t>gestionează</w:t>
      </w:r>
      <w:r>
        <w:rPr>
          <w:spacing w:val="-6"/>
        </w:rPr>
        <w:t> </w:t>
      </w:r>
      <w:r>
        <w:rPr/>
        <w:t>cea</w:t>
      </w:r>
      <w:r>
        <w:rPr>
          <w:spacing w:val="-5"/>
        </w:rPr>
        <w:t> </w:t>
      </w:r>
      <w:r>
        <w:rPr/>
        <w:t>mai</w:t>
      </w:r>
      <w:r>
        <w:rPr>
          <w:spacing w:val="-4"/>
        </w:rPr>
        <w:t> </w:t>
      </w:r>
      <w:r>
        <w:rPr/>
        <w:t>mare</w:t>
      </w:r>
      <w:r>
        <w:rPr>
          <w:spacing w:val="-3"/>
        </w:rPr>
        <w:t> </w:t>
      </w:r>
      <w:r>
        <w:rPr/>
        <w:t>parte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serviciilor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interactiunilor</w:t>
      </w:r>
      <w:r>
        <w:rPr>
          <w:spacing w:val="-6"/>
        </w:rPr>
        <w:t> </w:t>
      </w:r>
      <w:r>
        <w:rPr/>
        <w:t>prestate</w:t>
      </w:r>
      <w:r>
        <w:rPr>
          <w:spacing w:val="-57"/>
        </w:rPr>
        <w:t> </w:t>
      </w:r>
      <w:r>
        <w:rPr/>
        <w:t>catre cetateni. Recomandăm</w:t>
      </w:r>
      <w:r>
        <w:rPr>
          <w:spacing w:val="1"/>
        </w:rPr>
        <w:t> </w:t>
      </w:r>
      <w:r>
        <w:rPr/>
        <w:t>postarea activității și derulării proiectelor, anunțuri de</w:t>
      </w:r>
      <w:r>
        <w:rPr>
          <w:spacing w:val="1"/>
        </w:rPr>
        <w:t> </w:t>
      </w:r>
      <w:r>
        <w:rPr/>
        <w:t>finalizare a proiectelor și alte informații relevante pentru cetățeni. Principala sursă de</w:t>
      </w:r>
      <w:r>
        <w:rPr>
          <w:spacing w:val="1"/>
        </w:rPr>
        <w:t> </w:t>
      </w:r>
      <w:r>
        <w:rPr/>
        <w:t>informare pentru locuitorii orașului Pantelimon o constituie rețele sociale și promovarea</w:t>
      </w:r>
      <w:r>
        <w:rPr>
          <w:spacing w:val="-58"/>
        </w:rPr>
        <w:t> </w:t>
      </w:r>
      <w:r>
        <w:rPr/>
        <w:t>(sponsorizată) pe acestea a proiectelor derulate de către administrația locală ar crește</w:t>
      </w:r>
      <w:r>
        <w:rPr>
          <w:spacing w:val="1"/>
        </w:rPr>
        <w:t> </w:t>
      </w:r>
      <w:r>
        <w:rPr/>
        <w:t>nivelul</w:t>
      </w:r>
      <w:r>
        <w:rPr>
          <w:spacing w:val="-1"/>
        </w:rPr>
        <w:t> </w:t>
      </w:r>
      <w:r>
        <w:rPr/>
        <w:t>de informare al cetățenilor</w:t>
      </w:r>
      <w:r>
        <w:rPr>
          <w:spacing w:val="-1"/>
        </w:rPr>
        <w:t> </w:t>
      </w:r>
      <w:r>
        <w:rPr/>
        <w:t>cu privire</w:t>
      </w:r>
      <w:r>
        <w:rPr>
          <w:spacing w:val="-2"/>
        </w:rPr>
        <w:t> </w:t>
      </w:r>
      <w:r>
        <w:rPr/>
        <w:t>la activitatea</w:t>
      </w:r>
      <w:r>
        <w:rPr>
          <w:spacing w:val="-2"/>
        </w:rPr>
        <w:t> </w:t>
      </w:r>
      <w:r>
        <w:rPr/>
        <w:t>Primăriei</w:t>
      </w:r>
      <w:r>
        <w:rPr>
          <w:spacing w:val="-1"/>
        </w:rPr>
        <w:t> </w:t>
      </w:r>
      <w:r>
        <w:rPr/>
        <w:t>Pantelimon.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90"/>
        <w:ind w:left="2762" w:right="3002"/>
        <w:jc w:val="center"/>
      </w:pPr>
      <w:r>
        <w:rPr/>
        <w:pict>
          <v:line style="position:absolute;mso-position-horizontal-relative:page;mso-position-vertical-relative:paragraph;z-index:-21968384" from="191.520004pt,117.263118pt" to="191.520004pt,26.243118pt" stroked="true" strokeweight=".75pt" strokecolor="#d9d9d9">
            <v:stroke dashstyle="solid"/>
            <w10:wrap type="none"/>
          </v:line>
        </w:pict>
      </w:r>
      <w:r>
        <w:rPr/>
        <w:t>Q6 - Q7. Vă simțiți în siguranță pe străzile din orașul</w:t>
      </w:r>
      <w:r>
        <w:rPr>
          <w:spacing w:val="-57"/>
        </w:rPr>
        <w:t> </w:t>
      </w:r>
      <w:r>
        <w:rPr/>
        <w:t>Pantelimon?</w:t>
      </w:r>
    </w:p>
    <w:p>
      <w:pPr>
        <w:spacing w:line="212" w:lineRule="exact" w:before="0"/>
        <w:ind w:left="12" w:right="249" w:firstLine="0"/>
        <w:jc w:val="center"/>
        <w:rPr>
          <w:b/>
          <w:sz w:val="24"/>
        </w:rPr>
      </w:pPr>
      <w:r>
        <w:rPr/>
        <w:pict>
          <v:group style="position:absolute;margin-left:191.895004pt;margin-top:10.556113pt;width:281.1pt;height:12.7pt;mso-position-horizontal-relative:page;mso-position-vertical-relative:paragraph;z-index:15766016" coordorigin="3838,211" coordsize="5622,254">
            <v:shape style="position:absolute;left:6982;top:211;width:2477;height:254" type="#_x0000_t202" filled="true" fillcolor="#f1625f" stroked="false">
              <v:textbox inset="0,0,0,0">
                <w:txbxContent>
                  <w:p>
                    <w:pPr>
                      <w:spacing w:line="251" w:lineRule="exact" w:before="3"/>
                      <w:ind w:left="1000" w:right="99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44%</w:t>
                    </w:r>
                  </w:p>
                </w:txbxContent>
              </v:textbox>
              <v:fill type="solid"/>
              <w10:wrap type="none"/>
            </v:shape>
            <v:shape style="position:absolute;left:3837;top:211;width:3145;height:254" type="#_x0000_t202" filled="true" fillcolor="#35a068" stroked="false">
              <v:textbox inset="0,0,0,0">
                <w:txbxContent>
                  <w:p>
                    <w:pPr>
                      <w:spacing w:before="8"/>
                      <w:ind w:left="1341" w:right="1344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56%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4"/>
        </w:rPr>
        <w:t>(N=400)</w:t>
      </w:r>
    </w:p>
    <w:p>
      <w:pPr>
        <w:spacing w:line="244" w:lineRule="exact" w:before="0"/>
        <w:ind w:left="2621" w:right="0" w:firstLine="0"/>
        <w:jc w:val="left"/>
        <w:rPr>
          <w:b/>
          <w:sz w:val="22"/>
        </w:rPr>
      </w:pPr>
      <w:r>
        <w:rPr>
          <w:b/>
          <w:sz w:val="22"/>
        </w:rPr>
        <w:t>Noaptea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92"/>
        <w:ind w:left="2963" w:right="0" w:firstLine="0"/>
        <w:jc w:val="left"/>
        <w:rPr>
          <w:b/>
          <w:sz w:val="22"/>
        </w:rPr>
      </w:pPr>
      <w:r>
        <w:rPr/>
        <w:pict>
          <v:group style="position:absolute;margin-left:191.895004pt;margin-top:4.992529pt;width:281.1pt;height:12.7pt;mso-position-horizontal-relative:page;mso-position-vertical-relative:paragraph;z-index:15765504" coordorigin="3838,100" coordsize="5622,254">
            <v:shape style="position:absolute;left:8614;top:99;width:845;height:254" type="#_x0000_t202" filled="true" fillcolor="#f1625f" stroked="false">
              <v:textbox inset="0,0,0,0">
                <w:txbxContent>
                  <w:p>
                    <w:pPr>
                      <w:spacing w:line="251" w:lineRule="exact" w:before="2"/>
                      <w:ind w:left="2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15%</w:t>
                    </w:r>
                  </w:p>
                </w:txbxContent>
              </v:textbox>
              <v:fill type="solid"/>
              <w10:wrap type="none"/>
            </v:shape>
            <v:shape style="position:absolute;left:3837;top:99;width:4777;height:254" type="#_x0000_t202" filled="true" fillcolor="#35a068" stroked="false">
              <v:textbox inset="0,0,0,0">
                <w:txbxContent>
                  <w:p>
                    <w:pPr>
                      <w:spacing w:before="8"/>
                      <w:ind w:left="2157" w:right="216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85%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2"/>
        </w:rPr>
        <w:t>Ziua</w:t>
      </w:r>
    </w:p>
    <w:p>
      <w:pPr>
        <w:pStyle w:val="BodyText"/>
        <w:spacing w:before="5"/>
        <w:rPr>
          <w:b/>
          <w:sz w:val="20"/>
        </w:rPr>
      </w:pPr>
    </w:p>
    <w:p>
      <w:pPr>
        <w:tabs>
          <w:tab w:pos="554" w:val="left" w:leader="none"/>
        </w:tabs>
        <w:spacing w:before="1"/>
        <w:ind w:left="0" w:right="3" w:firstLine="0"/>
        <w:jc w:val="center"/>
        <w:rPr>
          <w:b/>
          <w:sz w:val="22"/>
        </w:rPr>
      </w:pPr>
      <w:r>
        <w:rPr/>
        <w:pict>
          <v:rect style="position:absolute;margin-left:274.880005pt;margin-top:4.048536pt;width:5.481pt;height:5.481pt;mso-position-horizontal-relative:page;mso-position-vertical-relative:paragraph;z-index:15764480" filled="true" fillcolor="#35a068" stroked="false">
            <v:fill type="solid"/>
            <w10:wrap type="none"/>
          </v:rect>
        </w:pict>
      </w:r>
      <w:r>
        <w:rPr/>
        <w:pict>
          <v:rect style="position:absolute;margin-left:302.579987pt;margin-top:4.048536pt;width:5.481pt;height:5.481pt;mso-position-horizontal-relative:page;mso-position-vertical-relative:paragraph;z-index:-21967360" filled="true" fillcolor="#ff5050" stroked="false">
            <v:fill type="solid"/>
            <w10:wrap type="none"/>
          </v:rect>
        </w:pict>
      </w:r>
      <w:r>
        <w:rPr>
          <w:b/>
          <w:sz w:val="22"/>
        </w:rPr>
        <w:t>Da</w:t>
        <w:tab/>
        <w:t>Nu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 w:before="90"/>
        <w:ind w:left="1488" w:right="1729" w:firstLine="719"/>
        <w:jc w:val="both"/>
      </w:pPr>
      <w:r>
        <w:rPr/>
        <w:t>Ziua, orașul Pantelimon este perceput ca fiind sigur de 85% dintre persoanele</w:t>
      </w:r>
      <w:r>
        <w:rPr>
          <w:spacing w:val="1"/>
        </w:rPr>
        <w:t> </w:t>
      </w:r>
      <w:r>
        <w:rPr/>
        <w:t>rezidente.</w:t>
      </w:r>
      <w:r>
        <w:rPr>
          <w:spacing w:val="-3"/>
        </w:rPr>
        <w:t> </w:t>
      </w:r>
      <w:r>
        <w:rPr/>
        <w:t>Pe</w:t>
      </w:r>
      <w:r>
        <w:rPr>
          <w:spacing w:val="-3"/>
        </w:rPr>
        <w:t> </w:t>
      </w:r>
      <w:r>
        <w:rPr/>
        <w:t>timpul</w:t>
      </w:r>
      <w:r>
        <w:rPr>
          <w:spacing w:val="-1"/>
        </w:rPr>
        <w:t> </w:t>
      </w:r>
      <w:r>
        <w:rPr/>
        <w:t>nopții</w:t>
      </w:r>
      <w:r>
        <w:rPr>
          <w:spacing w:val="-2"/>
        </w:rPr>
        <w:t> </w:t>
      </w:r>
      <w:r>
        <w:rPr/>
        <w:t>siguranța</w:t>
      </w:r>
      <w:r>
        <w:rPr>
          <w:spacing w:val="-2"/>
        </w:rPr>
        <w:t> </w:t>
      </w:r>
      <w:r>
        <w:rPr/>
        <w:t>în</w:t>
      </w:r>
      <w:r>
        <w:rPr>
          <w:spacing w:val="-3"/>
        </w:rPr>
        <w:t> </w:t>
      </w:r>
      <w:r>
        <w:rPr/>
        <w:t>viziunea</w:t>
      </w:r>
      <w:r>
        <w:rPr>
          <w:spacing w:val="-3"/>
        </w:rPr>
        <w:t> </w:t>
      </w:r>
      <w:r>
        <w:rPr/>
        <w:t>respondenților</w:t>
      </w:r>
      <w:r>
        <w:rPr>
          <w:spacing w:val="-2"/>
        </w:rPr>
        <w:t> </w:t>
      </w:r>
      <w:r>
        <w:rPr/>
        <w:t>scade</w:t>
      </w:r>
      <w:r>
        <w:rPr>
          <w:spacing w:val="-3"/>
        </w:rPr>
        <w:t> </w:t>
      </w:r>
      <w:r>
        <w:rPr/>
        <w:t>cu</w:t>
      </w:r>
      <w:r>
        <w:rPr>
          <w:spacing w:val="-2"/>
        </w:rPr>
        <w:t> </w:t>
      </w:r>
      <w:r>
        <w:rPr/>
        <w:t>29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procente,</w:t>
      </w:r>
      <w:r>
        <w:rPr>
          <w:spacing w:val="-58"/>
        </w:rPr>
        <w:t> </w:t>
      </w:r>
      <w:r>
        <w:rPr/>
        <w:t>ajungând ca doar puțin peste jumătate dintre aceștia să se simtă în siguranță. Această</w:t>
      </w:r>
      <w:r>
        <w:rPr>
          <w:spacing w:val="1"/>
        </w:rPr>
        <w:t> </w:t>
      </w:r>
      <w:r>
        <w:rPr/>
        <w:t>descendență a siguranței pe timpul nopții poate fi explicate și prin lipsa iluminatului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în anumite zone.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90"/>
        <w:ind w:left="2748"/>
      </w:pPr>
      <w:r>
        <w:rPr/>
        <w:pict>
          <v:group style="position:absolute;margin-left:219.404999pt;margin-top:18.80978pt;width:266pt;height:131.75pt;mso-position-horizontal-relative:page;mso-position-vertical-relative:paragraph;z-index:15766528" coordorigin="4388,376" coordsize="5320,2635">
            <v:shape style="position:absolute;left:4395;top:715;width:5313;height:2136" coordorigin="4396,716" coordsize="5313,2136" path="m4867,716l4396,716,4396,889,4867,889,4867,716xm5222,2679l4396,2679,4396,2852,5222,2852,5222,2679xm6166,1205l4396,1205,4396,1381,6166,1381,6166,1205xm7819,2187l4396,2187,4396,2362,7819,2362,7819,2187xm9708,1697l4396,1697,4396,1870,9708,1870,9708,1697xe" filled="true" fillcolor="#35a068" stroked="false">
              <v:path arrowok="t"/>
              <v:fill type="solid"/>
            </v:shape>
            <v:line style="position:absolute" from="4396,3010" to="4396,557" stroked="true" strokeweight=".75pt" strokecolor="#d9d9d9">
              <v:stroke dashstyle="solid"/>
            </v:line>
            <v:shape style="position:absolute;left:4609;top:376;width:3568;height:104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grădinițele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orașul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Pantelimon?</w:t>
                    </w:r>
                  </w:p>
                  <w:p>
                    <w:pPr>
                      <w:tabs>
                        <w:tab w:pos="1360" w:val="left" w:leader="none"/>
                      </w:tabs>
                      <w:spacing w:before="3"/>
                      <w:ind w:left="37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1"/>
                      </w:rPr>
                      <w:t>4%</w:t>
                      <w:tab/>
                    </w:r>
                    <w:r>
                      <w:rPr>
                        <w:b/>
                        <w:position w:val="1"/>
                        <w:sz w:val="24"/>
                      </w:rPr>
                      <w:t>(N=400)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658" w:right="1449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940;top:2163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5342;top:2653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Q8.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părere</w:t>
      </w:r>
      <w:r>
        <w:rPr>
          <w:spacing w:val="-1"/>
        </w:rPr>
        <w:t> </w:t>
      </w:r>
      <w:r>
        <w:rPr/>
        <w:t>aveți</w:t>
      </w:r>
      <w:r>
        <w:rPr>
          <w:spacing w:val="-3"/>
        </w:rPr>
        <w:t> </w:t>
      </w:r>
      <w:r>
        <w:rPr/>
        <w:t>despre</w:t>
      </w:r>
      <w:r>
        <w:rPr>
          <w:spacing w:val="-3"/>
        </w:rPr>
        <w:t> </w:t>
      </w:r>
      <w:r>
        <w:rPr/>
        <w:t>starea</w:t>
      </w:r>
      <w:r>
        <w:rPr>
          <w:spacing w:val="-1"/>
        </w:rPr>
        <w:t> </w:t>
      </w:r>
      <w:r>
        <w:rPr/>
        <w:t>clădirilor</w:t>
      </w:r>
      <w:r>
        <w:rPr>
          <w:spacing w:val="-9"/>
        </w:rPr>
        <w:t> </w:t>
      </w:r>
      <w:r>
        <w:rPr/>
        <w:t>în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află</w:t>
      </w:r>
      <w:r>
        <w:rPr>
          <w:spacing w:val="-6"/>
        </w:rPr>
        <w:t> </w:t>
      </w:r>
      <w:r>
        <w:rPr/>
        <w:t>școlile</w:t>
      </w:r>
      <w:r>
        <w:rPr>
          <w:spacing w:val="-3"/>
        </w:rPr>
        <w:t> </w:t>
      </w:r>
      <w:r>
        <w:rPr/>
        <w:t>și</w:t>
      </w:r>
    </w:p>
    <w:p>
      <w:pPr>
        <w:pStyle w:val="BodyText"/>
        <w:spacing w:before="2"/>
        <w:rPr>
          <w:b/>
          <w:sz w:val="18"/>
        </w:rPr>
      </w:pPr>
    </w:p>
    <w:p>
      <w:pPr>
        <w:spacing w:after="0"/>
        <w:rPr>
          <w:sz w:val="18"/>
        </w:rPr>
        <w:sectPr>
          <w:pgSz w:w="11920" w:h="13060"/>
          <w:pgMar w:header="0" w:footer="0" w:top="1220" w:bottom="240" w:left="240" w:right="0"/>
        </w:sectPr>
      </w:pPr>
    </w:p>
    <w:p>
      <w:pPr>
        <w:spacing w:line="465" w:lineRule="auto" w:before="92"/>
        <w:ind w:left="2238" w:right="38" w:hanging="617"/>
        <w:jc w:val="right"/>
        <w:rPr>
          <w:b/>
          <w:sz w:val="22"/>
        </w:rPr>
      </w:pPr>
      <w:r>
        <w:rPr>
          <w:b/>
          <w:sz w:val="22"/>
        </w:rPr>
        <w:t>Sunt în stare foarte bună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Sunt în stare bună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Sunt acceptabile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deteriorate</w:t>
      </w:r>
    </w:p>
    <w:p>
      <w:pPr>
        <w:spacing w:before="0"/>
        <w:ind w:left="0" w:right="39" w:firstLine="0"/>
        <w:jc w:val="right"/>
        <w:rPr>
          <w:b/>
          <w:sz w:val="22"/>
        </w:rPr>
      </w:pPr>
      <w:r>
        <w:rPr>
          <w:b/>
          <w:sz w:val="22"/>
        </w:rPr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foarte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deteriorate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0"/>
        <w:ind w:left="1609" w:right="1644" w:firstLine="0"/>
        <w:jc w:val="center"/>
        <w:rPr>
          <w:b/>
          <w:sz w:val="21"/>
        </w:rPr>
      </w:pPr>
      <w:r>
        <w:rPr>
          <w:b/>
          <w:sz w:val="21"/>
        </w:rPr>
        <w:t>45%</w:t>
      </w:r>
    </w:p>
    <w:p>
      <w:pPr>
        <w:spacing w:after="0"/>
        <w:jc w:val="center"/>
        <w:rPr>
          <w:sz w:val="21"/>
        </w:rPr>
        <w:sectPr>
          <w:type w:val="continuous"/>
          <w:pgSz w:w="11920" w:h="13060"/>
          <w:pgMar w:top="1180" w:bottom="280" w:left="240" w:right="0"/>
          <w:cols w:num="2" w:equalWidth="0">
            <w:col w:w="4010" w:space="3957"/>
            <w:col w:w="371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Heading2"/>
        <w:spacing w:before="90"/>
        <w:ind w:left="2652"/>
      </w:pPr>
      <w:r>
        <w:rPr/>
        <w:pict>
          <v:group style="position:absolute;margin-left:219.404999pt;margin-top:18.809778pt;width:251.25pt;height:145.2pt;mso-position-horizontal-relative:page;mso-position-vertical-relative:paragraph;z-index:-21965312" coordorigin="4388,376" coordsize="5025,2904">
            <v:shape style="position:absolute;left:4395;top:783;width:5018;height:2324" coordorigin="4396,783" coordsize="5018,2324" path="m4594,783l4396,783,4396,973,4594,973,4594,783xm4889,2917l4396,2917,4396,3107,4889,3107,4889,2917xm6166,1316l4396,1316,4396,1506,6166,1506,6166,1316xm6756,2384l4396,2384,4396,2574,6756,2574,6756,2384xm9413,1851l4396,1851,4396,2039,9413,2039,9413,1851xe" filled="true" fillcolor="#35a068" stroked="false">
              <v:path arrowok="t"/>
              <v:fill type="solid"/>
            </v:shape>
            <v:line style="position:absolute" from="4396,3280" to="4396,610" stroked="true" strokeweight=".75pt" strokecolor="#d9d9d9">
              <v:stroke dashstyle="solid"/>
            </v:line>
            <v:shape style="position:absolute;left:4712;top:766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739;top:376;width:1308;height:11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0" w:right="6" w:hanging="23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Pantelimon?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(N=400)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before="1"/>
                      <w:ind w:left="54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877;top:2368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5007;top:2902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Q9.</w:t>
      </w:r>
      <w:r>
        <w:rPr>
          <w:spacing w:val="-3"/>
        </w:rPr>
        <w:t> </w:t>
      </w:r>
      <w:r>
        <w:rPr/>
        <w:t>Ce</w:t>
      </w:r>
      <w:r>
        <w:rPr>
          <w:spacing w:val="-4"/>
        </w:rPr>
        <w:t> </w:t>
      </w:r>
      <w:r>
        <w:rPr/>
        <w:t>părere aveți</w:t>
      </w:r>
      <w:r>
        <w:rPr>
          <w:spacing w:val="-3"/>
        </w:rPr>
        <w:t> </w:t>
      </w:r>
      <w:r>
        <w:rPr/>
        <w:t>despre</w:t>
      </w:r>
      <w:r>
        <w:rPr>
          <w:spacing w:val="-2"/>
        </w:rPr>
        <w:t> </w:t>
      </w:r>
      <w:r>
        <w:rPr/>
        <w:t>dotările</w:t>
      </w:r>
      <w:r>
        <w:rPr>
          <w:spacing w:val="-3"/>
        </w:rPr>
        <w:t> </w:t>
      </w:r>
      <w:r>
        <w:rPr/>
        <w:t>școlilor</w:t>
      </w:r>
      <w:r>
        <w:rPr>
          <w:spacing w:val="-9"/>
        </w:rPr>
        <w:t> </w:t>
      </w:r>
      <w:r>
        <w:rPr/>
        <w:t>și</w:t>
      </w:r>
      <w:r>
        <w:rPr>
          <w:spacing w:val="-4"/>
        </w:rPr>
        <w:t> </w:t>
      </w:r>
      <w:r>
        <w:rPr/>
        <w:t>grădinițelor</w:t>
      </w:r>
      <w:r>
        <w:rPr>
          <w:spacing w:val="-8"/>
        </w:rPr>
        <w:t> </w:t>
      </w:r>
      <w:r>
        <w:rPr/>
        <w:t>din</w:t>
      </w:r>
      <w:r>
        <w:rPr>
          <w:spacing w:val="-5"/>
        </w:rPr>
        <w:t> </w:t>
      </w:r>
      <w:r>
        <w:rPr/>
        <w:t>orașul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1921" w:right="0" w:firstLine="0"/>
        <w:jc w:val="left"/>
        <w:rPr>
          <w:b/>
          <w:sz w:val="22"/>
        </w:rPr>
      </w:pPr>
      <w:r>
        <w:rPr>
          <w:b/>
          <w:sz w:val="22"/>
        </w:rPr>
        <w:t>Au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dotări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foarte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bune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92"/>
        <w:ind w:left="2538" w:right="0" w:firstLine="0"/>
        <w:jc w:val="left"/>
        <w:rPr>
          <w:b/>
          <w:sz w:val="22"/>
        </w:rPr>
      </w:pPr>
      <w:r>
        <w:rPr>
          <w:b/>
          <w:sz w:val="22"/>
        </w:rPr>
        <w:t>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dotări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bune</w:t>
      </w:r>
    </w:p>
    <w:p>
      <w:pPr>
        <w:pStyle w:val="BodyText"/>
        <w:spacing w:before="5"/>
        <w:rPr>
          <w:b/>
          <w:sz w:val="16"/>
        </w:rPr>
      </w:pPr>
    </w:p>
    <w:p>
      <w:pPr>
        <w:tabs>
          <w:tab w:pos="7339" w:val="left" w:leader="none"/>
        </w:tabs>
        <w:spacing w:before="89"/>
        <w:ind w:left="468" w:right="0" w:firstLine="0"/>
        <w:jc w:val="center"/>
        <w:rPr>
          <w:b/>
          <w:sz w:val="21"/>
        </w:rPr>
      </w:pPr>
      <w:r>
        <w:rPr>
          <w:b/>
          <w:position w:val="1"/>
          <w:sz w:val="22"/>
        </w:rPr>
        <w:t>Sunt</w:t>
      </w:r>
      <w:r>
        <w:rPr>
          <w:b/>
          <w:spacing w:val="-2"/>
          <w:position w:val="1"/>
          <w:sz w:val="22"/>
        </w:rPr>
        <w:t> </w:t>
      </w:r>
      <w:r>
        <w:rPr>
          <w:b/>
          <w:position w:val="1"/>
          <w:sz w:val="22"/>
        </w:rPr>
        <w:t>acceptabile</w:t>
        <w:tab/>
      </w:r>
      <w:r>
        <w:rPr>
          <w:b/>
          <w:sz w:val="21"/>
        </w:rPr>
        <w:t>51%</w:t>
      </w:r>
    </w:p>
    <w:p>
      <w:pPr>
        <w:pStyle w:val="BodyText"/>
        <w:rPr>
          <w:b/>
          <w:sz w:val="16"/>
        </w:rPr>
      </w:pPr>
    </w:p>
    <w:p>
      <w:pPr>
        <w:spacing w:before="92"/>
        <w:ind w:left="2452" w:right="0" w:firstLine="0"/>
        <w:jc w:val="left"/>
        <w:rPr>
          <w:b/>
          <w:sz w:val="22"/>
        </w:rPr>
      </w:pPr>
      <w:r>
        <w:rPr>
          <w:b/>
          <w:sz w:val="22"/>
        </w:rPr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slab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dotate</w:t>
      </w:r>
    </w:p>
    <w:p>
      <w:pPr>
        <w:pStyle w:val="BodyText"/>
        <w:spacing w:before="11"/>
        <w:rPr>
          <w:b/>
          <w:sz w:val="16"/>
        </w:rPr>
      </w:pPr>
    </w:p>
    <w:p>
      <w:pPr>
        <w:spacing w:before="91"/>
        <w:ind w:left="1712" w:right="0" w:firstLine="0"/>
        <w:jc w:val="left"/>
        <w:rPr>
          <w:b/>
          <w:sz w:val="22"/>
        </w:rPr>
      </w:pPr>
      <w:r>
        <w:rPr>
          <w:b/>
          <w:sz w:val="22"/>
        </w:rPr>
        <w:t>Sunt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foarte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puțin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dotate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360" w:lineRule="auto" w:before="90"/>
        <w:ind w:left="1488" w:right="1726" w:firstLine="419"/>
        <w:jc w:val="both"/>
      </w:pPr>
      <w:r>
        <w:rPr/>
        <w:t>Majoritatea participanților (64%) la studiu spun că starea clădirilor în care se află</w:t>
      </w:r>
      <w:r>
        <w:rPr>
          <w:spacing w:val="1"/>
        </w:rPr>
        <w:t> </w:t>
      </w:r>
      <w:r>
        <w:rPr/>
        <w:t>școlile</w:t>
      </w:r>
      <w:r>
        <w:rPr>
          <w:spacing w:val="-10"/>
        </w:rPr>
        <w:t> </w:t>
      </w:r>
      <w:r>
        <w:rPr/>
        <w:t>și</w:t>
      </w:r>
      <w:r>
        <w:rPr>
          <w:spacing w:val="-9"/>
        </w:rPr>
        <w:t> </w:t>
      </w:r>
      <w:r>
        <w:rPr/>
        <w:t>grădinițele</w:t>
      </w:r>
      <w:r>
        <w:rPr>
          <w:spacing w:val="-10"/>
        </w:rPr>
        <w:t> </w:t>
      </w:r>
      <w:r>
        <w:rPr/>
        <w:t>orașului</w:t>
      </w:r>
      <w:r>
        <w:rPr>
          <w:spacing w:val="-9"/>
        </w:rPr>
        <w:t> </w:t>
      </w:r>
      <w:r>
        <w:rPr/>
        <w:t>sunt</w:t>
      </w:r>
      <w:r>
        <w:rPr>
          <w:spacing w:val="-8"/>
        </w:rPr>
        <w:t> </w:t>
      </w:r>
      <w:r>
        <w:rPr/>
        <w:t>într-o</w:t>
      </w:r>
      <w:r>
        <w:rPr>
          <w:spacing w:val="-10"/>
        </w:rPr>
        <w:t> </w:t>
      </w:r>
      <w:r>
        <w:rPr/>
        <w:t>stare</w:t>
      </w:r>
      <w:r>
        <w:rPr>
          <w:spacing w:val="-11"/>
        </w:rPr>
        <w:t> </w:t>
      </w:r>
      <w:r>
        <w:rPr/>
        <w:t>acceptabilă,</w:t>
      </w:r>
      <w:r>
        <w:rPr>
          <w:spacing w:val="-9"/>
        </w:rPr>
        <w:t> </w:t>
      </w:r>
      <w:r>
        <w:rPr/>
        <w:t>bună</w:t>
      </w:r>
      <w:r>
        <w:rPr>
          <w:spacing w:val="-11"/>
        </w:rPr>
        <w:t> </w:t>
      </w:r>
      <w:r>
        <w:rPr/>
        <w:t>și</w:t>
      </w:r>
      <w:r>
        <w:rPr>
          <w:spacing w:val="-8"/>
        </w:rPr>
        <w:t> </w:t>
      </w:r>
      <w:r>
        <w:rPr/>
        <w:t>foarte</w:t>
      </w:r>
      <w:r>
        <w:rPr>
          <w:spacing w:val="-11"/>
        </w:rPr>
        <w:t> </w:t>
      </w:r>
      <w:r>
        <w:rPr/>
        <w:t>bună.</w:t>
      </w:r>
      <w:r>
        <w:rPr>
          <w:spacing w:val="-9"/>
        </w:rPr>
        <w:t> </w:t>
      </w:r>
      <w:r>
        <w:rPr/>
        <w:t>Asemenea</w:t>
      </w:r>
      <w:r>
        <w:rPr>
          <w:spacing w:val="-58"/>
        </w:rPr>
        <w:t> </w:t>
      </w:r>
      <w:r>
        <w:rPr/>
        <w:t>condiției clădirilor în care se află aceste instituții educaționale, dotările lor nu sunt mai</w:t>
      </w:r>
      <w:r>
        <w:rPr>
          <w:spacing w:val="1"/>
        </w:rPr>
        <w:t> </w:t>
      </w:r>
      <w:r>
        <w:rPr/>
        <w:t>prejos acestea fiind clasificate ca fiind acceptabile, bune sau foarte bune într-un cumul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71%.</w:t>
      </w:r>
    </w:p>
    <w:p>
      <w:pPr>
        <w:spacing w:after="0" w:line="360" w:lineRule="auto"/>
        <w:jc w:val="both"/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0" w:after="19"/>
        <w:ind w:left="3373" w:right="3307" w:firstLine="2"/>
        <w:jc w:val="center"/>
      </w:pPr>
      <w:r>
        <w:rPr/>
        <w:t>Q10. Ce părere aveți despre numărul locurilor</w:t>
      </w:r>
      <w:r>
        <w:rPr>
          <w:spacing w:val="1"/>
        </w:rPr>
        <w:t> </w:t>
      </w:r>
      <w:r>
        <w:rPr/>
        <w:t>disponibile în grădinițele din orașul Pantelimon?</w:t>
      </w:r>
      <w:r>
        <w:rPr>
          <w:spacing w:val="-57"/>
        </w:rPr>
        <w:t> </w:t>
      </w:r>
      <w:r>
        <w:rPr/>
        <w:t>(N=400)</w:t>
      </w:r>
    </w:p>
    <w:p>
      <w:pPr>
        <w:pStyle w:val="BodyText"/>
        <w:ind w:left="5056"/>
        <w:rPr>
          <w:sz w:val="20"/>
        </w:rPr>
      </w:pPr>
      <w:r>
        <w:rPr>
          <w:sz w:val="20"/>
        </w:rPr>
        <w:pict>
          <v:group style="width:79.9pt;height:79.9pt;mso-position-horizontal-relative:char;mso-position-vertical-relative:line" coordorigin="0,0" coordsize="1598,1598">
            <v:shape style="position:absolute;left:798;top:0;width:799;height:849" coordorigin="799,0" coordsize="799,849" path="m799,0l799,312,809,312,829,312,901,322,968,342,1031,371,1089,407,1141,452,1186,503,1223,560,1253,622,1273,688,1284,757,1285,829,1596,849,1597,824,1597,799,1594,722,1583,647,1565,575,1542,505,1512,438,1476,375,1435,315,1388,260,1337,209,1282,163,1222,122,1159,86,1093,56,1023,32,950,14,876,4,799,0xe" filled="true" fillcolor="#35a068" stroked="false">
              <v:path arrowok="t"/>
              <v:fill type="solid"/>
            </v:shape>
            <v:shape style="position:absolute;left:0;top:0;width:1596;height:1598" coordorigin="0,0" coordsize="1596,1598" path="m799,0l725,3,653,13,583,29,516,51,452,79,390,112,332,150,277,193,227,241,181,293,139,348,102,407,70,470,44,536,24,604,9,676,1,749,0,826,6,901,19,975,38,1046,64,1114,96,1180,133,1241,176,1300,224,1354,276,1403,333,1448,394,1488,458,1522,527,1550,598,1572,672,1588,748,1596,825,1597,901,1591,974,1578,1045,1559,1114,1533,1179,1501,1241,1464,1299,1421,1353,1374,1403,1321,1448,1264,1488,1204,1522,1139,1550,1071,1572,1000,1587,926,1596,849,1285,829,1274,905,1253,976,1221,1041,1181,1101,1132,1154,1076,1199,1014,1236,946,1263,874,1280,799,1286,727,1281,658,1266,593,1241,533,1208,479,1167,431,1119,390,1064,356,1004,332,940,316,871,311,799,316,727,332,658,356,593,390,534,431,479,479,431,533,390,593,357,658,332,727,317,799,312,799,0xe" filled="true" fillcolor="#f1625f" stroked="false">
              <v:path arrowok="t"/>
              <v:fill type="solid"/>
            </v:shape>
            <v:shape style="position:absolute;left:1056;top:247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118;top:1127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74%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2"/>
        </w:rPr>
      </w:pPr>
    </w:p>
    <w:p>
      <w:pPr>
        <w:tabs>
          <w:tab w:pos="1833" w:val="left" w:leader="none"/>
        </w:tabs>
        <w:spacing w:before="92"/>
        <w:ind w:left="0" w:right="3" w:firstLine="0"/>
        <w:jc w:val="center"/>
        <w:rPr>
          <w:b/>
          <w:sz w:val="22"/>
        </w:rPr>
      </w:pPr>
      <w:r>
        <w:rPr/>
        <w:pict>
          <v:rect style="position:absolute;margin-left:210.649994pt;margin-top:8.618618pt;width:5.4809pt;height:5.4809pt;mso-position-horizontal-relative:page;mso-position-vertical-relative:paragraph;z-index:15768064" filled="true" fillcolor="#35a068" stroked="false">
            <v:fill type="solid"/>
            <w10:wrap type="none"/>
          </v:rect>
        </w:pict>
      </w:r>
      <w:r>
        <w:rPr/>
        <w:pict>
          <v:rect style="position:absolute;margin-left:302.309998pt;margin-top:8.618618pt;width:5.481pt;height:5.4809pt;mso-position-horizontal-relative:page;mso-position-vertical-relative:paragraph;z-index:-21963776" filled="true" fillcolor="#f1625f" stroked="false">
            <v:fill type="solid"/>
            <w10:wrap type="none"/>
          </v:rect>
        </w:pict>
      </w:r>
      <w:r>
        <w:rPr>
          <w:b/>
          <w:sz w:val="22"/>
        </w:rPr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suficiente</w:t>
        <w:tab/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insuficiente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before="90"/>
        <w:ind w:left="3481" w:right="3241"/>
        <w:jc w:val="center"/>
      </w:pPr>
      <w:r>
        <w:rPr/>
        <w:pict>
          <v:group style="position:absolute;margin-left:250.444962pt;margin-top:29.293114pt;width:98.6pt;height:104.9pt;mso-position-horizontal-relative:page;mso-position-vertical-relative:paragraph;z-index:-21963264" coordorigin="5009,586" coordsize="1972,2098">
            <v:shape style="position:absolute;left:5994;top:585;width:986;height:1171" coordorigin="5994,586" coordsize="986,1171" path="m5994,586l5994,970,6023,971,6051,973,6180,1000,6249,1027,6313,1062,6372,1103,6424,1151,6471,1205,6511,1264,6544,1327,6569,1394,6586,1464,6595,1536,6595,1610,6585,1685,6963,1757,6971,1711,6976,1665,6979,1618,6980,1572,6977,1495,6969,1419,6954,1346,6935,1274,6910,1205,6880,1138,6846,1074,6807,1013,6764,955,6717,901,6666,850,6611,803,6553,759,6492,721,6428,686,6361,656,6292,632,6220,612,6147,598,6071,589,5994,586xe" filled="true" fillcolor="#35a068" stroked="false">
              <v:path arrowok="t"/>
              <v:fill type="solid"/>
            </v:shape>
            <v:shape style="position:absolute;left:5008;top:585;width:1955;height:2098" coordorigin="5009,586" coordsize="1955,2098" path="m6156,2574l6046,2574,6046,2683,6156,2683,6156,2574xm6963,1757l6585,1685,6566,1760,6537,1831,6501,1897,6457,1957,6406,2011,6348,2058,6286,2098,6218,2130,6147,2154,6072,2168,5994,2173,5919,2169,5846,2155,5777,2133,5712,2103,5651,2066,5595,2022,5545,1971,5501,1916,5463,1855,5433,1789,5411,1720,5398,1647,5393,1572,5398,1496,5411,1424,5433,1354,5463,1289,5501,1228,5545,1172,5595,1122,5651,1078,5712,1041,5777,1011,5846,989,5919,975,5994,970,5994,586,5916,589,5839,598,5765,613,5692,633,5621,659,5553,690,5487,726,5425,767,5366,812,5311,862,5259,915,5211,973,5168,1034,5129,1099,5096,1166,5067,1237,5044,1311,5026,1387,5014,1464,5009,1539,5009,1614,5015,1688,5026,1761,5043,1832,5065,1901,5092,1969,5123,2034,5159,2096,5200,2156,5244,2212,5293,2265,5346,2315,5402,2361,5462,2402,5526,2440,5592,2473,5662,2500,5734,2523,5810,2540,5886,2552,5962,2558,6037,2557,6111,2551,6183,2540,6254,2523,6324,2501,6391,2475,6456,2443,6518,2407,6578,2367,6635,2322,6688,2273,6737,2220,6783,2164,6825,2104,6862,2040,6895,1974,6923,1904,6946,1832,6963,1757xe" filled="true" fillcolor="#f1625f" stroked="false">
              <v:path arrowok="t"/>
              <v:fill type="solid"/>
            </v:shape>
            <w10:wrap type="none"/>
          </v:group>
        </w:pict>
      </w:r>
      <w:r>
        <w:rPr/>
        <w:t>Q11.</w:t>
      </w:r>
      <w:r>
        <w:rPr>
          <w:spacing w:val="-7"/>
        </w:rPr>
        <w:t> </w:t>
      </w:r>
      <w:r>
        <w:rPr/>
        <w:t>Ce</w:t>
      </w:r>
      <w:r>
        <w:rPr>
          <w:spacing w:val="-4"/>
        </w:rPr>
        <w:t> </w:t>
      </w:r>
      <w:r>
        <w:rPr/>
        <w:t>părere</w:t>
      </w:r>
      <w:r>
        <w:rPr>
          <w:spacing w:val="-3"/>
        </w:rPr>
        <w:t> </w:t>
      </w:r>
      <w:r>
        <w:rPr/>
        <w:t>aveți</w:t>
      </w:r>
      <w:r>
        <w:rPr>
          <w:spacing w:val="-3"/>
        </w:rPr>
        <w:t> </w:t>
      </w:r>
      <w:r>
        <w:rPr/>
        <w:t>despre</w:t>
      </w:r>
      <w:r>
        <w:rPr>
          <w:spacing w:val="-5"/>
        </w:rPr>
        <w:t> </w:t>
      </w:r>
      <w:r>
        <w:rPr/>
        <w:t>numărul</w:t>
      </w:r>
      <w:r>
        <w:rPr>
          <w:spacing w:val="-3"/>
        </w:rPr>
        <w:t> </w:t>
      </w:r>
      <w:r>
        <w:rPr/>
        <w:t>locurilor</w:t>
      </w:r>
      <w:r>
        <w:rPr>
          <w:spacing w:val="-57"/>
        </w:rPr>
        <w:t> </w:t>
      </w:r>
      <w:r>
        <w:rPr/>
        <w:t>disponibile în școlile din orașul Pantelimon?</w:t>
      </w:r>
      <w:r>
        <w:rPr>
          <w:spacing w:val="1"/>
        </w:rPr>
        <w:t> </w:t>
      </w:r>
      <w:r>
        <w:rPr/>
        <w:t>(N=400)</w:t>
      </w:r>
    </w:p>
    <w:p>
      <w:pPr>
        <w:spacing w:before="24"/>
        <w:ind w:left="1253" w:right="191" w:firstLine="0"/>
        <w:jc w:val="center"/>
        <w:rPr>
          <w:b/>
          <w:sz w:val="22"/>
        </w:rPr>
      </w:pPr>
      <w:r>
        <w:rPr>
          <w:b/>
          <w:color w:val="FFFFFF"/>
          <w:sz w:val="22"/>
        </w:rPr>
        <w:t>28%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07"/>
        <w:ind w:left="12" w:right="1395" w:firstLine="0"/>
        <w:jc w:val="center"/>
        <w:rPr>
          <w:b/>
          <w:sz w:val="22"/>
        </w:rPr>
      </w:pPr>
      <w:r>
        <w:rPr>
          <w:b/>
          <w:color w:val="FFFFFF"/>
          <w:sz w:val="22"/>
        </w:rPr>
        <w:t>72%</w:t>
      </w:r>
    </w:p>
    <w:p>
      <w:pPr>
        <w:pStyle w:val="BodyText"/>
        <w:rPr>
          <w:b/>
          <w:sz w:val="17"/>
        </w:rPr>
      </w:pPr>
    </w:p>
    <w:p>
      <w:pPr>
        <w:tabs>
          <w:tab w:pos="1833" w:val="left" w:leader="none"/>
        </w:tabs>
        <w:spacing w:before="92"/>
        <w:ind w:left="0" w:right="3" w:firstLine="0"/>
        <w:jc w:val="center"/>
        <w:rPr>
          <w:b/>
          <w:sz w:val="22"/>
        </w:rPr>
      </w:pPr>
      <w:r>
        <w:rPr/>
        <w:pict>
          <v:rect style="position:absolute;margin-left:210.649994pt;margin-top:8.598526pt;width:5.4809pt;height:5.481pt;mso-position-horizontal-relative:page;mso-position-vertical-relative:paragraph;z-index:15769600" filled="true" fillcolor="#35a068" stroked="false">
            <v:fill type="solid"/>
            <w10:wrap type="none"/>
          </v:rect>
        </w:pict>
      </w:r>
      <w:r>
        <w:rPr>
          <w:b/>
          <w:sz w:val="22"/>
        </w:rPr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suficiente</w:t>
        <w:tab/>
        <w:t>Sunt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insuficiente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29"/>
        <w:ind w:left="1488" w:right="1728" w:firstLine="719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altă</w:t>
      </w:r>
      <w:r>
        <w:rPr>
          <w:spacing w:val="-12"/>
        </w:rPr>
        <w:t> </w:t>
      </w:r>
      <w:r>
        <w:rPr>
          <w:spacing w:val="-1"/>
        </w:rPr>
        <w:t>problemă</w:t>
      </w:r>
      <w:r>
        <w:rPr>
          <w:spacing w:val="-12"/>
        </w:rPr>
        <w:t> </w:t>
      </w:r>
      <w:r>
        <w:rPr>
          <w:spacing w:val="-1"/>
        </w:rPr>
        <w:t>identificată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către</w:t>
      </w:r>
      <w:r>
        <w:rPr>
          <w:spacing w:val="-14"/>
        </w:rPr>
        <w:t> </w:t>
      </w:r>
      <w:r>
        <w:rPr/>
        <w:t>populația</w:t>
      </w:r>
      <w:r>
        <w:rPr>
          <w:spacing w:val="-12"/>
        </w:rPr>
        <w:t> </w:t>
      </w:r>
      <w:r>
        <w:rPr/>
        <w:t>care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cel</w:t>
      </w:r>
      <w:r>
        <w:rPr>
          <w:spacing w:val="-11"/>
        </w:rPr>
        <w:t> </w:t>
      </w:r>
      <w:r>
        <w:rPr/>
        <w:t>puțin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copil</w:t>
      </w:r>
      <w:r>
        <w:rPr>
          <w:spacing w:val="-11"/>
        </w:rPr>
        <w:t> </w:t>
      </w:r>
      <w:r>
        <w:rPr/>
        <w:t>cu</w:t>
      </w:r>
      <w:r>
        <w:rPr>
          <w:spacing w:val="-14"/>
        </w:rPr>
        <w:t> </w:t>
      </w:r>
      <w:r>
        <w:rPr/>
        <w:t>vârstă</w:t>
      </w:r>
      <w:r>
        <w:rPr>
          <w:spacing w:val="-57"/>
        </w:rPr>
        <w:t> </w:t>
      </w:r>
      <w:r>
        <w:rPr/>
        <w:t>preșcolară sau școlară este aceea a locurilor insuficiente în unitățile de învățământ</w:t>
      </w:r>
      <w:r>
        <w:rPr>
          <w:spacing w:val="1"/>
        </w:rPr>
        <w:t> </w:t>
      </w:r>
      <w:r>
        <w:rPr/>
        <w:t>disponibile</w:t>
      </w:r>
      <w:r>
        <w:rPr>
          <w:spacing w:val="-1"/>
        </w:rPr>
        <w:t> </w:t>
      </w:r>
      <w:r>
        <w:rPr/>
        <w:t>în orașul</w:t>
      </w:r>
      <w:r>
        <w:rPr>
          <w:spacing w:val="-1"/>
        </w:rPr>
        <w:t> </w:t>
      </w:r>
      <w:r>
        <w:rPr/>
        <w:t>Pantelimon.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0"/>
        <w:ind w:left="2631" w:right="1972"/>
        <w:jc w:val="center"/>
      </w:pPr>
      <w:r>
        <w:rPr/>
        <w:t>Q12. Cum evaluați capacitatea Primăriei Pantelimon de a gestiona</w:t>
      </w:r>
      <w:r>
        <w:rPr>
          <w:spacing w:val="-57"/>
        </w:rPr>
        <w:t> </w:t>
      </w:r>
      <w:r>
        <w:rPr/>
        <w:t>proiectele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dezvoltare?</w:t>
      </w:r>
    </w:p>
    <w:p>
      <w:pPr>
        <w:spacing w:before="0"/>
        <w:ind w:left="1253" w:right="595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pict>
          <v:group style="position:absolute;margin-left:102.205002pt;margin-top:11.276054pt;width:431.75pt;height:15.55pt;mso-position-horizontal-relative:page;mso-position-vertical-relative:paragraph;z-index:-15687168;mso-wrap-distance-left:0;mso-wrap-distance-right:0" coordorigin="2044,226" coordsize="8635,311">
            <v:rect style="position:absolute;left:2380;top:240;width:1985;height:281" filled="true" fillcolor="#35a068" stroked="false">
              <v:fill type="solid"/>
            </v:rect>
            <v:rect style="position:absolute;left:2380;top:240;width:1985;height:281" filled="false" stroked="true" strokeweight="1.5pt" strokecolor="#ffffff">
              <v:stroke dashstyle="solid"/>
            </v:rect>
            <v:rect style="position:absolute;left:4365;top:240;width:4745;height:281" filled="true" fillcolor="#f1625f" stroked="false">
              <v:fill type="solid"/>
            </v:rect>
            <v:rect style="position:absolute;left:4365;top:240;width:4745;height:281" filled="false" stroked="true" strokeweight="1.5pt" strokecolor="#ffffff">
              <v:stroke dashstyle="solid"/>
            </v:rect>
            <v:rect style="position:absolute;left:9110;top:240;width:1553;height:281" filled="true" fillcolor="#c00000" stroked="false">
              <v:fill type="solid"/>
            </v:rect>
            <v:rect style="position:absolute;left:9110;top:240;width:1553;height:281" filled="false" stroked="true" strokeweight="1.5pt" strokecolor="#ffffff">
              <v:stroke dashstyle="solid"/>
            </v:rect>
            <v:shape style="position:absolute;left:4365;top:240;width:6298;height:281" type="#_x0000_t202" filled="false" stroked="false">
              <v:textbox inset="0,0,0,0">
                <w:txbxContent>
                  <w:p>
                    <w:pPr>
                      <w:spacing w:before="21"/>
                      <w:ind w:left="0" w:right="563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527;top:269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3162;top:269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2044;top:240;width:337;height:281" type="#_x0000_t202" filled="true" fillcolor="#538235" stroked="false">
              <v:textbox inset="0,0,0,0">
                <w:txbxContent>
                  <w:p>
                    <w:pPr>
                      <w:spacing w:before="21"/>
                      <w:ind w:left="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5225" w:val="left" w:leader="none"/>
          <w:tab w:pos="6446" w:val="left" w:leader="none"/>
          <w:tab w:pos="7606" w:val="left" w:leader="none"/>
        </w:tabs>
        <w:spacing w:before="92"/>
        <w:ind w:left="3386" w:right="0" w:firstLine="0"/>
        <w:jc w:val="left"/>
        <w:rPr>
          <w:b/>
          <w:sz w:val="22"/>
        </w:rPr>
      </w:pPr>
      <w:r>
        <w:rPr/>
        <w:pict>
          <v:shape style="position:absolute;margin-left:98.711998pt;margin-top:-55.710484pt;width:3.15pt;height:47.05pt;mso-position-horizontal-relative:page;mso-position-vertical-relative:paragraph;z-index:15771136" coordorigin="1974,-1114" coordsize="63,941" path="m2037,-173l2037,-1114m1974,-173l2037,-173m1974,-1114l2037,-1114e" filled="false" stroked="true" strokeweight=".75pt" strokecolor="#d9d9d9">
            <v:path arrowok="t"/>
            <v:stroke dashstyle="solid"/>
            <w10:wrap type="none"/>
          </v:shape>
        </w:pict>
      </w:r>
      <w:r>
        <w:rPr/>
        <w:pict>
          <v:rect style="position:absolute;margin-left:173.470001pt;margin-top:8.618618pt;width:5.4809pt;height:5.4809pt;mso-position-horizontal-relative:page;mso-position-vertical-relative:paragraph;z-index:15771648" filled="true" fillcolor="#538235" stroked="false">
            <v:fill type="solid"/>
            <w10:wrap type="none"/>
          </v:rect>
        </w:pict>
      </w:r>
      <w:r>
        <w:rPr/>
        <w:pict>
          <v:rect style="position:absolute;margin-left:265.359985pt;margin-top:8.618618pt;width:5.481pt;height:5.4809pt;mso-position-horizontal-relative:page;mso-position-vertical-relative:paragraph;z-index:-21960192" filled="true" fillcolor="#35a068" stroked="false">
            <v:fill type="solid"/>
            <w10:wrap type="none"/>
          </v:rect>
        </w:pict>
      </w:r>
      <w:r>
        <w:rPr/>
        <w:pict>
          <v:rect style="position:absolute;margin-left:326.420013pt;margin-top:8.618618pt;width:5.481pt;height:5.4809pt;mso-position-horizontal-relative:page;mso-position-vertical-relative:paragraph;z-index:-21959680" filled="true" fillcolor="#f1625f" stroked="false">
            <v:fill type="solid"/>
            <w10:wrap type="none"/>
          </v:rect>
        </w:pict>
      </w:r>
      <w:r>
        <w:rPr/>
        <w:pict>
          <v:rect style="position:absolute;margin-left:384.429993pt;margin-top:8.618618pt;width:5.481pt;height:5.4809pt;mso-position-horizontal-relative:page;mso-position-vertical-relative:paragraph;z-index:-21959168" filled="true" fillcolor="#c00000" stroked="false">
            <v:fill type="solid"/>
            <w10:wrap type="none"/>
          </v:rect>
        </w:pict>
      </w:r>
      <w:r>
        <w:rPr>
          <w:b/>
          <w:sz w:val="22"/>
        </w:rPr>
        <w:t>Foarte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ridicată</w:t>
        <w:tab/>
        <w:t>Ridicată</w:t>
        <w:tab/>
        <w:t>Scăzută</w:t>
        <w:tab/>
        <w:t>Foarte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scăzută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2"/>
        <w:spacing w:before="1"/>
        <w:ind w:left="2762" w:right="1972"/>
        <w:jc w:val="center"/>
      </w:pPr>
      <w:r>
        <w:rPr/>
        <w:t>Q13.</w:t>
      </w:r>
      <w:r>
        <w:rPr>
          <w:spacing w:val="-4"/>
        </w:rPr>
        <w:t> </w:t>
      </w:r>
      <w:r>
        <w:rPr/>
        <w:t>Cum</w:t>
      </w:r>
      <w:r>
        <w:rPr>
          <w:spacing w:val="-5"/>
        </w:rPr>
        <w:t> </w:t>
      </w:r>
      <w:r>
        <w:rPr/>
        <w:t>apreciați</w:t>
      </w:r>
      <w:r>
        <w:rPr>
          <w:spacing w:val="-2"/>
        </w:rPr>
        <w:t> </w:t>
      </w:r>
      <w:r>
        <w:rPr/>
        <w:t>procesul</w:t>
      </w:r>
      <w:r>
        <w:rPr>
          <w:spacing w:val="-4"/>
        </w:rPr>
        <w:t> </w:t>
      </w:r>
      <w:r>
        <w:rPr/>
        <w:t>digitalizării</w:t>
      </w:r>
      <w:r>
        <w:rPr>
          <w:spacing w:val="-5"/>
        </w:rPr>
        <w:t> </w:t>
      </w:r>
      <w:r>
        <w:rPr/>
        <w:t>administrației</w:t>
      </w:r>
      <w:r>
        <w:rPr>
          <w:spacing w:val="-2"/>
        </w:rPr>
        <w:t> </w:t>
      </w:r>
      <w:r>
        <w:rPr/>
        <w:t>publice</w:t>
      </w:r>
      <w:r>
        <w:rPr>
          <w:spacing w:val="-5"/>
        </w:rPr>
        <w:t> </w:t>
      </w:r>
      <w:r>
        <w:rPr/>
        <w:t>(ex:</w:t>
      </w:r>
      <w:r>
        <w:rPr>
          <w:spacing w:val="-57"/>
        </w:rPr>
        <w:t> </w:t>
      </w:r>
      <w:r>
        <w:rPr/>
        <w:t>emiterea de documente electronice, iluminat inteligent, aplicații</w:t>
      </w:r>
      <w:r>
        <w:rPr>
          <w:spacing w:val="1"/>
        </w:rPr>
        <w:t> </w:t>
      </w:r>
      <w:r>
        <w:rPr/>
        <w:t>mobile etc.)?</w:t>
      </w:r>
    </w:p>
    <w:p>
      <w:pPr>
        <w:spacing w:before="0"/>
        <w:ind w:left="1253" w:right="464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pict>
          <v:group style="position:absolute;margin-left:102.205002pt;margin-top:11.763672pt;width:431.75pt;height:18.7pt;mso-position-horizontal-relative:page;mso-position-vertical-relative:paragraph;z-index:-15686656;mso-wrap-distance-left:0;mso-wrap-distance-right:0" coordorigin="2044,235" coordsize="8635,374">
            <v:rect style="position:absolute;left:2294;top:250;width:1812;height:344" filled="true" fillcolor="#35a068" stroked="false">
              <v:fill type="solid"/>
            </v:rect>
            <v:rect style="position:absolute;left:2294;top:250;width:1812;height:344" filled="false" stroked="true" strokeweight="1.5pt" strokecolor="#ffffff">
              <v:stroke dashstyle="solid"/>
            </v:rect>
            <v:rect style="position:absolute;left:4106;top:250;width:4488;height:344" filled="true" fillcolor="#f1625f" stroked="false">
              <v:fill type="solid"/>
            </v:rect>
            <v:rect style="position:absolute;left:4106;top:250;width:4488;height:344" filled="false" stroked="true" strokeweight="1.5pt" strokecolor="#ffffff">
              <v:stroke dashstyle="solid"/>
            </v:rect>
            <v:rect style="position:absolute;left:8594;top:250;width:2069;height:344" filled="true" fillcolor="#c00000" stroked="false">
              <v:fill type="solid"/>
            </v:rect>
            <v:rect style="position:absolute;left:8594;top:250;width:2069;height:344" filled="false" stroked="true" strokeweight="1.5pt" strokecolor="#ffffff">
              <v:stroke dashstyle="solid"/>
            </v:rect>
            <v:shape style="position:absolute;left:4106;top:250;width:6557;height:344" type="#_x0000_t202" filled="false" stroked="false">
              <v:textbox inset="0,0,0,0">
                <w:txbxContent>
                  <w:p>
                    <w:pPr>
                      <w:spacing w:before="53"/>
                      <w:ind w:left="0" w:right="820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6139;top:311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2989;top:311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2044;top:250;width:251;height:344" type="#_x0000_t202" filled="true" fillcolor="#538235" stroked="false">
              <v:textbox inset="0,0,0,0">
                <w:txbxContent>
                  <w:p>
                    <w:pPr>
                      <w:spacing w:before="53"/>
                      <w:ind w:left="-38" w:right="-4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3%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tabs>
          <w:tab w:pos="5343" w:val="left" w:leader="none"/>
          <w:tab w:pos="6437" w:val="left" w:leader="none"/>
          <w:tab w:pos="7470" w:val="left" w:leader="none"/>
        </w:tabs>
        <w:spacing w:before="91"/>
        <w:ind w:left="3633" w:right="0" w:firstLine="0"/>
        <w:jc w:val="left"/>
        <w:rPr>
          <w:b/>
          <w:sz w:val="22"/>
        </w:rPr>
      </w:pPr>
      <w:r>
        <w:rPr/>
        <w:pict>
          <v:shape style="position:absolute;margin-left:98.711998pt;margin-top:-59.990467pt;width:3.15pt;height:51.25pt;mso-position-horizontal-relative:page;mso-position-vertical-relative:paragraph;z-index:15773696" coordorigin="1974,-1200" coordsize="63,1025" path="m2037,-175l2037,-1200m1974,-175l2037,-175m1974,-1200l2037,-1200e" filled="false" stroked="true" strokeweight=".75pt" strokecolor="#d9d9d9">
            <v:path arrowok="t"/>
            <v:stroke dashstyle="solid"/>
            <w10:wrap type="none"/>
          </v:shape>
        </w:pict>
      </w:r>
      <w:r>
        <w:rPr/>
        <w:pict>
          <v:rect style="position:absolute;margin-left:185.789993pt;margin-top:8.538531pt;width:5.4809pt;height:5.481pt;mso-position-horizontal-relative:page;mso-position-vertical-relative:paragraph;z-index:15774208" filled="true" fillcolor="#538235" stroked="false">
            <v:fill type="solid"/>
            <w10:wrap type="none"/>
          </v:rect>
        </w:pict>
      </w:r>
      <w:r>
        <w:rPr/>
        <w:pict>
          <v:rect style="position:absolute;margin-left:271.299988pt;margin-top:8.538531pt;width:5.481pt;height:5.481pt;mso-position-horizontal-relative:page;mso-position-vertical-relative:paragraph;z-index:-21957632" filled="true" fillcolor="#35a068" stroked="false">
            <v:fill type="solid"/>
            <w10:wrap type="none"/>
          </v:rect>
        </w:pict>
      </w:r>
      <w:r>
        <w:rPr/>
        <w:pict>
          <v:rect style="position:absolute;margin-left:325.980011pt;margin-top:8.538531pt;width:5.481pt;height:5.481pt;mso-position-horizontal-relative:page;mso-position-vertical-relative:paragraph;z-index:-21957120" filled="true" fillcolor="#f1625f" stroked="false">
            <v:fill type="solid"/>
            <w10:wrap type="none"/>
          </v:rect>
        </w:pict>
      </w:r>
      <w:r>
        <w:rPr/>
        <w:pict>
          <v:rect style="position:absolute;margin-left:377.609985pt;margin-top:8.538531pt;width:5.481pt;height:5.481pt;mso-position-horizontal-relative:page;mso-position-vertical-relative:paragraph;z-index:-21956608" filled="true" fillcolor="#c00000" stroked="false">
            <v:fill type="solid"/>
            <w10:wrap type="none"/>
          </v:rect>
        </w:pict>
      </w:r>
      <w:r>
        <w:rPr>
          <w:b/>
          <w:sz w:val="22"/>
        </w:rPr>
        <w:t>Foarte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ridicat</w:t>
        <w:tab/>
        <w:t>Ridicat</w:t>
        <w:tab/>
        <w:t>Scăzut</w:t>
        <w:tab/>
        <w:t>Foarte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scăzut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 w:before="90"/>
        <w:ind w:left="1488" w:right="1727"/>
        <w:jc w:val="both"/>
      </w:pPr>
      <w:r>
        <w:rPr/>
        <w:t>Capacitatea de gestionare a proiectelor de dezvoltare de către Primăria Pantelimon și</w:t>
      </w:r>
      <w:r>
        <w:rPr>
          <w:spacing w:val="1"/>
        </w:rPr>
        <w:t> </w:t>
      </w:r>
      <w:r>
        <w:rPr/>
        <w:t>procesul digitalizării administrației publice sunt apreciate ca fiind</w:t>
      </w:r>
      <w:r>
        <w:rPr>
          <w:spacing w:val="1"/>
        </w:rPr>
        <w:t> </w:t>
      </w:r>
      <w:r>
        <w:rPr/>
        <w:t>scăzute și foarte</w:t>
      </w:r>
      <w:r>
        <w:rPr>
          <w:spacing w:val="1"/>
        </w:rPr>
        <w:t> </w:t>
      </w:r>
      <w:r>
        <w:rPr/>
        <w:t>scăzute în opinia populației. O posibilă cauză menționată anterior în acest document</w:t>
      </w:r>
      <w:r>
        <w:rPr>
          <w:spacing w:val="1"/>
        </w:rPr>
        <w:t> </w:t>
      </w:r>
      <w:r>
        <w:rPr/>
        <w:t>poate fi vizibilitatea scăzută în spațiul public al acțiunilor realizate și comunicarea</w:t>
      </w:r>
      <w:r>
        <w:rPr>
          <w:spacing w:val="1"/>
        </w:rPr>
        <w:t> </w:t>
      </w:r>
      <w:r>
        <w:rPr/>
        <w:t>acestora</w:t>
      </w:r>
      <w:r>
        <w:rPr>
          <w:spacing w:val="-2"/>
        </w:rPr>
        <w:t> </w:t>
      </w:r>
      <w:r>
        <w:rPr/>
        <w:t>către</w:t>
      </w:r>
      <w:r>
        <w:rPr>
          <w:spacing w:val="-1"/>
        </w:rPr>
        <w:t> </w:t>
      </w:r>
      <w:r>
        <w:rPr/>
        <w:t>cetățeni.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spacing w:before="90"/>
        <w:ind w:left="2191" w:right="1972"/>
        <w:jc w:val="center"/>
      </w:pPr>
      <w:r>
        <w:rPr/>
        <w:t>Q14.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dintre</w:t>
      </w:r>
      <w:r>
        <w:rPr>
          <w:spacing w:val="-6"/>
        </w:rPr>
        <w:t> </w:t>
      </w:r>
      <w:r>
        <w:rPr/>
        <w:t>următoarele</w:t>
      </w:r>
      <w:r>
        <w:rPr>
          <w:spacing w:val="1"/>
        </w:rPr>
        <w:t> </w:t>
      </w:r>
      <w:r>
        <w:rPr/>
        <w:t>sectoare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activitate</w:t>
      </w:r>
      <w:r>
        <w:rPr>
          <w:spacing w:val="-4"/>
        </w:rPr>
        <w:t> </w:t>
      </w:r>
      <w:r>
        <w:rPr/>
        <w:t>considerați</w:t>
      </w:r>
      <w:r>
        <w:rPr>
          <w:spacing w:val="-4"/>
        </w:rPr>
        <w:t> </w:t>
      </w:r>
      <w:r>
        <w:rPr/>
        <w:t>că</w:t>
      </w:r>
      <w:r>
        <w:rPr>
          <w:spacing w:val="-3"/>
        </w:rPr>
        <w:t> </w:t>
      </w:r>
      <w:r>
        <w:rPr/>
        <w:t>ar</w:t>
      </w:r>
      <w:r>
        <w:rPr>
          <w:spacing w:val="-57"/>
        </w:rPr>
        <w:t> </w:t>
      </w:r>
      <w:r>
        <w:rPr/>
        <w:t>trebui dezvoltate cu prioritate pentru un trai mai bun în localitatea</w:t>
      </w:r>
      <w:r>
        <w:rPr>
          <w:spacing w:val="1"/>
        </w:rPr>
        <w:t> </w:t>
      </w:r>
      <w:r>
        <w:rPr/>
        <w:t>dumneavoastră? Acordați note de la 1 la 4 în funcție de gradul de</w:t>
      </w:r>
      <w:r>
        <w:rPr>
          <w:spacing w:val="1"/>
        </w:rPr>
        <w:t> </w:t>
      </w:r>
      <w:r>
        <w:rPr/>
        <w:t>prioritate</w:t>
      </w:r>
      <w:r>
        <w:rPr>
          <w:spacing w:val="-1"/>
        </w:rPr>
        <w:t> </w:t>
      </w:r>
      <w:r>
        <w:rPr/>
        <w:t>(1 = prioritate mică,</w:t>
      </w:r>
      <w:r>
        <w:rPr>
          <w:spacing w:val="4"/>
        </w:rPr>
        <w:t> </w:t>
      </w:r>
      <w:r>
        <w:rPr/>
        <w:t>2 =</w:t>
      </w:r>
      <w:r>
        <w:rPr>
          <w:spacing w:val="-1"/>
        </w:rPr>
        <w:t> </w:t>
      </w:r>
      <w:r>
        <w:rPr/>
        <w:t>prioritate</w:t>
      </w:r>
      <w:r>
        <w:rPr>
          <w:spacing w:val="2"/>
        </w:rPr>
        <w:t> </w:t>
      </w:r>
      <w:r>
        <w:rPr/>
        <w:t>m</w:t>
      </w:r>
    </w:p>
    <w:p>
      <w:pPr>
        <w:pStyle w:val="BodyText"/>
        <w:spacing w:before="7"/>
        <w:rPr>
          <w:b/>
        </w:rPr>
      </w:pPr>
    </w:p>
    <w:p>
      <w:pPr>
        <w:spacing w:line="360" w:lineRule="auto" w:before="93" w:after="5"/>
        <w:ind w:left="1863" w:right="8135" w:firstLine="740"/>
        <w:jc w:val="left"/>
        <w:rPr>
          <w:b/>
          <w:sz w:val="21"/>
        </w:rPr>
      </w:pPr>
      <w:r>
        <w:rPr/>
        <w:pict>
          <v:group style="position:absolute;margin-left:196.815002pt;margin-top:2.19274pt;width:331.85pt;height:232.8pt;mso-position-horizontal-relative:page;mso-position-vertical-relative:paragraph;z-index:-21956096" coordorigin="3936,44" coordsize="6637,4656">
            <v:rect style="position:absolute;left:3943;top:3714;width:199;height:180" filled="true" fillcolor="#f1625f" stroked="false">
              <v:fill type="solid"/>
            </v:rect>
            <v:rect style="position:absolute;left:4142;top:3714;width:596;height:180" filled="true" fillcolor="#ffd966" stroked="false">
              <v:fill type="solid"/>
            </v:rect>
            <v:rect style="position:absolute;left:4737;top:3714;width:1188;height:180" filled="true" fillcolor="#35a068" stroked="false">
              <v:fill type="solid"/>
            </v:rect>
            <v:rect style="position:absolute;left:5925;top:3714;width:4628;height:180" filled="true" fillcolor="#538235" stroked="false">
              <v:fill type="solid"/>
            </v:rect>
            <v:rect style="position:absolute;left:3943;top:3356;width:67;height:180" filled="true" fillcolor="#f1625f" stroked="false">
              <v:fill type="solid"/>
            </v:rect>
            <v:rect style="position:absolute;left:4010;top:3356;width:197;height:180" filled="true" fillcolor="#ffd966" stroked="false">
              <v:fill type="solid"/>
            </v:rect>
            <v:rect style="position:absolute;left:4207;top:3356;width:1191;height:180" filled="true" fillcolor="#35a068" stroked="false">
              <v:fill type="solid"/>
            </v:rect>
            <v:rect style="position:absolute;left:5397;top:3356;width:5156;height:180" filled="true" fillcolor="#538235" stroked="false">
              <v:fill type="solid"/>
            </v:rect>
            <v:rect style="position:absolute;left:3943;top:2996;width:199;height:183" filled="true" fillcolor="#f1625f" stroked="false">
              <v:fill type="solid"/>
            </v:rect>
            <v:rect style="position:absolute;left:4142;top:2996;width:396;height:183" filled="true" fillcolor="#ffd966" stroked="false">
              <v:fill type="solid"/>
            </v:rect>
            <v:rect style="position:absolute;left:4538;top:2996;width:1323;height:183" filled="true" fillcolor="#35a068" stroked="false">
              <v:fill type="solid"/>
            </v:rect>
            <v:rect style="position:absolute;left:5860;top:2996;width:4692;height:183" filled="true" fillcolor="#538235" stroked="false">
              <v:fill type="solid"/>
            </v:rect>
            <v:rect style="position:absolute;left:3943;top:1923;width:67;height:180" filled="true" fillcolor="#f1625f" stroked="false">
              <v:fill type="solid"/>
            </v:rect>
            <v:rect style="position:absolute;left:4010;top:1923;width:197;height:180" filled="true" fillcolor="#ffd966" stroked="false">
              <v:fill type="solid"/>
            </v:rect>
            <v:rect style="position:absolute;left:4207;top:1923;width:927;height:180" filled="true" fillcolor="#35a068" stroked="false">
              <v:fill type="solid"/>
            </v:rect>
            <v:rect style="position:absolute;left:5133;top:1923;width:5420;height:180" filled="true" fillcolor="#538235" stroked="false">
              <v:fill type="solid"/>
            </v:rect>
            <v:rect style="position:absolute;left:3943;top:1563;width:595;height:183" filled="true" fillcolor="#f1625f" stroked="false">
              <v:fill type="solid"/>
            </v:rect>
            <v:rect style="position:absolute;left:4538;top:1563;width:992;height:183" filled="true" fillcolor="#ffd966" stroked="false">
              <v:fill type="solid"/>
            </v:rect>
            <v:rect style="position:absolute;left:5529;top:1563;width:1191;height:183" filled="true" fillcolor="#35a068" stroked="false">
              <v:fill type="solid"/>
            </v:rect>
            <v:rect style="position:absolute;left:6720;top:1563;width:3833;height:183" filled="true" fillcolor="#538235" stroked="false">
              <v:fill type="solid"/>
            </v:rect>
            <v:rect style="position:absolute;left:3943;top:1206;width:463;height:183" filled="true" fillcolor="#f1625f" stroked="false">
              <v:fill type="solid"/>
            </v:rect>
            <v:rect style="position:absolute;left:4406;top:1206;width:927;height:183" filled="true" fillcolor="#ffd966" stroked="false">
              <v:fill type="solid"/>
            </v:rect>
            <v:rect style="position:absolute;left:5332;top:1206;width:1124;height:183" filled="true" fillcolor="#35a068" stroked="false">
              <v:fill type="solid"/>
            </v:rect>
            <v:rect style="position:absolute;left:6456;top:1206;width:4097;height:183" filled="true" fillcolor="#538235" stroked="false">
              <v:fill type="solid"/>
            </v:rect>
            <v:rect style="position:absolute;left:3943;top:848;width:595;height:180" filled="true" fillcolor="#f1625f" stroked="false">
              <v:fill type="solid"/>
            </v:rect>
            <v:rect style="position:absolute;left:4538;top:848;width:795;height:180" filled="true" fillcolor="#ffd966" stroked="false">
              <v:fill type="solid"/>
            </v:rect>
            <v:rect style="position:absolute;left:5332;top:848;width:1124;height:180" filled="true" fillcolor="#35a068" stroked="false">
              <v:fill type="solid"/>
            </v:rect>
            <v:rect style="position:absolute;left:6456;top:848;width:4097;height:180" filled="true" fillcolor="#538235" stroked="false">
              <v:fill type="solid"/>
            </v:rect>
            <v:shape style="position:absolute;left:3943;top:133;width:132;height:4479" coordorigin="3944,133" coordsize="132,4479" path="m4010,4429l3944,4429,3944,4612,4010,4612,4010,4429xm4010,4072l3944,4072,3944,4252,4010,4252,4010,4072xm4075,133l3944,133,3944,313,4075,313,4075,133xe" filled="true" fillcolor="#ffd966" stroked="false">
              <v:path arrowok="t"/>
              <v:fill type="solid"/>
            </v:shape>
            <v:rect style="position:absolute;left:4075;top:133;width:464;height:180" filled="true" fillcolor="#35a068" stroked="false">
              <v:fill type="solid"/>
            </v:rect>
            <v:rect style="position:absolute;left:4538;top:133;width:6015;height:180" filled="true" fillcolor="#538235" stroked="false">
              <v:fill type="solid"/>
            </v:rect>
            <v:line style="position:absolute" from="3944,4699" to="3944,44" stroked="true" strokeweight=".75pt" strokecolor="#d9d9d9">
              <v:stroke dashstyle="solid"/>
            </v:line>
            <v:shape style="position:absolute;left:3971;top:94;width:739;height:25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position w:val="1"/>
                        <w:sz w:val="22"/>
                      </w:rPr>
                      <w:t>2%</w:t>
                    </w:r>
                    <w:r>
                      <w:rPr>
                        <w:b/>
                        <w:spacing w:val="2"/>
                        <w:position w:val="1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7336;top:111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3971;top:2089;width:352;height:591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2%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974;top:3138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3974;top:3842;width:352;height:61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538;top:4409;width:6035;height:234" type="#_x0000_t202" filled="false" stroked="false">
              <v:textbox inset="0,0,0,0">
                <w:txbxContent>
                  <w:p>
                    <w:pPr>
                      <w:tabs>
                        <w:tab w:pos="2797" w:val="left" w:leader="none"/>
                        <w:tab w:pos="6014" w:val="left" w:leader="none"/>
                      </w:tabs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21"/>
                        <w:shd w:fill="538235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538235" w:color="auto" w:val="clear"/>
                      </w:rPr>
                      <w:tab/>
                    </w:r>
                    <w:r>
                      <w:rPr>
                        <w:b/>
                        <w:color w:val="FFFFFF"/>
                        <w:sz w:val="21"/>
                        <w:shd w:fill="538235" w:color="auto" w:val="clear"/>
                      </w:rPr>
                      <w:t>91%</w:t>
                      <w:tab/>
                    </w:r>
                  </w:p>
                </w:txbxContent>
              </v:textbox>
              <w10:wrap type="none"/>
            </v:shape>
            <v:shape style="position:absolute;left:5843;top:491;width:4710;height:180" type="#_x0000_t202" filled="true" fillcolor="#538235" stroked="false">
              <v:textbox inset="0,0,0,0">
                <w:txbxContent>
                  <w:p>
                    <w:pPr>
                      <w:spacing w:line="180" w:lineRule="exact" w:before="0"/>
                      <w:ind w:left="2103" w:right="2146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72%</w:t>
                    </w:r>
                  </w:p>
                </w:txbxContent>
              </v:textbox>
              <v:fill type="solid"/>
              <w10:wrap type="none"/>
            </v:shape>
            <v:shape style="position:absolute;left:4538;top:491;width:1305;height:180" type="#_x0000_t202" filled="true" fillcolor="#35a068" stroked="false">
              <v:textbox inset="0,0,0,0">
                <w:txbxContent>
                  <w:p>
                    <w:pPr>
                      <w:spacing w:line="180" w:lineRule="exact" w:before="0"/>
                      <w:ind w:left="40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19%</w:t>
                    </w:r>
                  </w:p>
                </w:txbxContent>
              </v:textbox>
              <v:fill type="solid"/>
              <w10:wrap type="none"/>
            </v:shape>
            <v:shape style="position:absolute;left:4142;top:491;width:396;height:180" type="#_x0000_t202" filled="true" fillcolor="#ffd966" stroked="false">
              <v:textbox inset="0,0,0,0">
                <w:txbxContent>
                  <w:p>
                    <w:pPr>
                      <w:spacing w:line="180" w:lineRule="exact" w:before="0"/>
                      <w:ind w:left="141" w:right="-8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6%</w:t>
                    </w:r>
                  </w:p>
                </w:txbxContent>
              </v:textbox>
              <v:fill type="solid"/>
              <w10:wrap type="none"/>
            </v:shape>
            <v:shape style="position:absolute;left:3951;top:491;width:192;height:180" type="#_x0000_t202" filled="true" fillcolor="#f1625f" stroked="false">
              <v:textbox inset="0,0,0,0">
                <w:txbxContent>
                  <w:p>
                    <w:pPr>
                      <w:spacing w:line="180" w:lineRule="exact" w:before="0"/>
                      <w:ind w:left="16" w:right="-159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3%</w:t>
                    </w:r>
                  </w:p>
                </w:txbxContent>
              </v:textbox>
              <v:fill type="solid"/>
              <w10:wrap type="none"/>
            </v:shape>
            <v:shape style="position:absolute;left:4010;top:4429;width:528;height:183" type="#_x0000_t202" filled="true" fillcolor="#35a068" stroked="false">
              <v:textbox inset="0,0,0,0">
                <w:txbxContent>
                  <w:p>
                    <w:pPr>
                      <w:spacing w:line="182" w:lineRule="exact" w:before="0"/>
                      <w:ind w:left="9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8%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203.759995pt;margin-top:114.072739pt;width:85.95pt;height:9pt;mso-position-horizontal-relative:page;mso-position-vertical-relative:paragraph;z-index:-21955072" coordorigin="4075,2281" coordsize="1719,180">
            <v:rect style="position:absolute;left:4075;top:2281;width:596;height:180" filled="true" fillcolor="#ffd966" stroked="false">
              <v:fill type="solid"/>
            </v:rect>
            <v:rect style="position:absolute;left:4670;top:2281;width:1124;height:180" filled="true" fillcolor="#35a068" stroked="false">
              <v:fill type="solid"/>
            </v:rect>
            <w10:wrap type="none"/>
          </v:group>
        </w:pict>
      </w:r>
      <w:r>
        <w:rPr>
          <w:b/>
          <w:sz w:val="21"/>
        </w:rPr>
        <w:t>Transport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Protecția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mediului</w:t>
      </w:r>
    </w:p>
    <w:tbl>
      <w:tblPr>
        <w:tblW w:w="0" w:type="auto"/>
        <w:jc w:val="left"/>
        <w:tblInd w:w="1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355"/>
        <w:gridCol w:w="186"/>
        <w:gridCol w:w="407"/>
        <w:gridCol w:w="791"/>
        <w:gridCol w:w="113"/>
        <w:gridCol w:w="1212"/>
        <w:gridCol w:w="3495"/>
      </w:tblGrid>
      <w:tr>
        <w:trPr>
          <w:trHeight w:val="298" w:hRule="atLeast"/>
        </w:trPr>
        <w:tc>
          <w:tcPr>
            <w:tcW w:w="2177" w:type="dxa"/>
          </w:tcPr>
          <w:p>
            <w:pPr>
              <w:pStyle w:val="TableParagraph"/>
              <w:spacing w:line="234" w:lineRule="exact"/>
              <w:ind w:right="21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Incluziune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minorități</w:t>
            </w:r>
          </w:p>
        </w:tc>
        <w:tc>
          <w:tcPr>
            <w:tcW w:w="541" w:type="dxa"/>
            <w:gridSpan w:val="2"/>
          </w:tcPr>
          <w:p>
            <w:pPr>
              <w:pStyle w:val="TableParagraph"/>
              <w:spacing w:line="245" w:lineRule="exact"/>
              <w:ind w:left="91"/>
              <w:rPr>
                <w:b/>
                <w:sz w:val="22"/>
              </w:rPr>
            </w:pPr>
            <w:r>
              <w:rPr>
                <w:b/>
                <w:sz w:val="22"/>
              </w:rPr>
              <w:t>9%</w:t>
            </w:r>
          </w:p>
        </w:tc>
        <w:tc>
          <w:tcPr>
            <w:tcW w:w="2523" w:type="dxa"/>
            <w:gridSpan w:val="4"/>
          </w:tcPr>
          <w:p>
            <w:pPr>
              <w:pStyle w:val="TableParagraph"/>
              <w:tabs>
                <w:tab w:pos="1147" w:val="left" w:leader="none"/>
              </w:tabs>
              <w:spacing w:line="245" w:lineRule="exact"/>
              <w:ind w:left="189"/>
              <w:rPr>
                <w:b/>
                <w:sz w:val="22"/>
              </w:rPr>
            </w:pPr>
            <w:r>
              <w:rPr>
                <w:b/>
                <w:sz w:val="22"/>
              </w:rPr>
              <w:t>12%</w:t>
              <w:tab/>
            </w:r>
            <w:r>
              <w:rPr>
                <w:b/>
                <w:color w:val="FFFFFF"/>
                <w:sz w:val="22"/>
              </w:rPr>
              <w:t>17%</w:t>
            </w:r>
          </w:p>
        </w:tc>
        <w:tc>
          <w:tcPr>
            <w:tcW w:w="3495" w:type="dxa"/>
          </w:tcPr>
          <w:p>
            <w:pPr>
              <w:pStyle w:val="TableParagraph"/>
              <w:spacing w:line="239" w:lineRule="exact"/>
              <w:ind w:left="1245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62%</w:t>
            </w:r>
          </w:p>
        </w:tc>
      </w:tr>
      <w:tr>
        <w:trPr>
          <w:trHeight w:val="358" w:hRule="atLeast"/>
        </w:trPr>
        <w:tc>
          <w:tcPr>
            <w:tcW w:w="2177" w:type="dxa"/>
          </w:tcPr>
          <w:p>
            <w:pPr>
              <w:pStyle w:val="TableParagraph"/>
              <w:spacing w:before="46"/>
              <w:ind w:right="21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Mediu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asociativ</w:t>
            </w:r>
          </w:p>
        </w:tc>
        <w:tc>
          <w:tcPr>
            <w:tcW w:w="541" w:type="dxa"/>
            <w:gridSpan w:val="2"/>
          </w:tcPr>
          <w:p>
            <w:pPr>
              <w:pStyle w:val="TableParagraph"/>
              <w:spacing w:before="51"/>
              <w:ind w:left="24"/>
              <w:rPr>
                <w:b/>
                <w:sz w:val="22"/>
              </w:rPr>
            </w:pPr>
            <w:r>
              <w:rPr>
                <w:b/>
                <w:sz w:val="22"/>
              </w:rPr>
              <w:t>7%</w:t>
            </w:r>
          </w:p>
        </w:tc>
        <w:tc>
          <w:tcPr>
            <w:tcW w:w="2523" w:type="dxa"/>
            <w:gridSpan w:val="4"/>
          </w:tcPr>
          <w:p>
            <w:pPr>
              <w:pStyle w:val="TableParagraph"/>
              <w:tabs>
                <w:tab w:pos="1147" w:val="left" w:leader="none"/>
              </w:tabs>
              <w:spacing w:before="51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14%</w:t>
              <w:tab/>
            </w:r>
            <w:r>
              <w:rPr>
                <w:b/>
                <w:color w:val="FFFFFF"/>
                <w:sz w:val="22"/>
              </w:rPr>
              <w:t>17%</w:t>
            </w:r>
          </w:p>
        </w:tc>
        <w:tc>
          <w:tcPr>
            <w:tcW w:w="3495" w:type="dxa"/>
          </w:tcPr>
          <w:p>
            <w:pPr>
              <w:pStyle w:val="TableParagraph"/>
              <w:spacing w:before="57"/>
              <w:ind w:left="1245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62%</w:t>
            </w:r>
          </w:p>
        </w:tc>
      </w:tr>
      <w:tr>
        <w:trPr>
          <w:trHeight w:val="405" w:hRule="atLeast"/>
        </w:trPr>
        <w:tc>
          <w:tcPr>
            <w:tcW w:w="2177" w:type="dxa"/>
          </w:tcPr>
          <w:p>
            <w:pPr>
              <w:pStyle w:val="TableParagraph"/>
              <w:spacing w:before="46"/>
              <w:ind w:right="21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Turism</w:t>
            </w:r>
          </w:p>
        </w:tc>
        <w:tc>
          <w:tcPr>
            <w:tcW w:w="541" w:type="dxa"/>
            <w:gridSpan w:val="2"/>
          </w:tcPr>
          <w:p>
            <w:pPr>
              <w:pStyle w:val="TableParagraph"/>
              <w:spacing w:line="203" w:lineRule="exact" w:before="51"/>
              <w:ind w:left="91"/>
              <w:rPr>
                <w:b/>
                <w:sz w:val="22"/>
              </w:rPr>
            </w:pPr>
            <w:r>
              <w:rPr>
                <w:b/>
                <w:sz w:val="22"/>
              </w:rPr>
              <w:t>9%</w:t>
            </w:r>
          </w:p>
          <w:p>
            <w:pPr>
              <w:pStyle w:val="TableParagraph"/>
              <w:spacing w:line="131" w:lineRule="exact"/>
              <w:ind w:left="-30"/>
              <w:rPr>
                <w:b/>
                <w:sz w:val="22"/>
              </w:rPr>
            </w:pPr>
            <w:r>
              <w:rPr>
                <w:b/>
                <w:sz w:val="22"/>
              </w:rPr>
              <w:t>1%</w:t>
            </w:r>
          </w:p>
        </w:tc>
        <w:tc>
          <w:tcPr>
            <w:tcW w:w="1198" w:type="dxa"/>
            <w:gridSpan w:val="2"/>
          </w:tcPr>
          <w:p>
            <w:pPr>
              <w:pStyle w:val="TableParagraph"/>
              <w:spacing w:before="51"/>
              <w:ind w:left="288"/>
              <w:rPr>
                <w:b/>
                <w:sz w:val="22"/>
              </w:rPr>
            </w:pPr>
            <w:r>
              <w:rPr>
                <w:b/>
                <w:sz w:val="22"/>
              </w:rPr>
              <w:t>15%</w:t>
            </w:r>
          </w:p>
        </w:tc>
        <w:tc>
          <w:tcPr>
            <w:tcW w:w="1325" w:type="dxa"/>
            <w:gridSpan w:val="2"/>
          </w:tcPr>
          <w:p>
            <w:pPr>
              <w:pStyle w:val="TableParagraph"/>
              <w:spacing w:before="51"/>
              <w:ind w:left="18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18%</w:t>
            </w:r>
          </w:p>
        </w:tc>
        <w:tc>
          <w:tcPr>
            <w:tcW w:w="3495" w:type="dxa"/>
          </w:tcPr>
          <w:p>
            <w:pPr>
              <w:pStyle w:val="TableParagraph"/>
              <w:spacing w:before="56"/>
              <w:ind w:left="137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58%</w:t>
            </w:r>
          </w:p>
        </w:tc>
      </w:tr>
      <w:tr>
        <w:trPr>
          <w:trHeight w:val="257" w:hRule="atLeast"/>
        </w:trPr>
        <w:tc>
          <w:tcPr>
            <w:tcW w:w="2177" w:type="dxa"/>
          </w:tcPr>
          <w:p>
            <w:pPr>
              <w:pStyle w:val="TableParagraph"/>
              <w:spacing w:line="237" w:lineRule="exact"/>
              <w:ind w:right="21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Tineret</w:t>
            </w:r>
          </w:p>
        </w:tc>
        <w:tc>
          <w:tcPr>
            <w:tcW w:w="948" w:type="dxa"/>
            <w:gridSpan w:val="3"/>
          </w:tcPr>
          <w:p>
            <w:pPr>
              <w:pStyle w:val="TableParagraph"/>
              <w:spacing w:line="237" w:lineRule="exact"/>
              <w:ind w:left="66"/>
              <w:rPr>
                <w:b/>
                <w:sz w:val="22"/>
              </w:rPr>
            </w:pPr>
            <w:r>
              <w:rPr>
                <w:b/>
                <w:position w:val="1"/>
                <w:sz w:val="22"/>
              </w:rPr>
              <w:t>3%</w:t>
            </w:r>
            <w:r>
              <w:rPr>
                <w:b/>
                <w:spacing w:val="12"/>
                <w:position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14%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shd w:val="clear" w:color="auto" w:fill="53823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07" w:type="dxa"/>
            <w:gridSpan w:val="2"/>
            <w:shd w:val="clear" w:color="auto" w:fill="538235"/>
          </w:tcPr>
          <w:p>
            <w:pPr>
              <w:pStyle w:val="TableParagraph"/>
              <w:spacing w:line="228" w:lineRule="exact" w:before="9"/>
              <w:ind w:left="1779" w:right="246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82%</w:t>
            </w:r>
          </w:p>
        </w:tc>
      </w:tr>
      <w:tr>
        <w:trPr>
          <w:trHeight w:val="107" w:hRule="atLeast"/>
        </w:trPr>
        <w:tc>
          <w:tcPr>
            <w:tcW w:w="2177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48" w:type="dxa"/>
            <w:gridSpan w:val="3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707" w:type="dxa"/>
            <w:gridSpan w:val="2"/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0" w:hRule="atLeast"/>
        </w:trPr>
        <w:tc>
          <w:tcPr>
            <w:tcW w:w="2177" w:type="dxa"/>
            <w:tcBorders>
              <w:right w:val="single" w:sz="53" w:space="0" w:color="F1625F"/>
            </w:tcBorders>
          </w:tcPr>
          <w:p>
            <w:pPr>
              <w:pStyle w:val="TableParagraph"/>
              <w:spacing w:line="231" w:lineRule="exact"/>
              <w:ind w:right="15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Cultură</w:t>
            </w:r>
          </w:p>
        </w:tc>
        <w:tc>
          <w:tcPr>
            <w:tcW w:w="948" w:type="dxa"/>
            <w:gridSpan w:val="3"/>
            <w:tcBorders>
              <w:left w:val="single" w:sz="53" w:space="0" w:color="F1625F"/>
            </w:tcBorders>
          </w:tcPr>
          <w:p>
            <w:pPr>
              <w:pStyle w:val="TableParagraph"/>
              <w:spacing w:line="231" w:lineRule="exact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9%</w:t>
            </w:r>
          </w:p>
        </w:tc>
        <w:tc>
          <w:tcPr>
            <w:tcW w:w="791" w:type="dxa"/>
            <w:shd w:val="clear" w:color="auto" w:fill="35A068"/>
          </w:tcPr>
          <w:p>
            <w:pPr>
              <w:pStyle w:val="TableParagraph"/>
              <w:spacing w:line="231" w:lineRule="exact"/>
              <w:ind w:left="7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17%</w:t>
            </w:r>
          </w:p>
        </w:tc>
        <w:tc>
          <w:tcPr>
            <w:tcW w:w="113" w:type="dxa"/>
            <w:shd w:val="clear" w:color="auto" w:fill="53823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07" w:type="dxa"/>
            <w:gridSpan w:val="2"/>
            <w:shd w:val="clear" w:color="auto" w:fill="538235"/>
          </w:tcPr>
          <w:p>
            <w:pPr>
              <w:pStyle w:val="TableParagraph"/>
              <w:spacing w:line="228" w:lineRule="exact" w:before="3"/>
              <w:ind w:left="2076" w:right="210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72%</w:t>
            </w:r>
          </w:p>
        </w:tc>
      </w:tr>
      <w:tr>
        <w:trPr>
          <w:trHeight w:val="107" w:hRule="atLeast"/>
        </w:trPr>
        <w:tc>
          <w:tcPr>
            <w:tcW w:w="2177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48" w:type="dxa"/>
            <w:gridSpan w:val="3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707" w:type="dxa"/>
            <w:gridSpan w:val="2"/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0" w:hRule="atLeast"/>
        </w:trPr>
        <w:tc>
          <w:tcPr>
            <w:tcW w:w="2177" w:type="dxa"/>
            <w:tcBorders>
              <w:right w:val="single" w:sz="53" w:space="0" w:color="F1625F"/>
            </w:tcBorders>
          </w:tcPr>
          <w:p>
            <w:pPr>
              <w:pStyle w:val="TableParagraph"/>
              <w:spacing w:line="231" w:lineRule="exact"/>
              <w:ind w:right="15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Prestări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servicii</w:t>
            </w:r>
          </w:p>
        </w:tc>
        <w:tc>
          <w:tcPr>
            <w:tcW w:w="948" w:type="dxa"/>
            <w:gridSpan w:val="3"/>
            <w:tcBorders>
              <w:left w:val="single" w:sz="53" w:space="0" w:color="F1625F"/>
            </w:tcBorders>
          </w:tcPr>
          <w:p>
            <w:pPr>
              <w:pStyle w:val="TableParagraph"/>
              <w:spacing w:line="231" w:lineRule="exact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9%</w:t>
            </w:r>
          </w:p>
        </w:tc>
        <w:tc>
          <w:tcPr>
            <w:tcW w:w="791" w:type="dxa"/>
            <w:shd w:val="clear" w:color="auto" w:fill="35A068"/>
          </w:tcPr>
          <w:p>
            <w:pPr>
              <w:pStyle w:val="TableParagraph"/>
              <w:spacing w:line="231" w:lineRule="exact"/>
              <w:ind w:left="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16%</w:t>
            </w:r>
          </w:p>
        </w:tc>
        <w:tc>
          <w:tcPr>
            <w:tcW w:w="113" w:type="dxa"/>
            <w:shd w:val="clear" w:color="auto" w:fill="53823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07" w:type="dxa"/>
            <w:gridSpan w:val="2"/>
            <w:shd w:val="clear" w:color="auto" w:fill="538235"/>
          </w:tcPr>
          <w:p>
            <w:pPr>
              <w:pStyle w:val="TableParagraph"/>
              <w:spacing w:line="228" w:lineRule="exact" w:before="3"/>
              <w:ind w:left="2011" w:right="2106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73%</w:t>
            </w:r>
          </w:p>
        </w:tc>
      </w:tr>
      <w:tr>
        <w:trPr>
          <w:trHeight w:val="459" w:hRule="atLeast"/>
        </w:trPr>
        <w:tc>
          <w:tcPr>
            <w:tcW w:w="2177" w:type="dxa"/>
          </w:tcPr>
          <w:p>
            <w:pPr>
              <w:pStyle w:val="TableParagraph"/>
              <w:spacing w:before="100"/>
              <w:ind w:right="21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Industrie</w:t>
            </w:r>
          </w:p>
        </w:tc>
        <w:tc>
          <w:tcPr>
            <w:tcW w:w="948" w:type="dxa"/>
            <w:gridSpan w:val="3"/>
          </w:tcPr>
          <w:p>
            <w:pPr>
              <w:pStyle w:val="TableParagraph"/>
              <w:spacing w:before="105"/>
              <w:rPr>
                <w:b/>
                <w:sz w:val="22"/>
              </w:rPr>
            </w:pPr>
            <w:r>
              <w:rPr>
                <w:b/>
                <w:sz w:val="22"/>
              </w:rPr>
              <w:t>3%6%</w:t>
            </w:r>
          </w:p>
        </w:tc>
        <w:tc>
          <w:tcPr>
            <w:tcW w:w="791" w:type="dxa"/>
          </w:tcPr>
          <w:p>
            <w:pPr>
              <w:pStyle w:val="TableParagraph"/>
              <w:spacing w:before="105"/>
              <w:ind w:left="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20%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07" w:type="dxa"/>
            <w:gridSpan w:val="2"/>
          </w:tcPr>
          <w:p>
            <w:pPr>
              <w:pStyle w:val="TableParagraph"/>
              <w:spacing w:before="110"/>
              <w:ind w:left="2076" w:right="204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71%</w:t>
            </w:r>
          </w:p>
        </w:tc>
      </w:tr>
      <w:tr>
        <w:trPr>
          <w:trHeight w:val="251" w:hRule="atLeast"/>
        </w:trPr>
        <w:tc>
          <w:tcPr>
            <w:tcW w:w="2177" w:type="dxa"/>
          </w:tcPr>
          <w:p>
            <w:pPr>
              <w:pStyle w:val="TableParagraph"/>
              <w:spacing w:line="231" w:lineRule="exact"/>
              <w:ind w:right="21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Servicii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publice</w:t>
            </w:r>
          </w:p>
        </w:tc>
        <w:tc>
          <w:tcPr>
            <w:tcW w:w="1739" w:type="dxa"/>
            <w:gridSpan w:val="4"/>
          </w:tcPr>
          <w:p>
            <w:pPr>
              <w:pStyle w:val="TableParagraph"/>
              <w:spacing w:line="231" w:lineRule="exact"/>
              <w:ind w:left="84"/>
              <w:rPr>
                <w:b/>
                <w:sz w:val="22"/>
              </w:rPr>
            </w:pPr>
            <w:r>
              <w:rPr>
                <w:b/>
                <w:position w:val="1"/>
                <w:sz w:val="22"/>
              </w:rPr>
              <w:t>3%</w:t>
            </w:r>
            <w:r>
              <w:rPr>
                <w:b/>
                <w:spacing w:val="74"/>
                <w:position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18%</w:t>
            </w:r>
          </w:p>
        </w:tc>
        <w:tc>
          <w:tcPr>
            <w:tcW w:w="4820" w:type="dxa"/>
            <w:gridSpan w:val="3"/>
            <w:shd w:val="clear" w:color="auto" w:fill="538235"/>
          </w:tcPr>
          <w:p>
            <w:pPr>
              <w:pStyle w:val="TableParagraph"/>
              <w:spacing w:line="222" w:lineRule="exact" w:before="9"/>
              <w:ind w:left="1761" w:right="207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78%</w:t>
            </w:r>
          </w:p>
        </w:tc>
      </w:tr>
      <w:tr>
        <w:trPr>
          <w:trHeight w:val="471" w:hRule="atLeast"/>
        </w:trPr>
        <w:tc>
          <w:tcPr>
            <w:tcW w:w="2177" w:type="dxa"/>
          </w:tcPr>
          <w:p>
            <w:pPr>
              <w:pStyle w:val="TableParagraph"/>
              <w:spacing w:before="105"/>
              <w:ind w:right="21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Sport</w:t>
            </w:r>
          </w:p>
        </w:tc>
        <w:tc>
          <w:tcPr>
            <w:tcW w:w="948" w:type="dxa"/>
            <w:gridSpan w:val="3"/>
          </w:tcPr>
          <w:p>
            <w:pPr>
              <w:pStyle w:val="TableParagraph"/>
              <w:spacing w:before="111"/>
              <w:ind w:left="-18"/>
              <w:rPr>
                <w:b/>
                <w:sz w:val="22"/>
              </w:rPr>
            </w:pPr>
            <w:r>
              <w:rPr>
                <w:b/>
                <w:sz w:val="22"/>
              </w:rPr>
              <w:t>3%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9%</w:t>
            </w:r>
          </w:p>
        </w:tc>
        <w:tc>
          <w:tcPr>
            <w:tcW w:w="791" w:type="dxa"/>
          </w:tcPr>
          <w:p>
            <w:pPr>
              <w:pStyle w:val="TableParagraph"/>
              <w:spacing w:before="111"/>
              <w:ind w:left="1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18%</w:t>
            </w:r>
          </w:p>
        </w:tc>
        <w:tc>
          <w:tcPr>
            <w:tcW w:w="4820" w:type="dxa"/>
            <w:gridSpan w:val="3"/>
          </w:tcPr>
          <w:p>
            <w:pPr>
              <w:pStyle w:val="TableParagraph"/>
              <w:spacing w:before="117"/>
              <w:ind w:left="2024" w:right="181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70%</w:t>
            </w:r>
          </w:p>
        </w:tc>
      </w:tr>
      <w:tr>
        <w:trPr>
          <w:trHeight w:val="250" w:hRule="atLeast"/>
        </w:trPr>
        <w:tc>
          <w:tcPr>
            <w:tcW w:w="2177" w:type="dxa"/>
          </w:tcPr>
          <w:p>
            <w:pPr>
              <w:pStyle w:val="TableParagraph"/>
              <w:spacing w:line="231" w:lineRule="exact"/>
              <w:ind w:right="21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Sănătate</w:t>
            </w:r>
          </w:p>
        </w:tc>
        <w:tc>
          <w:tcPr>
            <w:tcW w:w="355" w:type="dxa"/>
            <w:shd w:val="clear" w:color="auto" w:fill="35A068"/>
          </w:tcPr>
          <w:p>
            <w:pPr>
              <w:pStyle w:val="TableParagraph"/>
              <w:spacing w:line="231" w:lineRule="exact"/>
              <w:ind w:left="24" w:right="-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5%</w:t>
            </w:r>
          </w:p>
        </w:tc>
        <w:tc>
          <w:tcPr>
            <w:tcW w:w="6204" w:type="dxa"/>
            <w:gridSpan w:val="6"/>
            <w:shd w:val="clear" w:color="auto" w:fill="538235"/>
          </w:tcPr>
          <w:p>
            <w:pPr>
              <w:pStyle w:val="TableParagraph"/>
              <w:spacing w:line="228" w:lineRule="exact" w:before="3"/>
              <w:ind w:left="2877" w:right="2866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94%</w:t>
            </w:r>
          </w:p>
        </w:tc>
      </w:tr>
    </w:tbl>
    <w:p>
      <w:pPr>
        <w:spacing w:before="104"/>
        <w:ind w:left="2729" w:right="0" w:firstLine="0"/>
        <w:jc w:val="left"/>
        <w:rPr>
          <w:b/>
          <w:sz w:val="21"/>
        </w:rPr>
      </w:pPr>
      <w:r>
        <w:rPr/>
        <w:pict>
          <v:group style="position:absolute;margin-left:203.759995pt;margin-top:-82.657265pt;width:82.7pt;height:9pt;mso-position-horizontal-relative:page;mso-position-vertical-relative:paragraph;z-index:-21955584" coordorigin="4075,-1653" coordsize="1654,180">
            <v:rect style="position:absolute;left:4075;top:-1654;width:596;height:180" filled="true" fillcolor="#ffd966" stroked="false">
              <v:fill type="solid"/>
            </v:rect>
            <v:rect style="position:absolute;left:4670;top:-1654;width:1059;height:180" filled="true" fillcolor="#35a068" stroked="false">
              <v:fill type="solid"/>
            </v:rect>
            <w10:wrap type="none"/>
          </v:group>
        </w:pict>
      </w:r>
      <w:r>
        <w:rPr>
          <w:b/>
          <w:sz w:val="21"/>
        </w:rPr>
        <w:t>Educație</w:t>
      </w:r>
    </w:p>
    <w:p>
      <w:pPr>
        <w:pStyle w:val="BodyText"/>
        <w:spacing w:before="6"/>
        <w:rPr>
          <w:b/>
          <w:sz w:val="20"/>
        </w:rPr>
      </w:pPr>
    </w:p>
    <w:p>
      <w:pPr>
        <w:tabs>
          <w:tab w:pos="6228" w:val="left" w:leader="none"/>
        </w:tabs>
        <w:spacing w:before="92"/>
        <w:ind w:left="3757" w:right="0" w:firstLine="0"/>
        <w:jc w:val="left"/>
        <w:rPr>
          <w:b/>
          <w:sz w:val="21"/>
        </w:rPr>
      </w:pPr>
      <w:r>
        <w:rPr/>
        <w:pict>
          <v:rect style="position:absolute;margin-left:192.339996pt;margin-top:8.44143pt;width:5.2313pt;height:5.2313pt;mso-position-horizontal-relative:page;mso-position-vertical-relative:paragraph;z-index:15777792" filled="true" fillcolor="#f1625f" stroked="false">
            <v:fill type="solid"/>
            <w10:wrap type="none"/>
          </v:rect>
        </w:pict>
      </w:r>
      <w:r>
        <w:rPr/>
        <w:pict>
          <v:rect style="position:absolute;margin-left:315.890015pt;margin-top:8.44143pt;width:5.2313pt;height:5.2313pt;mso-position-horizontal-relative:page;mso-position-vertical-relative:paragraph;z-index:-21954048" filled="true" fillcolor="#ffd966" stroked="false">
            <v:fill type="solid"/>
            <w10:wrap type="none"/>
          </v:rect>
        </w:pict>
      </w:r>
      <w:r>
        <w:rPr>
          <w:b/>
          <w:sz w:val="21"/>
        </w:rPr>
        <w:t>1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Prioritate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mică</w:t>
        <w:tab/>
        <w:t>2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Prioritate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medie</w:t>
      </w:r>
    </w:p>
    <w:p>
      <w:pPr>
        <w:tabs>
          <w:tab w:pos="6228" w:val="left" w:leader="none"/>
        </w:tabs>
        <w:spacing w:before="109"/>
        <w:ind w:left="3757" w:right="0" w:firstLine="0"/>
        <w:jc w:val="left"/>
        <w:rPr>
          <w:b/>
          <w:sz w:val="21"/>
        </w:rPr>
      </w:pPr>
      <w:r>
        <w:rPr/>
        <w:pict>
          <v:rect style="position:absolute;margin-left:192.339996pt;margin-top:9.281441pt;width:5.2313pt;height:5.2313pt;mso-position-horizontal-relative:page;mso-position-vertical-relative:paragraph;z-index:15778816" filled="true" fillcolor="#35a068" stroked="false">
            <v:fill type="solid"/>
            <w10:wrap type="none"/>
          </v:rect>
        </w:pict>
      </w:r>
      <w:r>
        <w:rPr/>
        <w:pict>
          <v:rect style="position:absolute;margin-left:315.890015pt;margin-top:9.281441pt;width:5.2313pt;height:5.2313pt;mso-position-horizontal-relative:page;mso-position-vertical-relative:paragraph;z-index:-21953024" filled="true" fillcolor="#538235" stroked="false">
            <v:fill type="solid"/>
            <w10:wrap type="none"/>
          </v:rect>
        </w:pict>
      </w:r>
      <w:r>
        <w:rPr>
          <w:b/>
          <w:sz w:val="21"/>
        </w:rPr>
        <w:t>3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Prioritate mare</w:t>
        <w:tab/>
        <w:t>4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Prioritate foarte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mare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90"/>
        <w:ind w:left="1488" w:right="1726" w:firstLine="719"/>
        <w:jc w:val="both"/>
      </w:pPr>
      <w:r>
        <w:rPr/>
        <w:t>În viziunea respondenților cea mai ridicată prioritate în dezvoltare trebuie să fie</w:t>
      </w:r>
      <w:r>
        <w:rPr>
          <w:spacing w:val="1"/>
        </w:rPr>
        <w:t> </w:t>
      </w:r>
      <w:r>
        <w:rPr/>
        <w:t>domeniul</w:t>
      </w:r>
      <w:r>
        <w:rPr>
          <w:spacing w:val="-4"/>
        </w:rPr>
        <w:t> </w:t>
      </w:r>
      <w:r>
        <w:rPr/>
        <w:t>sănătății,</w:t>
      </w:r>
      <w:r>
        <w:rPr>
          <w:spacing w:val="-5"/>
        </w:rPr>
        <w:t> </w:t>
      </w:r>
      <w:r>
        <w:rPr/>
        <w:t>urmat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cel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educației</w:t>
      </w:r>
      <w:r>
        <w:rPr>
          <w:spacing w:val="-4"/>
        </w:rPr>
        <w:t> </w:t>
      </w:r>
      <w:r>
        <w:rPr/>
        <w:t>și</w:t>
      </w:r>
      <w:r>
        <w:rPr>
          <w:spacing w:val="-3"/>
        </w:rPr>
        <w:t> </w:t>
      </w:r>
      <w:r>
        <w:rPr/>
        <w:t>cel</w:t>
      </w:r>
      <w:r>
        <w:rPr>
          <w:spacing w:val="-7"/>
        </w:rPr>
        <w:t> </w:t>
      </w:r>
      <w:r>
        <w:rPr/>
        <w:t>al</w:t>
      </w:r>
      <w:r>
        <w:rPr>
          <w:spacing w:val="-3"/>
        </w:rPr>
        <w:t> </w:t>
      </w:r>
      <w:r>
        <w:rPr/>
        <w:t>transportului.</w:t>
      </w:r>
      <w:r>
        <w:rPr>
          <w:spacing w:val="-5"/>
        </w:rPr>
        <w:t> </w:t>
      </w:r>
      <w:r>
        <w:rPr/>
        <w:t>Turismul</w:t>
      </w:r>
      <w:r>
        <w:rPr>
          <w:spacing w:val="-7"/>
        </w:rPr>
        <w:t> </w:t>
      </w:r>
      <w:r>
        <w:rPr/>
        <w:t>este</w:t>
      </w:r>
      <w:r>
        <w:rPr>
          <w:spacing w:val="-4"/>
        </w:rPr>
        <w:t> </w:t>
      </w:r>
      <w:r>
        <w:rPr/>
        <w:t>cel</w:t>
      </w:r>
      <w:r>
        <w:rPr>
          <w:spacing w:val="-4"/>
        </w:rPr>
        <w:t> </w:t>
      </w:r>
      <w:r>
        <w:rPr/>
        <w:t>mai</w:t>
      </w:r>
      <w:r>
        <w:rPr>
          <w:spacing w:val="-57"/>
        </w:rPr>
        <w:t> </w:t>
      </w:r>
      <w:r>
        <w:rPr/>
        <w:t>puțin</w:t>
      </w:r>
      <w:r>
        <w:rPr>
          <w:spacing w:val="-1"/>
        </w:rPr>
        <w:t> </w:t>
      </w:r>
      <w:r>
        <w:rPr/>
        <w:t>important în</w:t>
      </w:r>
      <w:r>
        <w:rPr>
          <w:spacing w:val="-1"/>
        </w:rPr>
        <w:t> </w:t>
      </w:r>
      <w:r>
        <w:rPr/>
        <w:t>opinia</w:t>
      </w:r>
      <w:r>
        <w:rPr>
          <w:spacing w:val="-4"/>
        </w:rPr>
        <w:t> </w:t>
      </w:r>
      <w:r>
        <w:rPr/>
        <w:t>respondenților pentru</w:t>
      </w:r>
      <w:r>
        <w:rPr>
          <w:spacing w:val="-1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în Pantelimon.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0"/>
        <w:ind w:left="2569" w:right="2147"/>
        <w:jc w:val="center"/>
      </w:pPr>
      <w:r>
        <w:rPr/>
        <w:t>Q15.</w:t>
      </w:r>
      <w:r>
        <w:rPr>
          <w:spacing w:val="-3"/>
        </w:rPr>
        <w:t> </w:t>
      </w:r>
      <w:r>
        <w:rPr/>
        <w:t>Dvs.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unde</w:t>
      </w:r>
      <w:r>
        <w:rPr>
          <w:spacing w:val="-7"/>
        </w:rPr>
        <w:t> </w:t>
      </w:r>
      <w:r>
        <w:rPr/>
        <w:t>vă</w:t>
      </w:r>
      <w:r>
        <w:rPr>
          <w:spacing w:val="-3"/>
        </w:rPr>
        <w:t> </w:t>
      </w:r>
      <w:r>
        <w:rPr/>
        <w:t>informați</w:t>
      </w:r>
      <w:r>
        <w:rPr>
          <w:spacing w:val="-1"/>
        </w:rPr>
        <w:t> </w:t>
      </w:r>
      <w:r>
        <w:rPr/>
        <w:t>cel</w:t>
      </w:r>
      <w:r>
        <w:rPr>
          <w:spacing w:val="-3"/>
        </w:rPr>
        <w:t> </w:t>
      </w:r>
      <w:r>
        <w:rPr/>
        <w:t>mai</w:t>
      </w:r>
      <w:r>
        <w:rPr>
          <w:spacing w:val="-1"/>
        </w:rPr>
        <w:t> </w:t>
      </w:r>
      <w:r>
        <w:rPr/>
        <w:t>mult</w:t>
      </w:r>
      <w:r>
        <w:rPr>
          <w:spacing w:val="-1"/>
        </w:rPr>
        <w:t> </w:t>
      </w:r>
      <w:r>
        <w:rPr/>
        <w:t>despre</w:t>
      </w:r>
      <w:r>
        <w:rPr>
          <w:spacing w:val="-2"/>
        </w:rPr>
        <w:t> </w:t>
      </w:r>
      <w:r>
        <w:rPr/>
        <w:t>proiectele</w:t>
      </w:r>
      <w:r>
        <w:rPr>
          <w:spacing w:val="-2"/>
        </w:rPr>
        <w:t> </w:t>
      </w:r>
      <w:r>
        <w:rPr/>
        <w:t>locale</w:t>
      </w:r>
      <w:r>
        <w:rPr>
          <w:spacing w:val="-57"/>
        </w:rPr>
        <w:t> </w:t>
      </w:r>
      <w:r>
        <w:rPr/>
        <w:t>din</w:t>
      </w:r>
      <w:r>
        <w:rPr>
          <w:spacing w:val="-3"/>
        </w:rPr>
        <w:t> </w:t>
      </w:r>
      <w:r>
        <w:rPr/>
        <w:t>Pantelimon?</w:t>
      </w:r>
    </w:p>
    <w:p>
      <w:pPr>
        <w:spacing w:before="0"/>
        <w:ind w:left="1253" w:right="832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spacing w:before="8"/>
        <w:rPr>
          <w:b/>
          <w:sz w:val="28"/>
        </w:rPr>
      </w:pPr>
    </w:p>
    <w:p>
      <w:pPr>
        <w:spacing w:after="0"/>
        <w:rPr>
          <w:sz w:val="28"/>
        </w:rPr>
        <w:sectPr>
          <w:pgSz w:w="11920" w:h="13060"/>
          <w:pgMar w:header="0" w:footer="0" w:top="1220" w:bottom="240" w:left="240" w:right="0"/>
        </w:sectPr>
      </w:pPr>
    </w:p>
    <w:p>
      <w:pPr>
        <w:spacing w:line="362" w:lineRule="auto" w:before="92"/>
        <w:ind w:left="3845" w:right="40" w:firstLine="35"/>
        <w:jc w:val="right"/>
        <w:rPr>
          <w:b/>
          <w:sz w:val="21"/>
        </w:rPr>
      </w:pPr>
      <w:r>
        <w:rPr>
          <w:b/>
          <w:sz w:val="21"/>
        </w:rPr>
        <w:t>Din presă scrisă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Din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presă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online</w:t>
      </w:r>
    </w:p>
    <w:p>
      <w:pPr>
        <w:spacing w:line="362" w:lineRule="auto" w:before="0"/>
        <w:ind w:left="4323" w:right="39" w:firstLine="186"/>
        <w:jc w:val="right"/>
        <w:rPr>
          <w:b/>
          <w:sz w:val="21"/>
        </w:rPr>
      </w:pPr>
      <w:r>
        <w:rPr>
          <w:b/>
          <w:sz w:val="21"/>
        </w:rPr>
        <w:t>De la TV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la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radio</w:t>
      </w:r>
    </w:p>
    <w:p>
      <w:pPr>
        <w:spacing w:line="362" w:lineRule="auto" w:before="2"/>
        <w:ind w:left="1615" w:right="38" w:firstLine="315"/>
        <w:jc w:val="right"/>
        <w:rPr>
          <w:b/>
          <w:sz w:val="21"/>
        </w:rPr>
      </w:pPr>
      <w:r>
        <w:rPr>
          <w:b/>
          <w:sz w:val="21"/>
        </w:rPr>
        <w:t>De la colegi, prieteni, rude, cunoștințe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pe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rețelele sociale (Facebook,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Twitter)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1"/>
        <w:ind w:left="1615" w:right="0" w:firstLine="0"/>
        <w:jc w:val="left"/>
        <w:rPr>
          <w:b/>
          <w:sz w:val="21"/>
        </w:rPr>
      </w:pPr>
      <w:r>
        <w:rPr/>
        <w:pict>
          <v:group style="position:absolute;margin-left:286.285004pt;margin-top:-75.817276pt;width:208.4pt;height:109.1pt;mso-position-horizontal-relative:page;mso-position-vertical-relative:paragraph;z-index:15779840" coordorigin="5726,-1516" coordsize="4168,2182">
            <v:shape style="position:absolute;left:5733;top:-1398;width:4160;height:1947" coordorigin="5733,-1398" coordsize="4160,1947" path="m6305,-1398l5733,-1398,5733,-1271,6305,-1271,6305,-1398xm6550,-308l5733,-308,5733,-179,6550,-179,6550,-308xm6958,-671l5733,-671,5733,-544,6958,-544,6958,-671xm7937,-1036l5733,-1036,5733,-906,7937,-906,7937,-1036xm9811,56l5733,56,5733,184,9811,184,9811,56xm9893,419l5733,419,5733,548,9893,548,9893,419xe" filled="true" fillcolor="#00af50" stroked="false">
              <v:path arrowok="t"/>
              <v:fill type="solid"/>
            </v:shape>
            <v:line style="position:absolute" from="5733,666" to="5733,-1516" stroked="true" strokeweight=".75pt" strokecolor="#d9d9d9">
              <v:stroke dashstyle="solid"/>
            </v:line>
            <v:shape style="position:absolute;left:6424;top:-1446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8056;top:-1083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669;top:-720;width:851;height:599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408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15%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1"/>
        </w:rPr>
        <w:t>50%</w:t>
      </w:r>
    </w:p>
    <w:p>
      <w:pPr>
        <w:spacing w:before="122"/>
        <w:ind w:left="1697" w:right="0" w:firstLine="0"/>
        <w:jc w:val="left"/>
        <w:rPr>
          <w:b/>
          <w:sz w:val="21"/>
        </w:rPr>
      </w:pPr>
      <w:r>
        <w:rPr>
          <w:b/>
          <w:sz w:val="21"/>
        </w:rPr>
        <w:t>51%</w:t>
      </w:r>
    </w:p>
    <w:p>
      <w:pPr>
        <w:spacing w:after="0"/>
        <w:jc w:val="left"/>
        <w:rPr>
          <w:sz w:val="21"/>
        </w:rPr>
        <w:sectPr>
          <w:type w:val="continuous"/>
          <w:pgSz w:w="11920" w:h="13060"/>
          <w:pgMar w:top="1180" w:bottom="280" w:left="240" w:right="0"/>
          <w:cols w:num="2" w:equalWidth="0">
            <w:col w:w="5358" w:space="2719"/>
            <w:col w:w="3603"/>
          </w:cols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90"/>
        <w:ind w:left="1488" w:right="1724" w:firstLine="719"/>
        <w:jc w:val="both"/>
      </w:pPr>
      <w:r>
        <w:rPr/>
        <w:t>Sursele majoritare de informare de unde persoanele rezidente își iau informații</w:t>
      </w:r>
      <w:r>
        <w:rPr>
          <w:spacing w:val="1"/>
        </w:rPr>
        <w:t> </w:t>
      </w:r>
      <w:r>
        <w:rPr/>
        <w:t>despre activitatea locală sunt rețelele sociale, urmate de persoanele apropiate. Această</w:t>
      </w:r>
      <w:r>
        <w:rPr>
          <w:spacing w:val="1"/>
        </w:rPr>
        <w:t> </w:t>
      </w:r>
      <w:r>
        <w:rPr/>
        <w:t>afirmație conclude la recomandarea intensificării activității pe rețelele de socializare a</w:t>
      </w:r>
      <w:r>
        <w:rPr>
          <w:spacing w:val="1"/>
        </w:rPr>
        <w:t> </w:t>
      </w:r>
      <w:r>
        <w:rPr/>
        <w:t>Primăriei și a Consiliului Local, deoarece acesta este cel mai bun canal de comunicare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cetățenii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orașul</w:t>
      </w:r>
      <w:r>
        <w:rPr>
          <w:spacing w:val="1"/>
        </w:rPr>
        <w:t> </w:t>
      </w:r>
      <w:r>
        <w:rPr/>
        <w:t>Pantelimon.</w:t>
      </w:r>
      <w:r>
        <w:rPr>
          <w:spacing w:val="1"/>
        </w:rPr>
        <w:t> </w:t>
      </w:r>
      <w:r>
        <w:rPr/>
        <w:t>Recomandăm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postărilor</w:t>
      </w:r>
      <w:r>
        <w:rPr>
          <w:spacing w:val="1"/>
        </w:rPr>
        <w:t> </w:t>
      </w:r>
      <w:r>
        <w:rPr/>
        <w:t>promovate/sponsorizate pentru a aduce la cunoștință cetățenilor activitățile și proiectele</w:t>
      </w:r>
      <w:r>
        <w:rPr>
          <w:spacing w:val="1"/>
        </w:rPr>
        <w:t> </w:t>
      </w:r>
      <w:r>
        <w:rPr/>
        <w:t>întreprinse.</w:t>
      </w:r>
    </w:p>
    <w:p>
      <w:pPr>
        <w:spacing w:after="0" w:line="360" w:lineRule="auto"/>
        <w:jc w:val="both"/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90" w:after="11"/>
        <w:ind w:left="4569" w:right="3226" w:hanging="1525"/>
      </w:pPr>
      <w:r>
        <w:rPr/>
        <w:t>Q20.</w:t>
      </w:r>
      <w:r>
        <w:rPr>
          <w:spacing w:val="-4"/>
        </w:rPr>
        <w:t> </w:t>
      </w:r>
      <w:r>
        <w:rPr/>
        <w:t>În</w:t>
      </w:r>
      <w:r>
        <w:rPr>
          <w:spacing w:val="-5"/>
        </w:rPr>
        <w:t> </w:t>
      </w:r>
      <w:r>
        <w:rPr/>
        <w:t>ultimul</w:t>
      </w:r>
      <w:r>
        <w:rPr>
          <w:spacing w:val="-1"/>
        </w:rPr>
        <w:t> </w:t>
      </w:r>
      <w:r>
        <w:rPr/>
        <w:t>an</w:t>
      </w:r>
      <w:r>
        <w:rPr>
          <w:spacing w:val="-5"/>
        </w:rPr>
        <w:t> </w:t>
      </w:r>
      <w:r>
        <w:rPr/>
        <w:t>ați</w:t>
      </w:r>
      <w:r>
        <w:rPr>
          <w:spacing w:val="-3"/>
        </w:rPr>
        <w:t> </w:t>
      </w:r>
      <w:r>
        <w:rPr/>
        <w:t>interacționat</w:t>
      </w:r>
      <w:r>
        <w:rPr>
          <w:spacing w:val="-2"/>
        </w:rPr>
        <w:t> </w:t>
      </w:r>
      <w:r>
        <w:rPr/>
        <w:t>cu</w:t>
      </w:r>
      <w:r>
        <w:rPr>
          <w:spacing w:val="-3"/>
        </w:rPr>
        <w:t> </w:t>
      </w:r>
      <w:r>
        <w:rPr/>
        <w:t>reprezentanții</w:t>
      </w:r>
      <w:r>
        <w:rPr>
          <w:spacing w:val="-57"/>
        </w:rPr>
        <w:t> </w:t>
      </w:r>
      <w:r>
        <w:rPr/>
        <w:t>Administrației</w:t>
      </w:r>
      <w:r>
        <w:rPr>
          <w:spacing w:val="1"/>
        </w:rPr>
        <w:t> </w:t>
      </w:r>
      <w:r>
        <w:rPr/>
        <w:t>Locale?</w:t>
      </w:r>
    </w:p>
    <w:p>
      <w:pPr>
        <w:pStyle w:val="BodyText"/>
        <w:ind w:left="4273"/>
        <w:rPr>
          <w:sz w:val="20"/>
        </w:rPr>
      </w:pPr>
      <w:r>
        <w:rPr>
          <w:sz w:val="20"/>
        </w:rPr>
        <w:pict>
          <v:group style="width:95.45pt;height:82.7pt;mso-position-horizontal-relative:char;mso-position-vertical-relative:line" coordorigin="0,0" coordsize="1909,1654">
            <v:shape style="position:absolute;left:824;top:84;width:778;height:1517" coordorigin="825,84" coordsize="778,1517" path="m825,84l825,411,897,416,966,433,1030,460,1090,497,1143,542,1189,595,1226,656,1254,722,1271,794,1276,865,1270,935,1253,1002,1227,1066,1191,1125,1146,1179,1093,1225,1032,1262,964,1290,1065,1601,1137,1573,1205,1540,1269,1500,1328,1454,1382,1403,1431,1348,1475,1288,1512,1224,1544,1157,1569,1087,1587,1014,1598,939,1602,862,1599,787,1588,714,1571,643,1548,576,1519,511,1484,449,1444,391,1399,337,1349,288,1295,243,1237,202,1176,168,1111,138,1043,115,973,98,900,88,825,84xe" filled="true" fillcolor="#35a068" stroked="false">
              <v:path arrowok="t"/>
              <v:fill type="solid"/>
            </v:shape>
            <v:shape style="position:absolute;left:47;top:84;width:1018;height:1555" coordorigin="48,84" coordsize="1018,1555" path="m825,84l764,86,703,94,643,106,585,122,514,149,448,181,387,219,329,262,277,310,229,362,186,418,149,478,117,540,91,605,71,673,56,742,49,813,48,885,53,957,66,1030,85,1102,112,1172,144,1238,182,1300,225,1357,273,1410,325,1458,381,1500,441,1538,503,1570,569,1596,636,1616,705,1630,776,1638,848,1639,920,1633,993,1621,1065,1601,964,1290,930,1300,895,1307,860,1311,825,1312,752,1307,682,1289,618,1262,558,1225,506,1180,461,1128,424,1069,397,1004,380,935,374,862,380,788,397,719,424,654,461,595,506,543,558,498,618,461,682,434,752,417,825,411,825,84xe" filled="true" fillcolor="#f1625f" stroked="false">
              <v:path arrowok="t"/>
              <v:fill type="solid"/>
            </v:shape>
            <v:shape style="position:absolute;left:47;top:84;width:1018;height:1555" coordorigin="48,84" coordsize="1018,1555" path="m1065,1601l993,1621,920,1633,848,1639,776,1638,705,1630,636,1616,569,1596,503,1570,441,1538,381,1500,325,1458,273,1410,225,1357,182,1300,144,1238,112,1172,85,1102,66,1030,53,957,48,885,49,813,56,742,71,673,91,605,117,540,149,478,186,418,229,362,277,310,329,262,387,219,448,181,514,149,585,122,643,106,703,94,764,86,825,84,825,411,752,417,682,434,618,461,558,498,506,543,461,595,424,654,397,719,380,788,374,862,380,935,397,1004,424,1069,461,1128,506,1180,558,1225,618,1262,682,1289,752,1307,825,1312,860,1311,895,1307,930,1300,964,1290,1065,1601xe" filled="false" stroked="true" strokeweight="1.5pt" strokecolor="#ffffff">
              <v:path arrowok="t"/>
              <v:stroke dashstyle="solid"/>
            </v:shape>
            <v:shape style="position:absolute;left:1059;top:0;width:84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(N=400)</w:t>
                    </w:r>
                  </w:p>
                </w:txbxContent>
              </v:textbox>
              <w10:wrap type="none"/>
            </v:shape>
            <v:shape style="position:absolute;left:0;top:841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1213;top:649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45%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8"/>
        </w:rPr>
      </w:pPr>
    </w:p>
    <w:p>
      <w:pPr>
        <w:tabs>
          <w:tab w:pos="604" w:val="left" w:leader="none"/>
        </w:tabs>
        <w:spacing w:before="90"/>
        <w:ind w:left="0" w:right="892" w:firstLine="0"/>
        <w:jc w:val="center"/>
        <w:rPr>
          <w:b/>
          <w:sz w:val="24"/>
        </w:rPr>
      </w:pPr>
      <w:r>
        <w:rPr/>
        <w:pict>
          <v:rect style="position:absolute;margin-left:250pt;margin-top:8.952630pt;width:5.9805pt;height:5.9805pt;mso-position-horizontal-relative:page;mso-position-vertical-relative:paragraph;z-index:15780864" filled="true" fillcolor="#35a068" stroked="false">
            <v:fill type="solid"/>
            <w10:wrap type="none"/>
          </v:rect>
        </w:pict>
      </w:r>
      <w:r>
        <w:rPr/>
        <w:pict>
          <v:rect style="position:absolute;margin-left:280.230011pt;margin-top:8.952630pt;width:5.9805pt;height:5.9805pt;mso-position-horizontal-relative:page;mso-position-vertical-relative:paragraph;z-index:-21950976" filled="true" fillcolor="#f1625f" stroked="false">
            <v:fill type="solid"/>
            <w10:wrap type="none"/>
          </v:rect>
        </w:pict>
      </w:r>
      <w:r>
        <w:rPr>
          <w:b/>
          <w:sz w:val="24"/>
        </w:rPr>
        <w:t>Da</w:t>
        <w:tab/>
        <w:t>Nu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92"/>
        <w:ind w:left="12" w:right="614" w:firstLine="0"/>
        <w:jc w:val="center"/>
        <w:rPr>
          <w:b/>
          <w:sz w:val="22"/>
        </w:rPr>
      </w:pPr>
      <w:r>
        <w:rPr>
          <w:b/>
          <w:sz w:val="22"/>
        </w:rPr>
        <w:t>Interacționarea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cu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reprezentații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Administrației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Locale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și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Evaluarea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Activității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Primăriei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și</w:t>
      </w:r>
    </w:p>
    <w:p>
      <w:pPr>
        <w:spacing w:before="126"/>
        <w:ind w:left="12" w:right="248" w:firstLine="0"/>
        <w:jc w:val="center"/>
        <w:rPr>
          <w:b/>
          <w:sz w:val="22"/>
        </w:rPr>
      </w:pPr>
      <w:r>
        <w:rPr>
          <w:b/>
          <w:sz w:val="22"/>
        </w:rPr>
        <w:t>Poliției Locale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1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0"/>
        <w:gridCol w:w="701"/>
        <w:gridCol w:w="1705"/>
        <w:gridCol w:w="1157"/>
        <w:gridCol w:w="1155"/>
        <w:gridCol w:w="1068"/>
        <w:gridCol w:w="1793"/>
      </w:tblGrid>
      <w:tr>
        <w:trPr>
          <w:trHeight w:val="691" w:hRule="atLeast"/>
        </w:trPr>
        <w:tc>
          <w:tcPr>
            <w:tcW w:w="2751" w:type="dxa"/>
            <w:gridSpan w:val="2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753" w:right="729" w:hanging="202"/>
              <w:rPr>
                <w:sz w:val="20"/>
              </w:rPr>
            </w:pPr>
            <w:r>
              <w:rPr>
                <w:sz w:val="20"/>
              </w:rPr>
              <w:t>În ultimul an ați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interacționat cu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reprezentanții</w:t>
            </w:r>
          </w:p>
          <w:p>
            <w:pPr>
              <w:pStyle w:val="TableParagraph"/>
              <w:spacing w:line="229" w:lineRule="exact"/>
              <w:ind w:left="455"/>
              <w:rPr>
                <w:sz w:val="20"/>
              </w:rPr>
            </w:pPr>
            <w:r>
              <w:rPr>
                <w:sz w:val="20"/>
              </w:rPr>
              <w:t>Administrației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Locale?</w:t>
            </w:r>
          </w:p>
        </w:tc>
        <w:tc>
          <w:tcPr>
            <w:tcW w:w="6878" w:type="dxa"/>
            <w:gridSpan w:val="5"/>
          </w:tcPr>
          <w:p>
            <w:pPr>
              <w:pStyle w:val="TableParagraph"/>
              <w:ind w:left="35"/>
              <w:rPr>
                <w:sz w:val="20"/>
              </w:rPr>
            </w:pPr>
            <w:r>
              <w:rPr>
                <w:sz w:val="20"/>
              </w:rPr>
              <w:t>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scală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semnifică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slabă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activitate,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iar 5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- Foarte</w:t>
            </w:r>
          </w:p>
          <w:p>
            <w:pPr>
              <w:pStyle w:val="TableParagraph"/>
              <w:spacing w:before="116"/>
              <w:ind w:left="395"/>
              <w:rPr>
                <w:sz w:val="20"/>
              </w:rPr>
            </w:pPr>
            <w:r>
              <w:rPr>
                <w:sz w:val="20"/>
              </w:rPr>
              <w:t>bună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activitate,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rugăm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evaluați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activitatea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următoarelor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instituții?</w:t>
            </w:r>
          </w:p>
        </w:tc>
      </w:tr>
      <w:tr>
        <w:trPr>
          <w:trHeight w:val="1137" w:hRule="atLeast"/>
        </w:trPr>
        <w:tc>
          <w:tcPr>
            <w:tcW w:w="275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35"/>
              <w:rPr>
                <w:sz w:val="22"/>
              </w:rPr>
            </w:pPr>
            <w:r>
              <w:rPr>
                <w:sz w:val="22"/>
              </w:rPr>
              <w:t>5 -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Foarte</w:t>
            </w:r>
          </w:p>
          <w:p>
            <w:pPr>
              <w:pStyle w:val="TableParagraph"/>
              <w:spacing w:line="380" w:lineRule="atLeast"/>
              <w:ind w:left="395" w:right="473"/>
              <w:rPr>
                <w:sz w:val="22"/>
              </w:rPr>
            </w:pPr>
            <w:r>
              <w:rPr>
                <w:sz w:val="22"/>
              </w:rPr>
              <w:t>bună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activitate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7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7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7"/>
              <w:ind w:left="3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35"/>
              <w:rPr>
                <w:sz w:val="22"/>
              </w:rPr>
            </w:pPr>
            <w:r>
              <w:rPr>
                <w:sz w:val="22"/>
              </w:rPr>
              <w:t>1 -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Foarte</w:t>
            </w:r>
          </w:p>
          <w:p>
            <w:pPr>
              <w:pStyle w:val="TableParagraph"/>
              <w:spacing w:line="380" w:lineRule="atLeast"/>
              <w:ind w:left="395" w:right="561"/>
              <w:rPr>
                <w:sz w:val="22"/>
              </w:rPr>
            </w:pPr>
            <w:r>
              <w:rPr>
                <w:sz w:val="22"/>
              </w:rPr>
              <w:t>slabă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activitate</w:t>
            </w:r>
          </w:p>
        </w:tc>
      </w:tr>
      <w:tr>
        <w:trPr>
          <w:trHeight w:val="378" w:hRule="atLeast"/>
        </w:trPr>
        <w:tc>
          <w:tcPr>
            <w:tcW w:w="2050" w:type="dxa"/>
            <w:vMerge w:val="restart"/>
          </w:tcPr>
          <w:p>
            <w:pPr>
              <w:pStyle w:val="TableParagraph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Primăria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Orașului</w:t>
            </w:r>
          </w:p>
          <w:p>
            <w:pPr>
              <w:pStyle w:val="TableParagraph"/>
              <w:spacing w:before="116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Pantelimon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36"/>
              <w:rPr>
                <w:sz w:val="22"/>
              </w:rPr>
            </w:pPr>
            <w:r>
              <w:rPr>
                <w:sz w:val="22"/>
              </w:rPr>
              <w:t>Da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70"/>
              <w:rPr>
                <w:sz w:val="22"/>
              </w:rPr>
            </w:pPr>
            <w:r>
              <w:rPr>
                <w:sz w:val="22"/>
              </w:rPr>
              <w:t>19%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ind w:right="546"/>
              <w:jc w:val="right"/>
              <w:rPr>
                <w:sz w:val="22"/>
              </w:rPr>
            </w:pPr>
            <w:r>
              <w:rPr>
                <w:sz w:val="22"/>
              </w:rPr>
              <w:t>27%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right="544"/>
              <w:jc w:val="right"/>
              <w:rPr>
                <w:sz w:val="22"/>
              </w:rPr>
            </w:pPr>
            <w:r>
              <w:rPr>
                <w:sz w:val="22"/>
              </w:rPr>
              <w:t>34%</w:t>
            </w:r>
          </w:p>
        </w:tc>
        <w:tc>
          <w:tcPr>
            <w:tcW w:w="1068" w:type="dxa"/>
          </w:tcPr>
          <w:p>
            <w:pPr>
              <w:pStyle w:val="TableParagraph"/>
              <w:spacing w:before="1"/>
              <w:ind w:right="501"/>
              <w:jc w:val="right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381" w:hRule="atLeast"/>
        </w:trPr>
        <w:tc>
          <w:tcPr>
            <w:tcW w:w="2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36"/>
              <w:rPr>
                <w:sz w:val="22"/>
              </w:rPr>
            </w:pPr>
            <w:r>
              <w:rPr>
                <w:sz w:val="22"/>
              </w:rPr>
              <w:t>Nu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70"/>
              <w:rPr>
                <w:sz w:val="22"/>
              </w:rPr>
            </w:pPr>
            <w:r>
              <w:rPr>
                <w:sz w:val="22"/>
              </w:rPr>
              <w:t>21%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ind w:right="546"/>
              <w:jc w:val="right"/>
              <w:rPr>
                <w:sz w:val="22"/>
              </w:rPr>
            </w:pPr>
            <w:r>
              <w:rPr>
                <w:sz w:val="22"/>
              </w:rPr>
              <w:t>26%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right="544"/>
              <w:jc w:val="right"/>
              <w:rPr>
                <w:sz w:val="22"/>
              </w:rPr>
            </w:pPr>
            <w:r>
              <w:rPr>
                <w:sz w:val="22"/>
              </w:rPr>
              <w:t>29%</w:t>
            </w:r>
          </w:p>
        </w:tc>
        <w:tc>
          <w:tcPr>
            <w:tcW w:w="1068" w:type="dxa"/>
          </w:tcPr>
          <w:p>
            <w:pPr>
              <w:pStyle w:val="TableParagraph"/>
              <w:spacing w:before="1"/>
              <w:ind w:right="501"/>
              <w:jc w:val="right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</w:tr>
      <w:tr>
        <w:trPr>
          <w:trHeight w:val="379" w:hRule="atLeast"/>
        </w:trPr>
        <w:tc>
          <w:tcPr>
            <w:tcW w:w="2050" w:type="dxa"/>
            <w:vMerge w:val="restart"/>
          </w:tcPr>
          <w:p>
            <w:pPr>
              <w:pStyle w:val="TableParagraph"/>
              <w:spacing w:line="357" w:lineRule="auto"/>
              <w:ind w:left="535" w:right="507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Poliția Locală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Pantelimon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36"/>
              <w:rPr>
                <w:sz w:val="22"/>
              </w:rPr>
            </w:pPr>
            <w:r>
              <w:rPr>
                <w:sz w:val="22"/>
              </w:rPr>
              <w:t>Da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70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ind w:right="546"/>
              <w:jc w:val="right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right="544"/>
              <w:jc w:val="right"/>
              <w:rPr>
                <w:sz w:val="22"/>
              </w:rPr>
            </w:pPr>
            <w:r>
              <w:rPr>
                <w:sz w:val="22"/>
              </w:rPr>
              <w:t>31%</w:t>
            </w:r>
          </w:p>
        </w:tc>
        <w:tc>
          <w:tcPr>
            <w:tcW w:w="1068" w:type="dxa"/>
          </w:tcPr>
          <w:p>
            <w:pPr>
              <w:pStyle w:val="TableParagraph"/>
              <w:spacing w:before="1"/>
              <w:ind w:right="501"/>
              <w:jc w:val="right"/>
              <w:rPr>
                <w:sz w:val="22"/>
              </w:rPr>
            </w:pPr>
            <w:r>
              <w:rPr>
                <w:sz w:val="22"/>
              </w:rPr>
              <w:t>18%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378" w:hRule="atLeast"/>
        </w:trPr>
        <w:tc>
          <w:tcPr>
            <w:tcW w:w="2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36"/>
              <w:rPr>
                <w:sz w:val="22"/>
              </w:rPr>
            </w:pPr>
            <w:r>
              <w:rPr>
                <w:sz w:val="22"/>
              </w:rPr>
              <w:t>Nu</w:t>
            </w:r>
          </w:p>
        </w:tc>
        <w:tc>
          <w:tcPr>
            <w:tcW w:w="1705" w:type="dxa"/>
          </w:tcPr>
          <w:p>
            <w:pPr>
              <w:pStyle w:val="TableParagraph"/>
              <w:spacing w:before="1"/>
              <w:ind w:left="470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157" w:type="dxa"/>
          </w:tcPr>
          <w:p>
            <w:pPr>
              <w:pStyle w:val="TableParagraph"/>
              <w:spacing w:before="1"/>
              <w:ind w:right="546"/>
              <w:jc w:val="right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right="544"/>
              <w:jc w:val="right"/>
              <w:rPr>
                <w:sz w:val="22"/>
              </w:rPr>
            </w:pPr>
            <w:r>
              <w:rPr>
                <w:sz w:val="22"/>
              </w:rPr>
              <w:t>39%</w:t>
            </w:r>
          </w:p>
        </w:tc>
        <w:tc>
          <w:tcPr>
            <w:tcW w:w="1068" w:type="dxa"/>
          </w:tcPr>
          <w:p>
            <w:pPr>
              <w:pStyle w:val="TableParagraph"/>
              <w:spacing w:before="1"/>
              <w:ind w:right="501"/>
              <w:jc w:val="right"/>
              <w:rPr>
                <w:sz w:val="22"/>
              </w:rPr>
            </w:pPr>
            <w:r>
              <w:rPr>
                <w:sz w:val="22"/>
              </w:rPr>
              <w:t>23%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512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</w:tr>
    </w:tbl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1488" w:right="1725" w:firstLine="719"/>
        <w:jc w:val="both"/>
      </w:pPr>
      <w:r>
        <w:rPr/>
        <w:t>Din</w:t>
      </w:r>
      <w:r>
        <w:rPr>
          <w:spacing w:val="1"/>
        </w:rPr>
        <w:t> </w:t>
      </w:r>
      <w:r>
        <w:rPr/>
        <w:t>tabelul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observăm</w:t>
      </w:r>
      <w:r>
        <w:rPr>
          <w:spacing w:val="1"/>
        </w:rPr>
        <w:t> </w:t>
      </w:r>
      <w:r>
        <w:rPr/>
        <w:t>că</w:t>
      </w:r>
      <w:r>
        <w:rPr>
          <w:spacing w:val="1"/>
        </w:rPr>
        <w:t> </w:t>
      </w:r>
      <w:r>
        <w:rPr/>
        <w:t>persoanele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interacționat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reprezentanții Poliției Locale din Pantelimon au evaluat într-o proporție mai ridicată ca</w:t>
      </w:r>
      <w:r>
        <w:rPr>
          <w:spacing w:val="1"/>
        </w:rPr>
        <w:t> </w:t>
      </w:r>
      <w:r>
        <w:rPr/>
        <w:t>fiind</w:t>
      </w:r>
      <w:r>
        <w:rPr>
          <w:spacing w:val="-1"/>
        </w:rPr>
        <w:t> </w:t>
      </w:r>
      <w:r>
        <w:rPr/>
        <w:t>foarte</w:t>
      </w:r>
      <w:r>
        <w:rPr>
          <w:spacing w:val="-2"/>
        </w:rPr>
        <w:t> </w:t>
      </w:r>
      <w:r>
        <w:rPr/>
        <w:t>bună</w:t>
      </w:r>
      <w:r>
        <w:rPr>
          <w:spacing w:val="1"/>
        </w:rPr>
        <w:t> </w:t>
      </w:r>
      <w:r>
        <w:rPr/>
        <w:t>activitatea</w:t>
      </w:r>
      <w:r>
        <w:rPr>
          <w:spacing w:val="-1"/>
        </w:rPr>
        <w:t> </w:t>
      </w:r>
      <w:r>
        <w:rPr/>
        <w:t>acestei</w:t>
      </w:r>
      <w:r>
        <w:rPr>
          <w:spacing w:val="-1"/>
        </w:rPr>
        <w:t> </w:t>
      </w:r>
      <w:r>
        <w:rPr/>
        <w:t>instituții.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Heading2"/>
        <w:spacing w:before="92"/>
        <w:ind w:left="1488"/>
        <w:rPr>
          <w:rFonts w:ascii="Arial"/>
        </w:rPr>
      </w:pPr>
      <w:r>
        <w:rPr>
          <w:rFonts w:ascii="Arial"/>
        </w:rPr>
        <w:t>Date</w:t>
      </w:r>
      <w:r>
        <w:rPr>
          <w:rFonts w:ascii="Arial"/>
          <w:spacing w:val="-3"/>
        </w:rPr>
        <w:t> </w:t>
      </w:r>
      <w:r>
        <w:rPr>
          <w:rFonts w:ascii="Arial"/>
        </w:rPr>
        <w:t>socio-demografice</w: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0"/>
        <w:ind w:left="4099" w:right="6531" w:firstLine="0"/>
        <w:jc w:val="center"/>
        <w:rPr>
          <w:b/>
          <w:sz w:val="24"/>
        </w:rPr>
      </w:pPr>
      <w:r>
        <w:rPr>
          <w:b/>
          <w:sz w:val="24"/>
        </w:rPr>
        <w:t>D1. Genul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(N=400)</w:t>
      </w:r>
    </w:p>
    <w:p>
      <w:pPr>
        <w:pStyle w:val="BodyText"/>
        <w:spacing w:before="4"/>
        <w:rPr>
          <w:b/>
          <w:sz w:val="29"/>
        </w:rPr>
      </w:pPr>
      <w:r>
        <w:rPr/>
        <w:pict>
          <v:group style="position:absolute;margin-left:201.889999pt;margin-top:18.859835pt;width:83.25pt;height:78.8pt;mso-position-horizontal-relative:page;mso-position-vertical-relative:paragraph;z-index:-15675392;mso-wrap-distance-left:0;mso-wrap-distance-right:0" coordorigin="4038,377" coordsize="1665,1576">
            <v:shape style="position:absolute;left:4859;top:392;width:773;height:1491" coordorigin="4859,392" coordsize="773,1491" path="m4859,392l4859,693,4940,700,5018,721,5090,754,5156,799,5213,854,5261,918,5297,991,5320,1065,5330,1139,5328,1212,5315,1284,5292,1352,5258,1416,5215,1474,5162,1526,5101,1569,5032,1603,5143,1883,5215,1851,5282,1811,5344,1766,5401,1715,5452,1660,5498,1599,5537,1534,5570,1466,5597,1394,5616,1320,5628,1243,5632,1165,5628,1090,5618,1018,5601,948,5578,880,5549,816,5514,755,5474,697,5429,644,5380,594,5327,550,5269,510,5208,475,5143,446,5076,423,5006,406,4933,396,4859,392xe" filled="true" fillcolor="#f1625f" stroked="false">
              <v:path arrowok="t"/>
              <v:fill type="solid"/>
            </v:shape>
            <v:shape style="position:absolute;left:4086;top:392;width:1058;height:1546" coordorigin="4086,392" coordsize="1058,1546" path="m4859,392l4786,396,4714,406,4644,423,4575,446,4507,477,4443,513,4384,555,4330,601,4281,652,4237,707,4198,765,4164,826,4137,890,4115,957,4099,1025,4089,1094,4086,1165,4089,1236,4100,1308,4117,1379,4141,1449,4171,1517,4208,1581,4249,1640,4296,1694,4346,1743,4401,1787,4459,1826,4520,1859,4584,1887,4651,1909,4719,1925,4789,1934,4859,1938,4930,1934,5002,1924,5073,1907,5143,1883,5032,1603,4990,1617,4947,1628,4903,1634,4859,1636,4783,1630,4710,1612,4642,1583,4581,1545,4526,1498,4479,1443,4440,1381,4412,1314,4394,1241,4388,1165,4394,1088,4412,1016,4440,948,4479,886,4526,831,4581,784,4642,746,4710,717,4783,700,4859,693,4859,392xe" filled="true" fillcolor="#35a068" stroked="false">
              <v:path arrowok="t"/>
              <v:fill type="solid"/>
            </v:shape>
            <v:shape style="position:absolute;left:4086;top:392;width:1058;height:1546" coordorigin="4086,392" coordsize="1058,1546" path="m5143,1883l5073,1907,5002,1924,4930,1934,4859,1938,4789,1934,4719,1925,4651,1909,4584,1887,4520,1859,4459,1826,4401,1787,4346,1743,4296,1694,4249,1640,4208,1581,4171,1517,4141,1449,4117,1379,4100,1308,4089,1236,4086,1165,4089,1094,4099,1025,4115,957,4137,890,4164,826,4198,765,4237,707,4281,652,4330,601,4384,555,4443,513,4507,477,4575,446,4644,423,4714,406,4786,396,4859,392,4859,693,4783,700,4710,717,4642,746,4581,784,4526,831,4479,886,4440,948,4412,1016,4394,1088,4388,1165,4394,1241,4412,1314,4440,1381,4479,1443,4526,1498,4581,1545,4642,1583,4710,1612,4783,1630,4859,1636,4903,1634,4947,1628,4990,1617,5032,1603,5143,1883xe" filled="false" stroked="true" strokeweight="1.5pt" strokecolor="#ffffff">
              <v:path arrowok="t"/>
              <v:stroke dashstyle="solid"/>
            </v:shape>
            <v:shape style="position:absolute;left:5259;top:936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44%</w:t>
                    </w:r>
                  </w:p>
                </w:txbxContent>
              </v:textbox>
              <w10:wrap type="none"/>
            </v:shape>
            <v:shape style="position:absolute;left:4037;top:1170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56%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4873" w:val="left" w:leader="none"/>
        </w:tabs>
        <w:spacing w:before="92"/>
        <w:ind w:left="3732" w:right="0" w:firstLine="0"/>
        <w:jc w:val="left"/>
        <w:rPr>
          <w:b/>
          <w:sz w:val="22"/>
        </w:rPr>
      </w:pPr>
      <w:r>
        <w:rPr/>
        <w:pict>
          <v:rect style="position:absolute;margin-left:190.740005pt;margin-top:8.638619pt;width:5.4809pt;height:5.4809pt;mso-position-horizontal-relative:page;mso-position-vertical-relative:paragraph;z-index:15782400" filled="true" fillcolor="#f1625f" stroked="false">
            <v:fill type="solid"/>
            <w10:wrap type="none"/>
          </v:rect>
        </w:pict>
      </w:r>
      <w:r>
        <w:rPr/>
        <w:pict>
          <v:rect style="position:absolute;margin-left:247.779999pt;margin-top:8.638619pt;width:5.4809pt;height:5.4809pt;mso-position-horizontal-relative:page;mso-position-vertical-relative:paragraph;z-index:-21949440" filled="true" fillcolor="#35a068" stroked="false">
            <v:fill type="solid"/>
            <w10:wrap type="none"/>
          </v:rect>
        </w:pict>
      </w:r>
      <w:r>
        <w:rPr>
          <w:b/>
          <w:sz w:val="22"/>
        </w:rPr>
        <w:t>Feminin</w:t>
        <w:tab/>
        <w:t>Masculin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91"/>
        <w:ind w:left="12" w:right="740"/>
        <w:jc w:val="center"/>
      </w:pPr>
      <w:r>
        <w:rPr/>
        <w:t>D2.</w:t>
      </w:r>
      <w:r>
        <w:rPr>
          <w:spacing w:val="-8"/>
        </w:rPr>
        <w:t> </w:t>
      </w:r>
      <w:r>
        <w:rPr/>
        <w:t>Vârsta</w:t>
      </w:r>
    </w:p>
    <w:p>
      <w:pPr>
        <w:spacing w:before="0"/>
        <w:ind w:left="12" w:right="742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spacing w:before="9"/>
        <w:rPr>
          <w:b/>
          <w:sz w:val="27"/>
        </w:rPr>
      </w:pPr>
    </w:p>
    <w:p>
      <w:pPr>
        <w:spacing w:after="0"/>
        <w:rPr>
          <w:sz w:val="27"/>
        </w:rPr>
        <w:sectPr>
          <w:pgSz w:w="11920" w:h="13060"/>
          <w:pgMar w:header="0" w:footer="0" w:top="1220" w:bottom="240" w:left="240" w:right="0"/>
        </w:sectPr>
      </w:pPr>
    </w:p>
    <w:p>
      <w:pPr>
        <w:spacing w:before="92"/>
        <w:ind w:left="0" w:right="38" w:firstLine="0"/>
        <w:jc w:val="right"/>
        <w:rPr>
          <w:b/>
          <w:sz w:val="21"/>
        </w:rPr>
      </w:pPr>
      <w:r>
        <w:rPr/>
        <w:pict>
          <v:group style="position:absolute;margin-left:163.585007pt;margin-top:-1.077261pt;width:305.75pt;height:121.4pt;mso-position-horizontal-relative:page;mso-position-vertical-relative:paragraph;z-index:-21948928" coordorigin="3272,-22" coordsize="6115,2428">
            <v:shape style="position:absolute;left:3279;top:132;width:6108;height:2120" coordorigin="3279,132" coordsize="6108,2120" path="m5542,1589l3279,1589,3279,1767,5542,1767,5542,1589xm7123,2074l3279,2074,3279,2252,7123,2252,7123,2074xm8028,1104l3279,1104,3279,1282,8028,1282,8028,1104xm8933,617l3279,617,3279,795,8933,795,8933,617xm9386,132l3279,132,3279,310,9386,310,9386,132xe" filled="true" fillcolor="#35a068" stroked="false">
              <v:path arrowok="t"/>
              <v:fill type="solid"/>
            </v:shape>
            <v:line style="position:absolute" from="3279,2406" to="3279,-22" stroked="true" strokeweight=".75pt" strokecolor="#d9d9d9">
              <v:stroke dashstyle="solid"/>
            </v:line>
            <w10:wrap type="none"/>
          </v:group>
        </w:pict>
      </w:r>
      <w:r>
        <w:rPr>
          <w:b/>
          <w:sz w:val="21"/>
        </w:rPr>
        <w:t>18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- 29 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ani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0" w:right="38" w:firstLine="0"/>
        <w:jc w:val="right"/>
        <w:rPr>
          <w:b/>
          <w:sz w:val="21"/>
        </w:rPr>
      </w:pPr>
      <w:r>
        <w:rPr>
          <w:b/>
          <w:sz w:val="21"/>
        </w:rPr>
        <w:t>30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- 39 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ani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0" w:right="90" w:firstLine="0"/>
        <w:jc w:val="right"/>
        <w:rPr>
          <w:b/>
          <w:sz w:val="21"/>
        </w:rPr>
      </w:pPr>
      <w:r>
        <w:rPr>
          <w:b/>
          <w:sz w:val="21"/>
        </w:rPr>
        <w:t>40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- 49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 ani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0" w:right="90" w:firstLine="0"/>
        <w:jc w:val="right"/>
        <w:rPr>
          <w:b/>
          <w:sz w:val="21"/>
        </w:rPr>
      </w:pPr>
      <w:r>
        <w:rPr>
          <w:b/>
          <w:sz w:val="21"/>
        </w:rPr>
        <w:t>50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- 59 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ani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0" w:right="38" w:firstLine="0"/>
        <w:jc w:val="right"/>
        <w:rPr>
          <w:b/>
          <w:sz w:val="21"/>
        </w:rPr>
      </w:pPr>
      <w:r>
        <w:rPr>
          <w:b/>
          <w:sz w:val="21"/>
        </w:rPr>
        <w:t>60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+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ani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1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10%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17%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442" w:right="0" w:firstLine="0"/>
        <w:jc w:val="left"/>
        <w:rPr>
          <w:b/>
          <w:sz w:val="21"/>
        </w:rPr>
      </w:pPr>
      <w:r>
        <w:rPr>
          <w:b/>
          <w:sz w:val="21"/>
        </w:rPr>
        <w:t>21%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442" w:right="0" w:firstLine="0"/>
        <w:jc w:val="left"/>
        <w:rPr>
          <w:b/>
          <w:sz w:val="21"/>
        </w:rPr>
      </w:pPr>
      <w:r>
        <w:rPr>
          <w:b/>
          <w:sz w:val="21"/>
        </w:rPr>
        <w:t>25%</w:t>
      </w:r>
    </w:p>
    <w:p>
      <w:pPr>
        <w:spacing w:before="103"/>
        <w:ind w:left="-1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27%</w:t>
      </w:r>
    </w:p>
    <w:p>
      <w:pPr>
        <w:spacing w:after="0"/>
        <w:jc w:val="left"/>
        <w:rPr>
          <w:sz w:val="21"/>
        </w:rPr>
        <w:sectPr>
          <w:type w:val="continuous"/>
          <w:pgSz w:w="11920" w:h="13060"/>
          <w:pgMar w:top="1180" w:bottom="280" w:left="240" w:right="0"/>
          <w:cols w:num="6" w:equalWidth="0">
            <w:col w:w="2903" w:space="898"/>
            <w:col w:w="2043" w:space="39"/>
            <w:col w:w="1543" w:space="40"/>
            <w:col w:w="865" w:space="39"/>
            <w:col w:w="865" w:space="40"/>
            <w:col w:w="2405"/>
          </w:cols>
        </w:sect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90"/>
        <w:ind w:left="6408" w:right="2930" w:hanging="1491"/>
      </w:pPr>
      <w:r>
        <w:rPr/>
        <w:t>D3. Numărul membrilor familiei dvs.</w:t>
      </w:r>
      <w:r>
        <w:rPr>
          <w:spacing w:val="-57"/>
        </w:rPr>
        <w:t> </w:t>
      </w:r>
      <w:r>
        <w:rPr/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93"/>
        <w:ind w:left="0" w:right="1682" w:firstLine="0"/>
        <w:jc w:val="right"/>
        <w:rPr>
          <w:b/>
          <w:sz w:val="21"/>
        </w:rPr>
      </w:pPr>
      <w:r>
        <w:rPr/>
        <w:pict>
          <v:group style="position:absolute;margin-left:186.284698pt;margin-top:-46.837254pt;width:315.5pt;height:137.9pt;mso-position-horizontal-relative:page;mso-position-vertical-relative:paragraph;z-index:15783936" coordorigin="3726,-937" coordsize="6310,2758">
            <v:shape style="position:absolute;left:4054;top:-804;width:5666;height:2492" coordorigin="4054,-804" coordsize="5666,2492" path="m4397,-804l4054,-804,4054,-610,4397,-610,4397,-804xm4740,1495l4054,1495,4054,1687,4740,1687,4740,1495xm5429,1034l4054,1034,4054,1229,5429,1229,5429,1034xm7831,576l4054,576,4054,768,7831,768,7831,576xm9377,-343l4054,-343,4054,-151,9377,-151,9377,-343xm9720,115l4054,115,4054,310,9720,310,9720,115xe" filled="true" fillcolor="#00af50" stroked="false">
              <v:path arrowok="t"/>
              <v:fill type="solid"/>
            </v:shape>
            <v:line style="position:absolute" from="4054,1821" to="4054,-937" stroked="true" strokeweight=".75pt" strokecolor="#d9d9d9">
              <v:stroke dashstyle="solid"/>
            </v:line>
            <v:shape style="position:absolute;left:3771;top:-830;width:12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516;top:-819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771;top:-370;width:12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96;top:-359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3771;top:90;width:12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803;top:100;width:232;height:23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3771;top:550;width:12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50;top:560;width:444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771;top:1009;width:126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546;top:1020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725;top:1469;width:171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ri</w:t>
                    </w:r>
                  </w:p>
                </w:txbxContent>
              </v:textbox>
              <w10:wrap type="none"/>
            </v:shape>
            <v:shape style="position:absolute;left:4860;top:1480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1"/>
          <w:w w:val="100"/>
          <w:sz w:val="21"/>
        </w:rPr>
        <w:t>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0"/>
        <w:ind w:left="1618" w:right="0" w:firstLine="0"/>
        <w:jc w:val="left"/>
        <w:rPr>
          <w:b/>
          <w:sz w:val="21"/>
        </w:rPr>
      </w:pPr>
      <w:r>
        <w:rPr>
          <w:b/>
          <w:sz w:val="21"/>
        </w:rPr>
        <w:t>Mai mult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de 5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memb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13"/>
        <w:ind w:left="5892" w:right="3872" w:hanging="1064"/>
      </w:pPr>
      <w:r>
        <w:rPr/>
        <w:t>D4. Starea dvs. civilă este ...?</w:t>
      </w:r>
      <w:r>
        <w:rPr>
          <w:spacing w:val="-57"/>
        </w:rPr>
        <w:t> </w:t>
      </w:r>
      <w:r>
        <w:rPr/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after="0"/>
        <w:rPr>
          <w:sz w:val="18"/>
        </w:rPr>
        <w:sectPr>
          <w:pgSz w:w="11920" w:h="13060"/>
          <w:pgMar w:header="0" w:footer="0" w:top="1220" w:bottom="240" w:left="240" w:right="0"/>
        </w:sectPr>
      </w:pPr>
    </w:p>
    <w:p>
      <w:pPr>
        <w:spacing w:line="499" w:lineRule="auto" w:before="64"/>
        <w:ind w:left="4004" w:right="43" w:hanging="189"/>
        <w:jc w:val="right"/>
        <w:rPr>
          <w:rFonts w:ascii="Calibri" w:hAnsi="Calibri"/>
          <w:b/>
          <w:sz w:val="18"/>
        </w:rPr>
      </w:pPr>
      <w:r>
        <w:rPr/>
        <w:pict>
          <v:group style="position:absolute;margin-left:259.739990pt;margin-top:-2.635679pt;width:236.5pt;height:138.050pt;mso-position-horizontal-relative:page;mso-position-vertical-relative:paragraph;z-index:15784448" coordorigin="5195,-53" coordsize="4730,2761">
            <v:shape style="position:absolute;left:5251;top:69;width:4673;height:2517" coordorigin="5252,69" coordsize="4673,2517" path="m5326,2357l5252,2357,5252,2586,5326,2586,5326,2357xm5400,1442l5252,1442,5252,1671,5400,1671,5400,1442xm5548,984l5252,984,5252,1213,5548,1213,5548,984xm6068,1899l5252,1899,5252,2128,6068,2128,6068,1899xm6661,69l5252,69,5252,298,6661,298,6661,69xm9924,527l5252,527,5252,756,9924,756,9924,527xe" filled="true" fillcolor="#ffc000" stroked="false">
              <v:path arrowok="t"/>
              <v:fill type="solid"/>
            </v:shape>
            <v:shape style="position:absolute;left:5194;top:-46;width:57;height:2746" coordorigin="5195,-45" coordsize="57,2746" path="m5252,2700l5252,-45m5195,2700l5252,2700m5195,2244l5252,2244m5195,1785l5252,1785m5195,1327l5252,1327m5195,871l5252,871m5195,413l5252,413m5195,-45l5252,-45e" filled="false" stroked="true" strokeweight=".75pt" strokecolor="#d9d9d9">
              <v:path arrowok="t"/>
              <v:stroke dashstyle="solid"/>
            </v:shape>
            <v:shape style="position:absolute;left:6782;top:68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5522;top:983;width:500;height:70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14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4%</w:t>
                    </w:r>
                  </w:p>
                  <w:p>
                    <w:pPr>
                      <w:spacing w:before="205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189;top:1898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5447;top:2356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sz w:val="18"/>
        </w:rPr>
        <w:t>Necăsătorit/ă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Căsătorit/ă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Văduv/ă</w:t>
      </w:r>
    </w:p>
    <w:p>
      <w:pPr>
        <w:spacing w:before="2"/>
        <w:ind w:left="0" w:right="45" w:firstLine="0"/>
        <w:jc w:val="righ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Divorțat/ă</w:t>
      </w:r>
    </w:p>
    <w:p>
      <w:pPr>
        <w:spacing w:before="128"/>
        <w:ind w:left="216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Uniune</w:t>
      </w:r>
      <w:r>
        <w:rPr>
          <w:rFonts w:ascii="Calibri" w:hAnsi="Calibri"/>
          <w:b/>
          <w:spacing w:val="-1"/>
          <w:sz w:val="18"/>
        </w:rPr>
        <w:t> </w:t>
      </w:r>
      <w:r>
        <w:rPr>
          <w:rFonts w:ascii="Calibri" w:hAnsi="Calibri"/>
          <w:b/>
          <w:sz w:val="18"/>
        </w:rPr>
        <w:t>consensuală (locuiesc cu</w:t>
      </w:r>
    </w:p>
    <w:p>
      <w:pPr>
        <w:spacing w:line="379" w:lineRule="auto" w:before="1"/>
        <w:ind w:left="2186" w:right="28" w:hanging="306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partenerul/partenera fără a fi căsătoriți</w:t>
      </w:r>
      <w:r>
        <w:rPr>
          <w:rFonts w:ascii="Calibri" w:hAnsi="Calibri"/>
          <w:b/>
          <w:spacing w:val="-38"/>
          <w:sz w:val="18"/>
        </w:rPr>
        <w:t> </w:t>
      </w:r>
      <w:r>
        <w:rPr>
          <w:rFonts w:ascii="Calibri" w:hAnsi="Calibri"/>
          <w:b/>
          <w:sz w:val="18"/>
        </w:rPr>
        <w:t>Nu</w:t>
      </w:r>
      <w:r>
        <w:rPr>
          <w:rFonts w:ascii="Calibri" w:hAnsi="Calibri"/>
          <w:b/>
          <w:spacing w:val="1"/>
          <w:sz w:val="18"/>
        </w:rPr>
        <w:t> </w:t>
      </w:r>
      <w:r>
        <w:rPr>
          <w:rFonts w:ascii="Calibri" w:hAnsi="Calibri"/>
          <w:b/>
          <w:sz w:val="18"/>
        </w:rPr>
        <w:t>pot evalua / Nu doresc</w:t>
      </w:r>
      <w:r>
        <w:rPr>
          <w:rFonts w:ascii="Calibri" w:hAnsi="Calibri"/>
          <w:b/>
          <w:spacing w:val="-1"/>
          <w:sz w:val="18"/>
        </w:rPr>
        <w:t> </w:t>
      </w:r>
      <w:r>
        <w:rPr>
          <w:rFonts w:ascii="Calibri" w:hAnsi="Calibri"/>
          <w:b/>
          <w:sz w:val="18"/>
        </w:rPr>
        <w:t>să declar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spacing w:before="1"/>
        <w:ind w:left="1866" w:right="1408" w:firstLine="0"/>
        <w:jc w:val="center"/>
        <w:rPr>
          <w:b/>
          <w:sz w:val="22"/>
        </w:rPr>
      </w:pPr>
      <w:r>
        <w:rPr>
          <w:b/>
          <w:sz w:val="22"/>
        </w:rPr>
        <w:t>63%</w:t>
      </w:r>
    </w:p>
    <w:p>
      <w:pPr>
        <w:spacing w:after="0"/>
        <w:jc w:val="center"/>
        <w:rPr>
          <w:sz w:val="22"/>
        </w:rPr>
        <w:sectPr>
          <w:type w:val="continuous"/>
          <w:pgSz w:w="11920" w:h="13060"/>
          <w:pgMar w:top="1180" w:bottom="280" w:left="240" w:right="0"/>
          <w:cols w:num="2" w:equalWidth="0">
            <w:col w:w="4893" w:space="3032"/>
            <w:col w:w="3755"/>
          </w:cols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Heading2"/>
        <w:spacing w:before="90"/>
        <w:ind w:left="2762" w:right="2256"/>
        <w:jc w:val="center"/>
      </w:pPr>
      <w:r>
        <w:rPr/>
        <w:t>D5. Care este ultima formă de învăţământ absolvită de</w:t>
      </w:r>
      <w:r>
        <w:rPr>
          <w:spacing w:val="-57"/>
        </w:rPr>
        <w:t> </w:t>
      </w:r>
      <w:r>
        <w:rPr/>
        <w:t>dumneavoastră?</w:t>
      </w:r>
      <w:r>
        <w:rPr>
          <w:spacing w:val="1"/>
        </w:rPr>
        <w:t> </w:t>
      </w:r>
      <w:r>
        <w:rPr/>
        <w:t>(răspuns</w:t>
      </w:r>
      <w:r>
        <w:rPr>
          <w:spacing w:val="-1"/>
        </w:rPr>
        <w:t> </w:t>
      </w:r>
      <w:r>
        <w:rPr/>
        <w:t>simplu)</w:t>
      </w:r>
    </w:p>
    <w:p>
      <w:pPr>
        <w:spacing w:before="0"/>
        <w:ind w:left="1253" w:right="748" w:firstLine="0"/>
        <w:jc w:val="center"/>
        <w:rPr>
          <w:b/>
          <w:sz w:val="24"/>
        </w:rPr>
      </w:pPr>
      <w:r>
        <w:rPr/>
        <w:pict>
          <v:group style="position:absolute;margin-left:290.984985pt;margin-top:32.333103pt;width:56.8pt;height:125.1pt;mso-position-horizontal-relative:page;mso-position-vertical-relative:paragraph;z-index:-21947392" coordorigin="5820,647" coordsize="1136,2502">
            <v:shape style="position:absolute;left:5827;top:765;width:1128;height:2265" coordorigin="5827,765" coordsize="1128,2265" path="m5921,2851l5827,2851,5827,3030,5921,3030,5921,2851xm6298,765l5827,765,5827,945,6298,945,6298,765xm6674,2433l5827,2433,5827,2613,6674,2613,6674,2433xm6955,1183l5827,1183,5827,1363,6955,1363,6955,1183xe" filled="true" fillcolor="#00af50" stroked="false">
              <v:path arrowok="t"/>
              <v:fill type="solid"/>
            </v:shape>
            <v:line style="position:absolute" from="5827,3149" to="5827,647" stroked="true" strokeweight=".75pt" strokecolor="#d9d9d9">
              <v:stroke dashstyle="solid"/>
            </v:line>
            <w10:wrap type="none"/>
          </v:group>
        </w:pict>
      </w:r>
      <w:r>
        <w:rPr>
          <w:b/>
          <w:sz w:val="24"/>
        </w:rPr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9"/>
        <w:gridCol w:w="561"/>
        <w:gridCol w:w="377"/>
        <w:gridCol w:w="1885"/>
        <w:gridCol w:w="1224"/>
        <w:gridCol w:w="593"/>
      </w:tblGrid>
      <w:tr>
        <w:trPr>
          <w:trHeight w:val="328" w:hRule="atLeast"/>
        </w:trPr>
        <w:tc>
          <w:tcPr>
            <w:tcW w:w="4019" w:type="dxa"/>
          </w:tcPr>
          <w:p>
            <w:pPr>
              <w:pStyle w:val="TableParagraph"/>
              <w:spacing w:line="234" w:lineRule="exact"/>
              <w:ind w:right="17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Școală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primară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gimnaziu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spacing w:line="239" w:lineRule="exact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5%</w:t>
            </w:r>
          </w:p>
        </w:tc>
        <w:tc>
          <w:tcPr>
            <w:tcW w:w="18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17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6" w:hRule="atLeast"/>
        </w:trPr>
        <w:tc>
          <w:tcPr>
            <w:tcW w:w="4019" w:type="dxa"/>
          </w:tcPr>
          <w:p>
            <w:pPr>
              <w:pStyle w:val="TableParagraph"/>
              <w:spacing w:before="81"/>
              <w:ind w:right="17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Școală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profesională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treapa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I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liceu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spacing w:before="86"/>
              <w:ind w:left="311"/>
              <w:rPr>
                <w:b/>
                <w:sz w:val="21"/>
              </w:rPr>
            </w:pPr>
            <w:r>
              <w:rPr>
                <w:b/>
                <w:sz w:val="21"/>
              </w:rPr>
              <w:t>12%</w:t>
            </w:r>
          </w:p>
        </w:tc>
        <w:tc>
          <w:tcPr>
            <w:tcW w:w="181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019" w:type="dxa"/>
          </w:tcPr>
          <w:p>
            <w:pPr>
              <w:pStyle w:val="TableParagraph"/>
              <w:spacing w:line="219" w:lineRule="exact"/>
              <w:ind w:right="17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Liceu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colegiu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școală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postliceală</w:t>
            </w:r>
          </w:p>
        </w:tc>
        <w:tc>
          <w:tcPr>
            <w:tcW w:w="561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5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spacing w:line="219" w:lineRule="exact"/>
              <w:ind w:left="119"/>
              <w:rPr>
                <w:b/>
                <w:sz w:val="21"/>
              </w:rPr>
            </w:pPr>
            <w:r>
              <w:rPr>
                <w:b/>
                <w:sz w:val="21"/>
              </w:rPr>
              <w:t>43%</w:t>
            </w:r>
          </w:p>
        </w:tc>
      </w:tr>
      <w:tr>
        <w:trPr>
          <w:trHeight w:val="172" w:hRule="atLeast"/>
        </w:trPr>
        <w:tc>
          <w:tcPr>
            <w:tcW w:w="401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44" w:hRule="atLeast"/>
        </w:trPr>
        <w:tc>
          <w:tcPr>
            <w:tcW w:w="4019" w:type="dxa"/>
          </w:tcPr>
          <w:p>
            <w:pPr>
              <w:pStyle w:val="TableParagraph"/>
              <w:spacing w:line="224" w:lineRule="exact"/>
              <w:ind w:right="17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Facultate</w:t>
            </w:r>
          </w:p>
        </w:tc>
        <w:tc>
          <w:tcPr>
            <w:tcW w:w="561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5" w:type="dxa"/>
            <w:shd w:val="clear" w:color="auto" w:fill="00AF5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spacing w:line="222" w:lineRule="exact" w:before="2"/>
              <w:ind w:left="120"/>
              <w:rPr>
                <w:b/>
                <w:sz w:val="21"/>
              </w:rPr>
            </w:pPr>
            <w:r>
              <w:rPr>
                <w:b/>
                <w:sz w:val="21"/>
              </w:rPr>
              <w:t>30%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19" w:hRule="atLeast"/>
        </w:trPr>
        <w:tc>
          <w:tcPr>
            <w:tcW w:w="4019" w:type="dxa"/>
          </w:tcPr>
          <w:p>
            <w:pPr>
              <w:pStyle w:val="TableParagraph"/>
              <w:spacing w:before="164"/>
              <w:ind w:right="17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Studii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post-universitare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(master,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doctorat)</w:t>
            </w:r>
          </w:p>
          <w:p>
            <w:pPr>
              <w:pStyle w:val="TableParagraph"/>
              <w:spacing w:before="176"/>
              <w:ind w:right="17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Nu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răspund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213"/>
              <w:rPr>
                <w:b/>
                <w:sz w:val="21"/>
              </w:rPr>
            </w:pPr>
            <w:r>
              <w:rPr>
                <w:b/>
                <w:sz w:val="21"/>
              </w:rPr>
              <w:t>1%</w:t>
            </w:r>
          </w:p>
        </w:tc>
        <w:tc>
          <w:tcPr>
            <w:tcW w:w="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>
            <w:pPr>
              <w:pStyle w:val="TableParagraph"/>
              <w:spacing w:before="175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9%</w:t>
            </w:r>
          </w:p>
        </w:tc>
        <w:tc>
          <w:tcPr>
            <w:tcW w:w="12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2"/>
        <w:spacing w:before="90"/>
        <w:ind w:left="1253" w:right="275"/>
        <w:jc w:val="center"/>
      </w:pPr>
      <w:r>
        <w:rPr/>
        <w:t>D6.</w:t>
      </w:r>
      <w:r>
        <w:rPr>
          <w:spacing w:val="-5"/>
        </w:rPr>
        <w:t> </w:t>
      </w:r>
      <w:r>
        <w:rPr/>
        <w:t>Care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ocupația</w:t>
      </w:r>
      <w:r>
        <w:rPr>
          <w:spacing w:val="-4"/>
        </w:rPr>
        <w:t> </w:t>
      </w:r>
      <w:r>
        <w:rPr/>
        <w:t>dumneavoastră?</w:t>
      </w:r>
    </w:p>
    <w:p>
      <w:pPr>
        <w:spacing w:before="1"/>
        <w:ind w:left="1253" w:right="276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spacing w:before="8"/>
        <w:rPr>
          <w:b/>
          <w:sz w:val="27"/>
        </w:rPr>
      </w:pPr>
    </w:p>
    <w:p>
      <w:pPr>
        <w:spacing w:after="0"/>
        <w:rPr>
          <w:sz w:val="27"/>
        </w:rPr>
        <w:sectPr>
          <w:pgSz w:w="11920" w:h="13060"/>
          <w:pgMar w:header="0" w:footer="0" w:top="1220" w:bottom="240" w:left="240" w:right="0"/>
        </w:sectPr>
      </w:pPr>
    </w:p>
    <w:p>
      <w:pPr>
        <w:spacing w:line="340" w:lineRule="auto" w:before="92"/>
        <w:ind w:left="1618" w:right="38" w:firstLine="1831"/>
        <w:jc w:val="right"/>
        <w:rPr>
          <w:b/>
          <w:sz w:val="21"/>
        </w:rPr>
      </w:pPr>
      <w:r>
        <w:rPr/>
        <w:pict>
          <v:group style="position:absolute;margin-left:308.184998pt;margin-top:2.522733pt;width:205.7pt;height:136.9pt;mso-position-horizontal-relative:page;mso-position-vertical-relative:paragraph;z-index:15785472" coordorigin="6164,50" coordsize="4114,2738">
            <v:shape style="position:absolute;left:6171;top:143;width:4106;height:2551" coordorigin="6171,144" coordsize="4106,2551" path="m6326,1855l6171,1855,6171,2011,6326,2011,6326,1855xm6404,2540l6171,2540,6171,2694,6404,2694,6404,2540xm6480,830l6171,830,6171,984,6480,984,6480,830xm6559,2198l6171,2198,6171,2352,6559,2352,6559,2198xm6792,1514l6171,1514,6171,1668,6792,1668,6792,1514xm6869,487l6171,487,6171,640,6869,640,6869,487xm7411,1171l6171,1171,6171,1324,7411,1324,7411,1171xm10277,144l6171,144,6171,300,10277,300,10277,144xe" filled="true" fillcolor="#39af71" stroked="false">
              <v:path arrowok="t"/>
              <v:fill type="solid"/>
            </v:shape>
            <v:line style="position:absolute" from="6171,2788" to="6171,50" stroked="true" strokeweight=".75pt" strokecolor="#d9d9d9">
              <v:stroke dashstyle="solid"/>
            </v:line>
            <v:shape style="position:absolute;left:6988;top:453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601;top:795;width:33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531;top:1137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6446;top:1479;width:802;height:1262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46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8%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2%</w:t>
                    </w:r>
                  </w:p>
                  <w:p>
                    <w:pPr>
                      <w:spacing w:before="101"/>
                      <w:ind w:left="232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5%</w:t>
                    </w:r>
                  </w:p>
                  <w:p>
                    <w:pPr>
                      <w:spacing w:before="100"/>
                      <w:ind w:left="77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1"/>
        </w:rPr>
        <w:t>Salariat în sectorul privat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Salariat în sectorul public (la stat)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Întreprinzator,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antreprenor,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liber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profesionist</w:t>
      </w:r>
    </w:p>
    <w:p>
      <w:pPr>
        <w:spacing w:line="340" w:lineRule="auto" w:before="0"/>
        <w:ind w:left="4581" w:right="40" w:firstLine="274"/>
        <w:jc w:val="right"/>
        <w:rPr>
          <w:b/>
          <w:sz w:val="21"/>
        </w:rPr>
      </w:pPr>
      <w:r>
        <w:rPr>
          <w:b/>
          <w:sz w:val="21"/>
        </w:rPr>
        <w:t>Pensionar</w:t>
      </w:r>
      <w:r>
        <w:rPr>
          <w:b/>
          <w:spacing w:val="-51"/>
          <w:sz w:val="21"/>
        </w:rPr>
        <w:t> </w:t>
      </w:r>
      <w:r>
        <w:rPr>
          <w:b/>
          <w:spacing w:val="-1"/>
          <w:sz w:val="21"/>
        </w:rPr>
        <w:t>Elev/</w:t>
      </w:r>
      <w:r>
        <w:rPr>
          <w:b/>
          <w:spacing w:val="-7"/>
          <w:sz w:val="21"/>
        </w:rPr>
        <w:t> </w:t>
      </w:r>
      <w:r>
        <w:rPr>
          <w:b/>
          <w:spacing w:val="-1"/>
          <w:sz w:val="21"/>
        </w:rPr>
        <w:t>student</w:t>
      </w:r>
    </w:p>
    <w:p>
      <w:pPr>
        <w:spacing w:line="340" w:lineRule="auto" w:before="3"/>
        <w:ind w:left="3604" w:right="39" w:hanging="670"/>
        <w:jc w:val="right"/>
        <w:rPr>
          <w:b/>
          <w:sz w:val="21"/>
        </w:rPr>
      </w:pPr>
      <w:r>
        <w:rPr>
          <w:b/>
          <w:sz w:val="21"/>
        </w:rPr>
        <w:t>În căutare loc de muncă/ șomer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Casnic/ă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(fără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ocupație)</w:t>
      </w:r>
    </w:p>
    <w:p>
      <w:pPr>
        <w:spacing w:line="235" w:lineRule="exact" w:before="0"/>
        <w:ind w:left="0" w:right="40" w:firstLine="0"/>
        <w:jc w:val="right"/>
        <w:rPr>
          <w:b/>
          <w:sz w:val="21"/>
        </w:rPr>
      </w:pPr>
      <w:r>
        <w:rPr>
          <w:b/>
          <w:sz w:val="21"/>
        </w:rPr>
        <w:t>Nu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răspund</w:t>
      </w:r>
    </w:p>
    <w:p>
      <w:pPr>
        <w:spacing w:before="104"/>
        <w:ind w:left="1603" w:right="1076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53%</w:t>
      </w:r>
    </w:p>
    <w:p>
      <w:pPr>
        <w:spacing w:after="0"/>
        <w:jc w:val="center"/>
        <w:rPr>
          <w:sz w:val="21"/>
        </w:rPr>
        <w:sectPr>
          <w:type w:val="continuous"/>
          <w:pgSz w:w="11920" w:h="13060"/>
          <w:pgMar w:top="1180" w:bottom="280" w:left="240" w:right="0"/>
          <w:cols w:num="2" w:equalWidth="0">
            <w:col w:w="5796" w:space="2744"/>
            <w:col w:w="3140"/>
          </w:cols>
        </w:sect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Heading2"/>
        <w:spacing w:before="90"/>
        <w:ind w:left="2890" w:right="1546"/>
        <w:jc w:val="center"/>
      </w:pPr>
      <w:r>
        <w:rPr/>
        <w:t>D7. Vă rugăm să încadrați venitul dvs. NET (individual, bani în mână)</w:t>
      </w:r>
      <w:r>
        <w:rPr>
          <w:spacing w:val="-57"/>
        </w:rPr>
        <w:t> </w:t>
      </w:r>
      <w:r>
        <w:rPr/>
        <w:t>în</w:t>
      </w:r>
      <w:r>
        <w:rPr>
          <w:spacing w:val="-3"/>
        </w:rPr>
        <w:t> </w:t>
      </w:r>
      <w:r>
        <w:rPr/>
        <w:t>una dintre</w:t>
      </w:r>
      <w:r>
        <w:rPr>
          <w:spacing w:val="-2"/>
        </w:rPr>
        <w:t> </w:t>
      </w:r>
      <w:r>
        <w:rPr/>
        <w:t>următoarele</w:t>
      </w:r>
      <w:r>
        <w:rPr>
          <w:spacing w:val="6"/>
        </w:rPr>
        <w:t> </w:t>
      </w:r>
      <w:r>
        <w:rPr/>
        <w:t>categorii:</w:t>
      </w:r>
    </w:p>
    <w:p>
      <w:pPr>
        <w:spacing w:before="0"/>
        <w:ind w:left="2762" w:right="1433" w:firstLine="0"/>
        <w:jc w:val="center"/>
        <w:rPr>
          <w:b/>
          <w:sz w:val="24"/>
        </w:rPr>
      </w:pPr>
      <w:r>
        <w:rPr>
          <w:b/>
          <w:sz w:val="24"/>
        </w:rPr>
        <w:t>(N=400)</w:t>
      </w:r>
    </w:p>
    <w:p>
      <w:pPr>
        <w:pStyle w:val="BodyText"/>
        <w:spacing w:before="10"/>
        <w:rPr>
          <w:b/>
          <w:sz w:val="28"/>
        </w:rPr>
      </w:pPr>
    </w:p>
    <w:p>
      <w:pPr>
        <w:spacing w:after="0"/>
        <w:rPr>
          <w:sz w:val="28"/>
        </w:rPr>
        <w:sectPr>
          <w:pgSz w:w="11920" w:h="13060"/>
          <w:pgMar w:header="0" w:footer="0" w:top="1220" w:bottom="240" w:left="240" w:right="0"/>
        </w:sectPr>
      </w:pPr>
    </w:p>
    <w:p>
      <w:pPr>
        <w:spacing w:line="364" w:lineRule="auto" w:before="93"/>
        <w:ind w:left="1618" w:right="0" w:firstLine="2281"/>
        <w:jc w:val="right"/>
        <w:rPr>
          <w:b/>
          <w:sz w:val="21"/>
        </w:rPr>
      </w:pPr>
      <w:r>
        <w:rPr>
          <w:b/>
          <w:sz w:val="21"/>
        </w:rPr>
        <w:t>Fără venit</w:t>
      </w:r>
      <w:r>
        <w:rPr>
          <w:b/>
          <w:spacing w:val="-51"/>
          <w:sz w:val="21"/>
        </w:rPr>
        <w:t> </w:t>
      </w:r>
      <w:r>
        <w:rPr>
          <w:b/>
          <w:sz w:val="21"/>
        </w:rPr>
        <w:t>Sub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sau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1346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lei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(salariul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minim)</w:t>
      </w:r>
    </w:p>
    <w:p>
      <w:pPr>
        <w:spacing w:before="6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1347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–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2500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lei</w:t>
      </w:r>
    </w:p>
    <w:p>
      <w:pPr>
        <w:spacing w:before="126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2501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–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3500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lei</w:t>
      </w:r>
    </w:p>
    <w:p>
      <w:pPr>
        <w:spacing w:before="127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3501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–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5000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lei</w:t>
      </w:r>
    </w:p>
    <w:p>
      <w:pPr>
        <w:spacing w:line="362" w:lineRule="auto" w:before="126"/>
        <w:ind w:left="3363" w:right="0" w:hanging="112"/>
        <w:jc w:val="right"/>
        <w:rPr>
          <w:b/>
          <w:sz w:val="21"/>
        </w:rPr>
      </w:pPr>
      <w:r>
        <w:rPr>
          <w:b/>
          <w:sz w:val="21"/>
        </w:rPr>
        <w:t>5001 – 7500 de lei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Peste 7500 de lei</w:t>
      </w:r>
      <w:r>
        <w:rPr>
          <w:b/>
          <w:spacing w:val="-51"/>
          <w:sz w:val="21"/>
        </w:rPr>
        <w:t> </w:t>
      </w:r>
      <w:r>
        <w:rPr>
          <w:b/>
          <w:sz w:val="21"/>
        </w:rPr>
        <w:t>Nu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răspund</w:t>
      </w:r>
    </w:p>
    <w:p>
      <w:pPr>
        <w:spacing w:before="103"/>
        <w:ind w:left="1799" w:right="1202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7%</w:t>
      </w:r>
    </w:p>
    <w:p>
      <w:pPr>
        <w:spacing w:before="126"/>
        <w:ind w:left="2040" w:right="0" w:firstLine="0"/>
        <w:jc w:val="left"/>
        <w:rPr>
          <w:b/>
          <w:sz w:val="21"/>
        </w:rPr>
      </w:pPr>
      <w:r>
        <w:rPr/>
        <w:pict>
          <v:group style="position:absolute;margin-left:261.875pt;margin-top:-15.307265pt;width:256.8pt;height:147.1pt;mso-position-horizontal-relative:page;mso-position-vertical-relative:paragraph;z-index:-21945856" coordorigin="5238,-306" coordsize="5136,2942">
            <v:rect style="position:absolute;left:5245;top:2361;width:2676;height:181" filled="true" fillcolor="#bebebe" stroked="false">
              <v:fill type="solid"/>
            </v:rect>
            <v:shape style="position:absolute;left:5245;top:-212;width:5128;height:2386" coordorigin="5245,-212" coordsize="5128,2386" path="m6583,1994l5245,1994,5245,2174,6583,2174,6583,1994xm6806,-212l5245,-212,5245,-32,6806,-32,6806,-212xm7030,155l5245,155,5245,335,7030,335,7030,155xm7253,1627l5245,1627,5245,1807,7253,1807,7253,1627xm8366,523l5245,523,5245,703,8366,703,8366,523xm9929,1259l5245,1259,5245,1439,9929,1439,9929,1259xm10373,890l5245,890,5245,1072,10373,1072,10373,890xe" filled="true" fillcolor="#35a068" stroked="false">
              <v:path arrowok="t"/>
              <v:fill type="solid"/>
            </v:shape>
            <v:line style="position:absolute" from="5245,2636" to="5245,-306" stroked="true" strokeweight=".75pt" strokecolor="#d9d9d9">
              <v:stroke dashstyle="solid"/>
            </v:line>
            <w10:wrap type="none"/>
          </v:group>
        </w:pict>
      </w:r>
      <w:r>
        <w:rPr>
          <w:b/>
          <w:sz w:val="21"/>
        </w:rPr>
        <w:t>8%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9"/>
        </w:rPr>
      </w:pPr>
    </w:p>
    <w:p>
      <w:pPr>
        <w:spacing w:before="0"/>
        <w:ind w:left="0" w:right="772" w:firstLine="0"/>
        <w:jc w:val="right"/>
        <w:rPr>
          <w:b/>
          <w:sz w:val="21"/>
        </w:rPr>
      </w:pPr>
      <w:r>
        <w:rPr>
          <w:b/>
          <w:sz w:val="21"/>
        </w:rPr>
        <w:t>9%</w:t>
      </w:r>
    </w:p>
    <w:p>
      <w:pPr>
        <w:spacing w:before="126"/>
        <w:ind w:left="1575" w:right="1425" w:firstLine="0"/>
        <w:jc w:val="center"/>
        <w:rPr>
          <w:b/>
          <w:sz w:val="21"/>
        </w:rPr>
      </w:pPr>
      <w:r>
        <w:rPr>
          <w:b/>
          <w:sz w:val="21"/>
        </w:rPr>
        <w:t>6%</w:t>
      </w:r>
    </w:p>
    <w:p>
      <w:pPr>
        <w:spacing w:before="126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12%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-17" w:right="0" w:firstLine="0"/>
        <w:jc w:val="left"/>
        <w:rPr>
          <w:b/>
          <w:sz w:val="21"/>
        </w:rPr>
      </w:pPr>
      <w:r>
        <w:rPr>
          <w:b/>
          <w:sz w:val="21"/>
        </w:rPr>
        <w:t>14%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0" w:right="0" w:firstLine="0"/>
        <w:jc w:val="right"/>
        <w:rPr>
          <w:b/>
          <w:sz w:val="21"/>
        </w:rPr>
      </w:pPr>
      <w:r>
        <w:rPr>
          <w:b/>
          <w:sz w:val="21"/>
        </w:rPr>
        <w:t>21%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95"/>
        <w:ind w:left="-17" w:right="0" w:firstLine="0"/>
        <w:jc w:val="left"/>
        <w:rPr>
          <w:b/>
          <w:sz w:val="21"/>
        </w:rPr>
      </w:pPr>
      <w:r>
        <w:rPr>
          <w:b/>
          <w:sz w:val="21"/>
        </w:rPr>
        <w:t>23%</w:t>
      </w:r>
    </w:p>
    <w:p>
      <w:pPr>
        <w:spacing w:after="0"/>
        <w:jc w:val="left"/>
        <w:rPr>
          <w:sz w:val="21"/>
        </w:rPr>
        <w:sectPr>
          <w:type w:val="continuous"/>
          <w:pgSz w:w="11920" w:h="13060"/>
          <w:pgMar w:top="1180" w:bottom="280" w:left="240" w:right="0"/>
          <w:cols w:num="5" w:equalWidth="0">
            <w:col w:w="4829" w:space="40"/>
            <w:col w:w="3356" w:space="39"/>
            <w:col w:w="407" w:space="39"/>
            <w:col w:w="1522" w:space="39"/>
            <w:col w:w="1409"/>
          </w:cols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before="90"/>
        <w:ind w:left="5848" w:right="3784" w:hanging="1196"/>
      </w:pPr>
      <w:r>
        <w:rPr>
          <w:spacing w:val="-1"/>
        </w:rPr>
        <w:t>D8. Aveți un cont de Facebook?</w:t>
      </w:r>
      <w:r>
        <w:rPr>
          <w:spacing w:val="-57"/>
        </w:rPr>
        <w:t> </w:t>
      </w:r>
      <w:r>
        <w:rPr/>
        <w:t>(N=400)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pict>
          <v:group style="position:absolute;margin-left:254.550003pt;margin-top:13.993098pt;width:86.4pt;height:87.2pt;mso-position-horizontal-relative:page;mso-position-vertical-relative:paragraph;z-index:-15671296;mso-wrap-distance-left:0;mso-wrap-distance-right:0" coordorigin="5091,280" coordsize="1728,1744">
            <v:shape style="position:absolute;left:5091;top:294;width:1728;height:1729" coordorigin="5091,295" coordsize="1728,1729" path="m5955,295l5955,640,6031,646,6105,663,6176,690,6241,727,6301,773,6354,828,6399,891,6433,958,6457,1028,6470,1099,6473,1172,6466,1244,6450,1314,6423,1382,6387,1446,6341,1505,6285,1558,6223,1603,6156,1637,6086,1661,6015,1674,5942,1677,5870,1670,5800,1654,5732,1627,5668,1591,5609,1545,5556,1489,5511,1427,5477,1360,5453,1290,5440,1219,5437,1146,5444,1074,5460,1004,5487,936,5523,872,5569,813,5625,759,5404,493,5347,545,5295,601,5249,661,5208,724,5173,791,5144,861,5121,933,5105,1007,5094,1082,5091,1159,5094,1233,5104,1306,5119,1377,5140,1445,5166,1511,5197,1575,5234,1635,5275,1692,5320,1745,5369,1794,5422,1839,5479,1880,5539,1917,5602,1948,5668,1974,5737,1995,5808,2011,5880,2020,5955,2023,6030,2020,6102,2011,6173,1995,6242,1974,6308,1948,6371,1917,6431,1880,6488,1839,6541,1794,6590,1745,6635,1692,6676,1635,6713,1575,6744,1511,6770,1445,6791,1377,6806,1306,6816,1233,6819,1159,6816,1084,6806,1012,6791,941,6770,872,6744,806,6713,743,6676,683,6635,626,6590,573,6541,524,6488,478,6431,438,6371,401,6308,370,6242,344,6173,323,6102,307,6030,298,5955,295xe" filled="true" fillcolor="#35a068" stroked="false">
              <v:path arrowok="t"/>
              <v:fill type="solid"/>
            </v:shape>
            <v:shape style="position:absolute;left:5404;top:294;width:551;height:465" coordorigin="5404,295" coordsize="551,465" path="m5955,295l5880,298,5806,308,5733,324,5662,346,5594,374,5527,408,5464,448,5404,493,5625,759,5683,718,5746,684,5813,660,5883,645,5955,640,5955,295xe" filled="true" fillcolor="#f1625f" stroked="false">
              <v:path arrowok="t"/>
              <v:fill type="solid"/>
            </v:shape>
            <v:shape style="position:absolute;left:5404;top:294;width:551;height:465" coordorigin="5404,295" coordsize="551,465" path="m5404,493l5464,448,5527,408,5594,374,5662,346,5733,324,5806,308,5880,298,5955,295,5955,640,5883,645,5813,660,5746,684,5683,718,5625,759,5404,493xe" filled="false" stroked="true" strokeweight="1.5pt" strokecolor="#ffffff">
              <v:path arrowok="t"/>
              <v:stroke dashstyle="solid"/>
            </v:shape>
            <v:shape style="position:absolute;left:5510;top:398;width:444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5979;top:1698;width:443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89%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tabs>
          <w:tab w:pos="528" w:val="left" w:leader="none"/>
        </w:tabs>
        <w:spacing w:before="93"/>
        <w:ind w:left="0" w:right="13" w:firstLine="0"/>
        <w:jc w:val="center"/>
        <w:rPr>
          <w:b/>
          <w:sz w:val="21"/>
        </w:rPr>
      </w:pPr>
      <w:r>
        <w:rPr/>
        <w:pict>
          <v:rect style="position:absolute;margin-left:275.950012pt;margin-top:8.481429pt;width:5.2313pt;height:5.2313pt;mso-position-horizontal-relative:page;mso-position-vertical-relative:paragraph;z-index:15787008" filled="true" fillcolor="#35a068" stroked="false">
            <v:fill type="solid"/>
            <w10:wrap type="none"/>
          </v:rect>
        </w:pict>
      </w:r>
      <w:r>
        <w:rPr/>
        <w:pict>
          <v:rect style="position:absolute;margin-left:302.390015pt;margin-top:8.481429pt;width:5.2313pt;height:5.2313pt;mso-position-horizontal-relative:page;mso-position-vertical-relative:paragraph;z-index:-21944832" filled="true" fillcolor="#f1625f" stroked="false">
            <v:fill type="solid"/>
            <w10:wrap type="none"/>
          </v:rect>
        </w:pict>
      </w:r>
      <w:r>
        <w:rPr>
          <w:b/>
          <w:sz w:val="21"/>
        </w:rPr>
        <w:t>Da</w:t>
        <w:tab/>
        <w:t>Nu</w:t>
      </w:r>
    </w:p>
    <w:p>
      <w:pPr>
        <w:spacing w:after="0"/>
        <w:jc w:val="center"/>
        <w:rPr>
          <w:sz w:val="21"/>
        </w:rPr>
        <w:sectPr>
          <w:type w:val="continuous"/>
          <w:pgSz w:w="11920" w:h="13060"/>
          <w:pgMar w:top="1180" w:bottom="280" w:left="240" w:right="0"/>
        </w:sectPr>
      </w:pPr>
    </w:p>
    <w:p>
      <w:pPr>
        <w:pStyle w:val="BodyText"/>
        <w:spacing w:before="3"/>
        <w:rPr>
          <w:b/>
          <w:sz w:val="10"/>
        </w:rPr>
      </w:pPr>
    </w:p>
    <w:p>
      <w:pPr>
        <w:pStyle w:val="Heading2"/>
        <w:numPr>
          <w:ilvl w:val="2"/>
          <w:numId w:val="66"/>
        </w:numPr>
        <w:tabs>
          <w:tab w:pos="1889" w:val="left" w:leader="none"/>
        </w:tabs>
        <w:spacing w:line="240" w:lineRule="auto" w:before="90" w:after="0"/>
        <w:ind w:left="1888" w:right="0" w:hanging="401"/>
        <w:jc w:val="left"/>
      </w:pPr>
      <w:r>
        <w:rPr/>
        <w:t>Concluzii</w:t>
      </w:r>
    </w:p>
    <w:p>
      <w:pPr>
        <w:spacing w:before="137"/>
        <w:ind w:left="2208" w:right="0" w:firstLine="0"/>
        <w:jc w:val="left"/>
        <w:rPr>
          <w:b/>
          <w:sz w:val="24"/>
        </w:rPr>
      </w:pPr>
      <w:r>
        <w:rPr>
          <w:b/>
          <w:sz w:val="24"/>
        </w:rPr>
        <w:t>Localizare</w:t>
      </w:r>
    </w:p>
    <w:p>
      <w:pPr>
        <w:pStyle w:val="BodyText"/>
        <w:spacing w:line="360" w:lineRule="auto" w:before="139"/>
        <w:ind w:left="1488" w:right="1725" w:firstLine="719"/>
        <w:jc w:val="right"/>
      </w:pPr>
      <w:r>
        <w:rPr/>
        <w:t>Din</w:t>
      </w:r>
      <w:r>
        <w:rPr>
          <w:spacing w:val="21"/>
        </w:rPr>
        <w:t> </w:t>
      </w:r>
      <w:r>
        <w:rPr/>
        <w:t>punct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vedere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proximității</w:t>
      </w:r>
      <w:r>
        <w:rPr>
          <w:spacing w:val="22"/>
        </w:rPr>
        <w:t> </w:t>
      </w:r>
      <w:r>
        <w:rPr/>
        <w:t>față</w:t>
      </w:r>
      <w:r>
        <w:rPr>
          <w:spacing w:val="20"/>
        </w:rPr>
        <w:t> </w:t>
      </w:r>
      <w:r>
        <w:rPr/>
        <w:t>de</w:t>
      </w:r>
      <w:r>
        <w:rPr>
          <w:spacing w:val="22"/>
        </w:rPr>
        <w:t> </w:t>
      </w:r>
      <w:r>
        <w:rPr/>
        <w:t>București,</w:t>
      </w:r>
      <w:r>
        <w:rPr>
          <w:spacing w:val="21"/>
        </w:rPr>
        <w:t> </w:t>
      </w:r>
      <w:r>
        <w:rPr/>
        <w:t>orașul</w:t>
      </w:r>
      <w:r>
        <w:rPr>
          <w:spacing w:val="22"/>
        </w:rPr>
        <w:t> </w:t>
      </w:r>
      <w:r>
        <w:rPr/>
        <w:t>Pantelimon</w:t>
      </w:r>
      <w:r>
        <w:rPr>
          <w:spacing w:val="-57"/>
        </w:rPr>
        <w:t> </w:t>
      </w:r>
      <w:r>
        <w:rPr/>
        <w:t>beneficiază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locurile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muncă disponibile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capitală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creșterea</w:t>
      </w:r>
      <w:r>
        <w:rPr>
          <w:spacing w:val="1"/>
        </w:rPr>
        <w:t> </w:t>
      </w:r>
      <w:r>
        <w:rPr/>
        <w:t>economică</w:t>
      </w:r>
      <w:r>
        <w:rPr>
          <w:spacing w:val="-57"/>
        </w:rPr>
        <w:t> </w:t>
      </w:r>
      <w:r>
        <w:rPr/>
        <w:t>generată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acestea.</w:t>
      </w:r>
      <w:r>
        <w:rPr>
          <w:spacing w:val="10"/>
        </w:rPr>
        <w:t> </w:t>
      </w:r>
      <w:r>
        <w:rPr/>
        <w:t>Totodată</w:t>
      </w:r>
      <w:r>
        <w:rPr>
          <w:spacing w:val="9"/>
        </w:rPr>
        <w:t> </w:t>
      </w:r>
      <w:r>
        <w:rPr/>
        <w:t>constituie</w:t>
      </w:r>
      <w:r>
        <w:rPr>
          <w:spacing w:val="9"/>
        </w:rPr>
        <w:t> </w:t>
      </w:r>
      <w:r>
        <w:rPr/>
        <w:t>un</w:t>
      </w:r>
      <w:r>
        <w:rPr>
          <w:spacing w:val="12"/>
        </w:rPr>
        <w:t> </w:t>
      </w:r>
      <w:r>
        <w:rPr/>
        <w:t>avantaj</w:t>
      </w:r>
      <w:r>
        <w:rPr>
          <w:spacing w:val="10"/>
        </w:rPr>
        <w:t> </w:t>
      </w:r>
      <w:r>
        <w:rPr/>
        <w:t>apropierea</w:t>
      </w:r>
      <w:r>
        <w:rPr>
          <w:spacing w:val="11"/>
        </w:rPr>
        <w:t> </w:t>
      </w:r>
      <w:r>
        <w:rPr/>
        <w:t>față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capitală</w:t>
      </w:r>
      <w:r>
        <w:rPr>
          <w:spacing w:val="9"/>
        </w:rPr>
        <w:t> </w:t>
      </w:r>
      <w:r>
        <w:rPr/>
        <w:t>și</w:t>
      </w:r>
      <w:r>
        <w:rPr>
          <w:spacing w:val="-57"/>
        </w:rPr>
        <w:t> </w:t>
      </w:r>
      <w:r>
        <w:rPr/>
        <w:t>disponibilitatea</w:t>
      </w:r>
      <w:r>
        <w:rPr>
          <w:spacing w:val="8"/>
        </w:rPr>
        <w:t> </w:t>
      </w:r>
      <w:r>
        <w:rPr/>
        <w:t>infrastructurii</w:t>
      </w:r>
      <w:r>
        <w:rPr>
          <w:spacing w:val="11"/>
        </w:rPr>
        <w:t> </w:t>
      </w:r>
      <w:r>
        <w:rPr/>
        <w:t>medicale</w:t>
      </w:r>
      <w:r>
        <w:rPr>
          <w:spacing w:val="10"/>
        </w:rPr>
        <w:t> </w:t>
      </w:r>
      <w:r>
        <w:rPr/>
        <w:t>și</w:t>
      </w:r>
      <w:r>
        <w:rPr>
          <w:spacing w:val="10"/>
        </w:rPr>
        <w:t> </w:t>
      </w:r>
      <w:r>
        <w:rPr/>
        <w:t>instituțiile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învățământ</w:t>
      </w:r>
      <w:r>
        <w:rPr>
          <w:spacing w:val="9"/>
        </w:rPr>
        <w:t> </w:t>
      </w:r>
      <w:r>
        <w:rPr/>
        <w:t>liceal</w:t>
      </w:r>
      <w:r>
        <w:rPr>
          <w:spacing w:val="11"/>
        </w:rPr>
        <w:t> </w:t>
      </w:r>
      <w:r>
        <w:rPr/>
        <w:t>și</w:t>
      </w:r>
      <w:r>
        <w:rPr>
          <w:spacing w:val="11"/>
        </w:rPr>
        <w:t> </w:t>
      </w:r>
      <w:r>
        <w:rPr/>
        <w:t>superior</w:t>
      </w:r>
      <w:r>
        <w:rPr>
          <w:spacing w:val="8"/>
        </w:rPr>
        <w:t> </w:t>
      </w:r>
      <w:r>
        <w:rPr/>
        <w:t>la</w:t>
      </w:r>
      <w:r>
        <w:rPr>
          <w:spacing w:val="-57"/>
        </w:rPr>
        <w:t> </w:t>
      </w:r>
      <w:r>
        <w:rPr/>
        <w:t>care</w:t>
      </w:r>
      <w:r>
        <w:rPr>
          <w:spacing w:val="18"/>
        </w:rPr>
        <w:t> </w:t>
      </w:r>
      <w:r>
        <w:rPr/>
        <w:t>au</w:t>
      </w:r>
      <w:r>
        <w:rPr>
          <w:spacing w:val="20"/>
        </w:rPr>
        <w:t> </w:t>
      </w:r>
      <w:r>
        <w:rPr/>
        <w:t>acces</w:t>
      </w:r>
      <w:r>
        <w:rPr>
          <w:spacing w:val="18"/>
        </w:rPr>
        <w:t> </w:t>
      </w:r>
      <w:r>
        <w:rPr/>
        <w:t>și</w:t>
      </w:r>
      <w:r>
        <w:rPr>
          <w:spacing w:val="18"/>
        </w:rPr>
        <w:t> </w:t>
      </w:r>
      <w:r>
        <w:rPr/>
        <w:t>locuitorii</w:t>
      </w:r>
      <w:r>
        <w:rPr>
          <w:spacing w:val="18"/>
        </w:rPr>
        <w:t> </w:t>
      </w:r>
      <w:r>
        <w:rPr/>
        <w:t>din</w:t>
      </w:r>
      <w:r>
        <w:rPr>
          <w:spacing w:val="18"/>
        </w:rPr>
        <w:t> </w:t>
      </w:r>
      <w:r>
        <w:rPr/>
        <w:t>Pantelimon.</w:t>
      </w:r>
      <w:r>
        <w:rPr>
          <w:spacing w:val="17"/>
        </w:rPr>
        <w:t> </w:t>
      </w:r>
      <w:r>
        <w:rPr/>
        <w:t>Bulevardul</w:t>
      </w:r>
      <w:r>
        <w:rPr>
          <w:spacing w:val="17"/>
        </w:rPr>
        <w:t> </w:t>
      </w:r>
      <w:r>
        <w:rPr/>
        <w:t>Biruinței</w:t>
      </w:r>
      <w:r>
        <w:rPr>
          <w:spacing w:val="18"/>
        </w:rPr>
        <w:t> </w:t>
      </w:r>
      <w:r>
        <w:rPr/>
        <w:t>și</w:t>
      </w:r>
      <w:r>
        <w:rPr>
          <w:spacing w:val="18"/>
        </w:rPr>
        <w:t> </w:t>
      </w:r>
      <w:r>
        <w:rPr/>
        <w:t>Șoseaua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Centură</w:t>
      </w:r>
      <w:r>
        <w:rPr>
          <w:spacing w:val="-57"/>
        </w:rPr>
        <w:t> </w:t>
      </w:r>
      <w:r>
        <w:rPr/>
        <w:t>oferă acces rapid și facil către București și toate oportunitățile generate de un oraș mare.</w:t>
      </w:r>
      <w:r>
        <w:rPr>
          <w:spacing w:val="-57"/>
        </w:rPr>
        <w:t> </w:t>
      </w:r>
      <w:r>
        <w:rPr/>
        <w:t>De</w:t>
      </w:r>
      <w:r>
        <w:rPr>
          <w:spacing w:val="58"/>
        </w:rPr>
        <w:t> </w:t>
      </w:r>
      <w:r>
        <w:rPr/>
        <w:t>această  proximitate</w:t>
      </w:r>
      <w:r>
        <w:rPr>
          <w:spacing w:val="59"/>
        </w:rPr>
        <w:t> </w:t>
      </w:r>
      <w:r>
        <w:rPr/>
        <w:t>față  de</w:t>
      </w:r>
      <w:r>
        <w:rPr>
          <w:spacing w:val="59"/>
        </w:rPr>
        <w:t> </w:t>
      </w:r>
      <w:r>
        <w:rPr/>
        <w:t>București</w:t>
      </w:r>
      <w:r>
        <w:rPr>
          <w:spacing w:val="2"/>
        </w:rPr>
        <w:t> </w:t>
      </w:r>
      <w:r>
        <w:rPr/>
        <w:t>și</w:t>
      </w:r>
      <w:r>
        <w:rPr>
          <w:spacing w:val="1"/>
        </w:rPr>
        <w:t> </w:t>
      </w:r>
      <w:r>
        <w:rPr/>
        <w:t>DNCB</w:t>
      </w:r>
      <w:r>
        <w:rPr>
          <w:spacing w:val="1"/>
        </w:rPr>
        <w:t> </w:t>
      </w:r>
      <w:r>
        <w:rPr/>
        <w:t>au</w:t>
      </w:r>
      <w:r>
        <w:rPr>
          <w:spacing w:val="61"/>
        </w:rPr>
        <w:t> </w:t>
      </w:r>
      <w:r>
        <w:rPr/>
        <w:t>profitat</w:t>
      </w:r>
      <w:r>
        <w:rPr>
          <w:spacing w:val="60"/>
        </w:rPr>
        <w:t> </w:t>
      </w:r>
      <w:r>
        <w:rPr/>
        <w:t>și</w:t>
      </w:r>
      <w:r>
        <w:rPr>
          <w:spacing w:val="61"/>
        </w:rPr>
        <w:t> </w:t>
      </w:r>
      <w:r>
        <w:rPr/>
        <w:t>numeroși</w:t>
      </w:r>
      <w:r>
        <w:rPr>
          <w:spacing w:val="1"/>
        </w:rPr>
        <w:t> </w:t>
      </w:r>
      <w:r>
        <w:rPr/>
        <w:t>angajatori care au construit fabrici sau depozite logistice în Pantelimon creând astfel noi</w:t>
      </w:r>
      <w:r>
        <w:rPr>
          <w:spacing w:val="-57"/>
        </w:rPr>
        <w:t> </w:t>
      </w:r>
      <w:r>
        <w:rPr/>
        <w:t>locuri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muncă.</w:t>
      </w:r>
      <w:r>
        <w:rPr>
          <w:spacing w:val="34"/>
        </w:rPr>
        <w:t> </w:t>
      </w:r>
      <w:r>
        <w:rPr/>
        <w:t>Zona</w:t>
      </w:r>
      <w:r>
        <w:rPr>
          <w:spacing w:val="32"/>
        </w:rPr>
        <w:t> </w:t>
      </w:r>
      <w:r>
        <w:rPr/>
        <w:t>din</w:t>
      </w:r>
      <w:r>
        <w:rPr>
          <w:spacing w:val="35"/>
        </w:rPr>
        <w:t> </w:t>
      </w:r>
      <w:r>
        <w:rPr/>
        <w:t>Pantelimon</w:t>
      </w:r>
      <w:r>
        <w:rPr>
          <w:spacing w:val="34"/>
        </w:rPr>
        <w:t> </w:t>
      </w:r>
      <w:r>
        <w:rPr/>
        <w:t>aflată</w:t>
      </w:r>
      <w:r>
        <w:rPr>
          <w:spacing w:val="34"/>
        </w:rPr>
        <w:t> </w:t>
      </w:r>
      <w:r>
        <w:rPr/>
        <w:t>la</w:t>
      </w:r>
      <w:r>
        <w:rPr>
          <w:spacing w:val="31"/>
        </w:rPr>
        <w:t> </w:t>
      </w:r>
      <w:r>
        <w:rPr/>
        <w:t>est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DNCB</w:t>
      </w:r>
      <w:r>
        <w:rPr>
          <w:spacing w:val="35"/>
        </w:rPr>
        <w:t> </w:t>
      </w:r>
      <w:r>
        <w:rPr/>
        <w:t>este</w:t>
      </w:r>
      <w:r>
        <w:rPr>
          <w:spacing w:val="33"/>
        </w:rPr>
        <w:t> </w:t>
      </w:r>
      <w:r>
        <w:rPr/>
        <w:t>una</w:t>
      </w:r>
      <w:r>
        <w:rPr>
          <w:spacing w:val="31"/>
        </w:rPr>
        <w:t> </w:t>
      </w:r>
      <w:r>
        <w:rPr/>
        <w:t>cu</w:t>
      </w:r>
      <w:r>
        <w:rPr>
          <w:spacing w:val="34"/>
        </w:rPr>
        <w:t> </w:t>
      </w:r>
      <w:r>
        <w:rPr/>
        <w:t>precădere</w:t>
      </w:r>
      <w:r>
        <w:rPr>
          <w:spacing w:val="-57"/>
        </w:rPr>
        <w:t> </w:t>
      </w:r>
      <w:r>
        <w:rPr/>
        <w:t>industrială,</w:t>
      </w:r>
      <w:r>
        <w:rPr>
          <w:spacing w:val="-4"/>
        </w:rPr>
        <w:t> </w:t>
      </w:r>
      <w:r>
        <w:rPr/>
        <w:t>dar</w:t>
      </w:r>
      <w:r>
        <w:rPr>
          <w:spacing w:val="-2"/>
        </w:rPr>
        <w:t> </w:t>
      </w:r>
      <w:r>
        <w:rPr/>
        <w:t>există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proiecte</w:t>
      </w:r>
      <w:r>
        <w:rPr>
          <w:spacing w:val="-2"/>
        </w:rPr>
        <w:t> </w:t>
      </w:r>
      <w:r>
        <w:rPr/>
        <w:t>rezidențiale</w:t>
      </w:r>
      <w:r>
        <w:rPr>
          <w:spacing w:val="-5"/>
        </w:rPr>
        <w:t> </w:t>
      </w:r>
      <w:r>
        <w:rPr/>
        <w:t>intercalate</w:t>
      </w:r>
      <w:r>
        <w:rPr>
          <w:spacing w:val="-2"/>
        </w:rPr>
        <w:t> </w:t>
      </w:r>
      <w:r>
        <w:rPr/>
        <w:t>cu</w:t>
      </w:r>
      <w:r>
        <w:rPr>
          <w:spacing w:val="-3"/>
        </w:rPr>
        <w:t> </w:t>
      </w:r>
      <w:r>
        <w:rPr/>
        <w:t>terenuri</w:t>
      </w:r>
      <w:r>
        <w:rPr>
          <w:spacing w:val="-4"/>
        </w:rPr>
        <w:t> </w:t>
      </w:r>
      <w:r>
        <w:rPr/>
        <w:t>virane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puncte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/>
        <w:t>lucru.</w:t>
      </w:r>
      <w:r>
        <w:rPr>
          <w:spacing w:val="-13"/>
        </w:rPr>
        <w:t> </w:t>
      </w:r>
      <w:r>
        <w:rPr/>
        <w:t>Este</w:t>
      </w:r>
      <w:r>
        <w:rPr>
          <w:spacing w:val="-14"/>
        </w:rPr>
        <w:t> </w:t>
      </w:r>
      <w:r>
        <w:rPr/>
        <w:t>necesară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sistematizare</w:t>
      </w:r>
      <w:r>
        <w:rPr>
          <w:spacing w:val="-13"/>
        </w:rPr>
        <w:t> </w:t>
      </w:r>
      <w:r>
        <w:rPr/>
        <w:t>și</w:t>
      </w:r>
      <w:r>
        <w:rPr>
          <w:spacing w:val="-13"/>
        </w:rPr>
        <w:t> </w:t>
      </w:r>
      <w:r>
        <w:rPr/>
        <w:t>realizarea</w:t>
      </w:r>
      <w:r>
        <w:rPr>
          <w:spacing w:val="-14"/>
        </w:rPr>
        <w:t> </w:t>
      </w:r>
      <w:r>
        <w:rPr/>
        <w:t>unui</w:t>
      </w:r>
      <w:r>
        <w:rPr>
          <w:spacing w:val="-13"/>
        </w:rPr>
        <w:t> </w:t>
      </w:r>
      <w:r>
        <w:rPr/>
        <w:t>plan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urbanism</w:t>
      </w:r>
      <w:r>
        <w:rPr>
          <w:spacing w:val="-12"/>
        </w:rPr>
        <w:t> </w:t>
      </w:r>
      <w:r>
        <w:rPr/>
        <w:t>care</w:t>
      </w:r>
      <w:r>
        <w:rPr>
          <w:spacing w:val="-15"/>
        </w:rPr>
        <w:t> </w:t>
      </w:r>
      <w:r>
        <w:rPr/>
        <w:t>să</w:t>
      </w:r>
      <w:r>
        <w:rPr>
          <w:spacing w:val="-14"/>
        </w:rPr>
        <w:t> </w:t>
      </w:r>
      <w:r>
        <w:rPr/>
        <w:t>definească</w:t>
      </w:r>
      <w:r>
        <w:rPr>
          <w:spacing w:val="-57"/>
        </w:rPr>
        <w:t> </w:t>
      </w:r>
      <w:r>
        <w:rPr/>
        <w:t>zonele</w:t>
      </w:r>
      <w:r>
        <w:rPr>
          <w:spacing w:val="35"/>
        </w:rPr>
        <w:t> </w:t>
      </w:r>
      <w:r>
        <w:rPr/>
        <w:t>industriale</w:t>
      </w:r>
      <w:r>
        <w:rPr>
          <w:spacing w:val="35"/>
        </w:rPr>
        <w:t> </w:t>
      </w:r>
      <w:r>
        <w:rPr/>
        <w:t>față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cele</w:t>
      </w:r>
      <w:r>
        <w:rPr>
          <w:spacing w:val="35"/>
        </w:rPr>
        <w:t> </w:t>
      </w:r>
      <w:r>
        <w:rPr/>
        <w:t>rezidențiale</w:t>
      </w:r>
      <w:r>
        <w:rPr>
          <w:spacing w:val="36"/>
        </w:rPr>
        <w:t> </w:t>
      </w:r>
      <w:r>
        <w:rPr/>
        <w:t>și</w:t>
      </w:r>
      <w:r>
        <w:rPr>
          <w:spacing w:val="36"/>
        </w:rPr>
        <w:t> </w:t>
      </w:r>
      <w:r>
        <w:rPr/>
        <w:t>lățimea</w:t>
      </w:r>
      <w:r>
        <w:rPr>
          <w:spacing w:val="36"/>
        </w:rPr>
        <w:t> </w:t>
      </w:r>
      <w:r>
        <w:rPr/>
        <w:t>viitoarelor</w:t>
      </w:r>
      <w:r>
        <w:rPr>
          <w:spacing w:val="36"/>
        </w:rPr>
        <w:t> </w:t>
      </w:r>
      <w:r>
        <w:rPr/>
        <w:t>străzi</w:t>
      </w:r>
      <w:r>
        <w:rPr>
          <w:spacing w:val="36"/>
        </w:rPr>
        <w:t> </w:t>
      </w:r>
      <w:r>
        <w:rPr/>
        <w:t>și</w:t>
      </w:r>
      <w:r>
        <w:rPr>
          <w:spacing w:val="37"/>
        </w:rPr>
        <w:t> </w:t>
      </w:r>
      <w:r>
        <w:rPr/>
        <w:t>trotuare.</w:t>
      </w:r>
      <w:r>
        <w:rPr>
          <w:spacing w:val="38"/>
        </w:rPr>
        <w:t> </w:t>
      </w:r>
      <w:r>
        <w:rPr/>
        <w:t>În</w:t>
      </w:r>
      <w:r>
        <w:rPr>
          <w:spacing w:val="-57"/>
        </w:rPr>
        <w:t> </w:t>
      </w:r>
      <w:r>
        <w:rPr/>
        <w:t>prezent</w:t>
      </w:r>
      <w:r>
        <w:rPr>
          <w:spacing w:val="-2"/>
        </w:rPr>
        <w:t> </w:t>
      </w:r>
      <w:r>
        <w:rPr/>
        <w:t>nu</w:t>
      </w:r>
      <w:r>
        <w:rPr>
          <w:spacing w:val="-1"/>
        </w:rPr>
        <w:t> </w:t>
      </w:r>
      <w:r>
        <w:rPr/>
        <w:t>există</w:t>
      </w:r>
      <w:r>
        <w:rPr>
          <w:spacing w:val="-3"/>
        </w:rPr>
        <w:t> </w:t>
      </w:r>
      <w:r>
        <w:rPr/>
        <w:t>parcuri</w:t>
      </w:r>
      <w:r>
        <w:rPr>
          <w:spacing w:val="-1"/>
        </w:rPr>
        <w:t> </w:t>
      </w:r>
      <w:r>
        <w:rPr/>
        <w:t>industriale</w:t>
      </w:r>
      <w:r>
        <w:rPr>
          <w:spacing w:val="-1"/>
        </w:rPr>
        <w:t> </w:t>
      </w:r>
      <w:r>
        <w:rPr/>
        <w:t>logistice</w:t>
      </w:r>
      <w:r>
        <w:rPr>
          <w:spacing w:val="-3"/>
        </w:rPr>
        <w:t> </w:t>
      </w:r>
      <w:r>
        <w:rPr/>
        <w:t>constituite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baza</w:t>
      </w:r>
      <w:r>
        <w:rPr>
          <w:spacing w:val="-3"/>
        </w:rPr>
        <w:t> </w:t>
      </w:r>
      <w:r>
        <w:rPr/>
        <w:t>unui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dezvoltare</w:t>
      </w:r>
    </w:p>
    <w:p>
      <w:pPr>
        <w:pStyle w:val="BodyText"/>
        <w:ind w:left="1488"/>
        <w:jc w:val="both"/>
      </w:pPr>
      <w:r>
        <w:rPr/>
        <w:t>organică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orașului.</w:t>
      </w:r>
    </w:p>
    <w:p>
      <w:pPr>
        <w:pStyle w:val="BodyText"/>
        <w:spacing w:line="360" w:lineRule="auto" w:before="140"/>
        <w:ind w:left="1488" w:right="1728" w:firstLine="719"/>
        <w:jc w:val="both"/>
      </w:pPr>
      <w:r>
        <w:rPr/>
        <w:t>Locuitorii orașului Pantelimon sunt optimiști și consideră că la nivelul localității</w:t>
      </w:r>
      <w:r>
        <w:rPr>
          <w:spacing w:val="-57"/>
        </w:rPr>
        <w:t> </w:t>
      </w:r>
      <w:r>
        <w:rPr/>
        <w:t>lor</w:t>
      </w:r>
      <w:r>
        <w:rPr>
          <w:spacing w:val="-14"/>
        </w:rPr>
        <w:t> </w:t>
      </w:r>
      <w:r>
        <w:rPr/>
        <w:t>lucrurile</w:t>
      </w:r>
      <w:r>
        <w:rPr>
          <w:spacing w:val="-11"/>
        </w:rPr>
        <w:t> </w:t>
      </w:r>
      <w:r>
        <w:rPr/>
        <w:t>se</w:t>
      </w:r>
      <w:r>
        <w:rPr>
          <w:spacing w:val="-14"/>
        </w:rPr>
        <w:t> </w:t>
      </w:r>
      <w:r>
        <w:rPr/>
        <w:t>îndreaptă</w:t>
      </w:r>
      <w:r>
        <w:rPr>
          <w:spacing w:val="-11"/>
        </w:rPr>
        <w:t> </w:t>
      </w:r>
      <w:r>
        <w:rPr/>
        <w:t>în</w:t>
      </w:r>
      <w:r>
        <w:rPr>
          <w:spacing w:val="-13"/>
        </w:rPr>
        <w:t> </w:t>
      </w:r>
      <w:r>
        <w:rPr/>
        <w:t>direcția</w:t>
      </w:r>
      <w:r>
        <w:rPr>
          <w:spacing w:val="-11"/>
        </w:rPr>
        <w:t> </w:t>
      </w:r>
      <w:r>
        <w:rPr/>
        <w:t>bună</w:t>
      </w:r>
      <w:r>
        <w:rPr>
          <w:spacing w:val="-14"/>
        </w:rPr>
        <w:t> </w:t>
      </w:r>
      <w:r>
        <w:rPr/>
        <w:t>într-o</w:t>
      </w:r>
      <w:r>
        <w:rPr>
          <w:spacing w:val="-12"/>
        </w:rPr>
        <w:t> </w:t>
      </w:r>
      <w:r>
        <w:rPr/>
        <w:t>mai</w:t>
      </w:r>
      <w:r>
        <w:rPr>
          <w:spacing w:val="-11"/>
        </w:rPr>
        <w:t> </w:t>
      </w:r>
      <w:r>
        <w:rPr/>
        <w:t>mare</w:t>
      </w:r>
      <w:r>
        <w:rPr>
          <w:spacing w:val="-13"/>
        </w:rPr>
        <w:t> </w:t>
      </w:r>
      <w:r>
        <w:rPr/>
        <w:t>proporție</w:t>
      </w:r>
      <w:r>
        <w:rPr>
          <w:spacing w:val="-14"/>
        </w:rPr>
        <w:t> </w:t>
      </w:r>
      <w:r>
        <w:rPr/>
        <w:t>decât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nivel</w:t>
      </w:r>
      <w:r>
        <w:rPr>
          <w:spacing w:val="-12"/>
        </w:rPr>
        <w:t> </w:t>
      </w:r>
      <w:r>
        <w:rPr/>
        <w:t>județean</w:t>
      </w:r>
      <w:r>
        <w:rPr>
          <w:spacing w:val="-58"/>
        </w:rPr>
        <w:t> </w:t>
      </w:r>
      <w:r>
        <w:rPr/>
        <w:t>sau la nivel de țară. Acest aspect arată că în ultimii ani a fost înregistrat un progres mai</w:t>
      </w:r>
      <w:r>
        <w:rPr>
          <w:spacing w:val="1"/>
        </w:rPr>
        <w:t> </w:t>
      </w:r>
      <w:r>
        <w:rPr/>
        <w:t>accentuat al creșterii calității vieții și dezvoltării la nivelul orașului Pantelimon decât la</w:t>
      </w:r>
      <w:r>
        <w:rPr>
          <w:spacing w:val="1"/>
        </w:rPr>
        <w:t> </w:t>
      </w:r>
      <w:r>
        <w:rPr/>
        <w:t>nivelul</w:t>
      </w:r>
      <w:r>
        <w:rPr>
          <w:spacing w:val="-1"/>
        </w:rPr>
        <w:t> </w:t>
      </w:r>
      <w:r>
        <w:rPr/>
        <w:t>întregului județ Ilfov sau la nivel național.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2"/>
        <w:spacing w:before="90"/>
        <w:ind w:left="1488"/>
        <w:jc w:val="both"/>
      </w:pPr>
      <w:r>
        <w:rPr/>
        <w:t>Infrastructura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transport</w:t>
      </w:r>
    </w:p>
    <w:p>
      <w:pPr>
        <w:pStyle w:val="BodyText"/>
        <w:spacing w:line="360" w:lineRule="auto" w:before="137"/>
        <w:ind w:left="1488" w:right="1728" w:firstLine="719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așteptare</w:t>
      </w:r>
      <w:r>
        <w:rPr>
          <w:spacing w:val="-14"/>
        </w:rPr>
        <w:t> </w:t>
      </w:r>
      <w:r>
        <w:rPr>
          <w:spacing w:val="-1"/>
        </w:rPr>
        <w:t>des</w:t>
      </w:r>
      <w:r>
        <w:rPr>
          <w:spacing w:val="-12"/>
        </w:rPr>
        <w:t> </w:t>
      </w:r>
      <w:r>
        <w:rPr>
          <w:spacing w:val="-1"/>
        </w:rPr>
        <w:t>întâlnită</w:t>
      </w:r>
      <w:r>
        <w:rPr>
          <w:spacing w:val="-13"/>
        </w:rPr>
        <w:t> </w:t>
      </w:r>
      <w:r>
        <w:rPr/>
        <w:t>din</w:t>
      </w:r>
      <w:r>
        <w:rPr>
          <w:spacing w:val="-12"/>
        </w:rPr>
        <w:t> </w:t>
      </w:r>
      <w:r>
        <w:rPr/>
        <w:t>partea</w:t>
      </w:r>
      <w:r>
        <w:rPr>
          <w:spacing w:val="-13"/>
        </w:rPr>
        <w:t> </w:t>
      </w:r>
      <w:r>
        <w:rPr/>
        <w:t>populației</w:t>
      </w:r>
      <w:r>
        <w:rPr>
          <w:spacing w:val="-12"/>
        </w:rPr>
        <w:t> </w:t>
      </w:r>
      <w:r>
        <w:rPr/>
        <w:t>rezidente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orașului</w:t>
      </w:r>
      <w:r>
        <w:rPr>
          <w:spacing w:val="-12"/>
        </w:rPr>
        <w:t> </w:t>
      </w:r>
      <w:r>
        <w:rPr/>
        <w:t>Pantelimon</w:t>
      </w:r>
      <w:r>
        <w:rPr>
          <w:spacing w:val="-12"/>
        </w:rPr>
        <w:t> </w:t>
      </w:r>
      <w:r>
        <w:rPr/>
        <w:t>este</w:t>
      </w:r>
      <w:r>
        <w:rPr>
          <w:spacing w:val="-58"/>
        </w:rPr>
        <w:t> </w:t>
      </w:r>
      <w:r>
        <w:rPr/>
        <w:t>asfaltarea tuturor străzilor. Datorita neasfaltării și inexistenței unui sistem de canalizare</w:t>
      </w:r>
      <w:r>
        <w:rPr>
          <w:spacing w:val="1"/>
        </w:rPr>
        <w:t> </w:t>
      </w:r>
      <w:r>
        <w:rPr/>
        <w:t>în anumite zone se creează o serie de noi probleme ale orașului precum inundații în</w:t>
      </w:r>
      <w:r>
        <w:rPr>
          <w:spacing w:val="1"/>
        </w:rPr>
        <w:t> </w:t>
      </w:r>
      <w:r>
        <w:rPr/>
        <w:t>anumite zone și imposibilitatea de utilizare a mijloacelor de transport alternativ precum</w:t>
      </w:r>
      <w:r>
        <w:rPr>
          <w:spacing w:val="1"/>
        </w:rPr>
        <w:t> </w:t>
      </w:r>
      <w:r>
        <w:rPr/>
        <w:t>biciclete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trotinete electrice.</w:t>
      </w:r>
    </w:p>
    <w:p>
      <w:pPr>
        <w:pStyle w:val="BodyText"/>
        <w:spacing w:line="360" w:lineRule="auto" w:before="2"/>
        <w:ind w:left="1488" w:right="1726" w:firstLine="719"/>
        <w:jc w:val="both"/>
      </w:pPr>
      <w:r>
        <w:rPr/>
        <w:t>Legătura cu orașul București se realizează preponderent prin linia STB R454 și</w:t>
      </w:r>
      <w:r>
        <w:rPr>
          <w:spacing w:val="1"/>
        </w:rPr>
        <w:t> </w:t>
      </w:r>
      <w:r>
        <w:rPr/>
        <w:t>transportul pe calea ferată nu este valorificat la adevăratul lui potențial (nici pentru</w:t>
      </w:r>
      <w:r>
        <w:rPr>
          <w:spacing w:val="1"/>
        </w:rPr>
        <w:t> </w:t>
      </w:r>
      <w:r>
        <w:rPr/>
        <w:t>călători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nici pentru mărfuri).</w:t>
      </w:r>
    </w:p>
    <w:p>
      <w:pPr>
        <w:pStyle w:val="BodyText"/>
        <w:spacing w:line="360" w:lineRule="auto"/>
        <w:ind w:left="1488" w:right="1728" w:firstLine="719"/>
        <w:jc w:val="both"/>
      </w:pPr>
      <w:r>
        <w:rPr/>
        <w:t>Eliberarea de</w:t>
      </w:r>
      <w:r>
        <w:rPr>
          <w:spacing w:val="1"/>
        </w:rPr>
        <w:t> </w:t>
      </w:r>
      <w:r>
        <w:rPr/>
        <w:t>autorizații</w:t>
      </w:r>
      <w:r>
        <w:rPr>
          <w:spacing w:val="1"/>
        </w:rPr>
        <w:t> </w:t>
      </w:r>
      <w:r>
        <w:rPr/>
        <w:t>de construcție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aglomerate sau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zone noi</w:t>
      </w:r>
      <w:r>
        <w:rPr>
          <w:spacing w:val="1"/>
        </w:rPr>
        <w:t> </w:t>
      </w:r>
      <w:r>
        <w:rPr/>
        <w:t>rezidențiale fără a ține cont de traficul generat a condus la apariția unor zone cu străzi</w:t>
      </w:r>
      <w:r>
        <w:rPr>
          <w:spacing w:val="1"/>
        </w:rPr>
        <w:t> </w:t>
      </w:r>
      <w:r>
        <w:rPr/>
        <w:t>înguste unde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parchează pe</w:t>
      </w:r>
      <w:r>
        <w:rPr>
          <w:spacing w:val="-1"/>
        </w:rPr>
        <w:t> </w:t>
      </w:r>
      <w:r>
        <w:rPr/>
        <w:t>banda</w:t>
      </w:r>
      <w:r>
        <w:rPr>
          <w:spacing w:val="-1"/>
        </w:rPr>
        <w:t> </w:t>
      </w:r>
      <w:r>
        <w:rPr/>
        <w:t>1 sau pe</w:t>
      </w:r>
      <w:r>
        <w:rPr>
          <w:spacing w:val="-1"/>
        </w:rPr>
        <w:t> </w:t>
      </w:r>
      <w:r>
        <w:rPr/>
        <w:t>trotuar.</w:t>
      </w:r>
    </w:p>
    <w:p>
      <w:pPr>
        <w:pStyle w:val="BodyText"/>
        <w:spacing w:line="360" w:lineRule="auto"/>
        <w:ind w:left="1488" w:right="1728" w:firstLine="719"/>
        <w:jc w:val="both"/>
      </w:pPr>
      <w:r>
        <w:rPr/>
        <w:t>Este</w:t>
      </w:r>
      <w:r>
        <w:rPr>
          <w:spacing w:val="-9"/>
        </w:rPr>
        <w:t> </w:t>
      </w:r>
      <w:r>
        <w:rPr/>
        <w:t>necesară</w:t>
      </w:r>
      <w:r>
        <w:rPr>
          <w:spacing w:val="-7"/>
        </w:rPr>
        <w:t> </w:t>
      </w:r>
      <w:r>
        <w:rPr/>
        <w:t>realizarea</w:t>
      </w:r>
      <w:r>
        <w:rPr>
          <w:spacing w:val="-10"/>
        </w:rPr>
        <w:t> </w:t>
      </w:r>
      <w:r>
        <w:rPr/>
        <w:t>unei</w:t>
      </w:r>
      <w:r>
        <w:rPr>
          <w:spacing w:val="-8"/>
        </w:rPr>
        <w:t> </w:t>
      </w:r>
      <w:r>
        <w:rPr/>
        <w:t>analize</w:t>
      </w:r>
      <w:r>
        <w:rPr>
          <w:spacing w:val="-10"/>
        </w:rPr>
        <w:t> </w:t>
      </w:r>
      <w:r>
        <w:rPr/>
        <w:t>pentru</w:t>
      </w:r>
      <w:r>
        <w:rPr>
          <w:spacing w:val="-7"/>
        </w:rPr>
        <w:t> </w:t>
      </w:r>
      <w:r>
        <w:rPr/>
        <w:t>cartografierea</w:t>
      </w:r>
      <w:r>
        <w:rPr>
          <w:spacing w:val="-7"/>
        </w:rPr>
        <w:t> </w:t>
      </w:r>
      <w:r>
        <w:rPr/>
        <w:t>acestor</w:t>
      </w:r>
      <w:r>
        <w:rPr>
          <w:spacing w:val="-8"/>
        </w:rPr>
        <w:t> </w:t>
      </w:r>
      <w:r>
        <w:rPr/>
        <w:t>zone</w:t>
      </w:r>
      <w:r>
        <w:rPr>
          <w:spacing w:val="-10"/>
        </w:rPr>
        <w:t> </w:t>
      </w:r>
      <w:r>
        <w:rPr/>
        <w:t>împreună</w:t>
      </w:r>
      <w:r>
        <w:rPr>
          <w:spacing w:val="-58"/>
        </w:rPr>
        <w:t> </w:t>
      </w:r>
      <w:r>
        <w:rPr/>
        <w:t>cu</w:t>
      </w:r>
      <w:r>
        <w:rPr>
          <w:spacing w:val="97"/>
        </w:rPr>
        <w:t> </w:t>
      </w:r>
      <w:r>
        <w:rPr/>
        <w:t>Poliția</w:t>
      </w:r>
      <w:r>
        <w:rPr>
          <w:spacing w:val="96"/>
        </w:rPr>
        <w:t> </w:t>
      </w:r>
      <w:r>
        <w:rPr/>
        <w:t>Locală</w:t>
      </w:r>
      <w:r>
        <w:rPr>
          <w:spacing w:val="96"/>
        </w:rPr>
        <w:t> </w:t>
      </w:r>
      <w:r>
        <w:rPr/>
        <w:t>și</w:t>
      </w:r>
      <w:r>
        <w:rPr>
          <w:spacing w:val="97"/>
        </w:rPr>
        <w:t> </w:t>
      </w:r>
      <w:r>
        <w:rPr/>
        <w:t>apoi</w:t>
      </w:r>
      <w:r>
        <w:rPr>
          <w:spacing w:val="98"/>
        </w:rPr>
        <w:t> </w:t>
      </w:r>
      <w:r>
        <w:rPr/>
        <w:t>identificarea</w:t>
      </w:r>
      <w:r>
        <w:rPr>
          <w:spacing w:val="96"/>
        </w:rPr>
        <w:t> </w:t>
      </w:r>
      <w:r>
        <w:rPr/>
        <w:t>de</w:t>
      </w:r>
      <w:r>
        <w:rPr>
          <w:spacing w:val="96"/>
        </w:rPr>
        <w:t> </w:t>
      </w:r>
      <w:r>
        <w:rPr/>
        <w:t>soluții</w:t>
      </w:r>
      <w:r>
        <w:rPr>
          <w:spacing w:val="102"/>
        </w:rPr>
        <w:t> </w:t>
      </w:r>
      <w:r>
        <w:rPr/>
        <w:t>pentru</w:t>
      </w:r>
      <w:r>
        <w:rPr>
          <w:spacing w:val="97"/>
        </w:rPr>
        <w:t> </w:t>
      </w:r>
      <w:r>
        <w:rPr/>
        <w:t>fiecare</w:t>
      </w:r>
      <w:r>
        <w:rPr>
          <w:spacing w:val="96"/>
        </w:rPr>
        <w:t> </w:t>
      </w:r>
      <w:r>
        <w:rPr/>
        <w:t>zonă</w:t>
      </w:r>
      <w:r>
        <w:rPr>
          <w:spacing w:val="96"/>
        </w:rPr>
        <w:t> </w:t>
      </w:r>
      <w:r>
        <w:rPr/>
        <w:t>în</w:t>
      </w:r>
      <w:r>
        <w:rPr>
          <w:spacing w:val="97"/>
        </w:rPr>
        <w:t> </w:t>
      </w:r>
      <w:r>
        <w:rPr/>
        <w:t>parte.</w:t>
      </w:r>
    </w:p>
    <w:p>
      <w:pPr>
        <w:pStyle w:val="BodyText"/>
        <w:ind w:left="1488"/>
        <w:rPr>
          <w:sz w:val="20"/>
        </w:rPr>
      </w:pPr>
      <w:r>
        <w:rPr>
          <w:sz w:val="20"/>
        </w:rPr>
        <w:drawing>
          <wp:inline distT="0" distB="0" distL="0" distR="0">
            <wp:extent cx="5065975" cy="154409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75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5"/>
        <w:ind w:left="1488" w:right="1730" w:firstLine="719"/>
        <w:jc w:val="both"/>
      </w:pPr>
      <w:r>
        <w:rPr/>
        <w:t>Totodată este necesară și realizarea unui plan de extindere a utilităților (precum</w:t>
      </w:r>
      <w:r>
        <w:rPr>
          <w:spacing w:val="1"/>
        </w:rPr>
        <w:t> </w:t>
      </w:r>
      <w:r>
        <w:rPr/>
        <w:t>canalizarea)</w:t>
      </w:r>
      <w:r>
        <w:rPr>
          <w:spacing w:val="-13"/>
        </w:rPr>
        <w:t> </w:t>
      </w:r>
      <w:r>
        <w:rPr/>
        <w:t>și</w:t>
      </w:r>
      <w:r>
        <w:rPr>
          <w:spacing w:val="-12"/>
        </w:rPr>
        <w:t> </w:t>
      </w:r>
      <w:r>
        <w:rPr/>
        <w:t>apoi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asfaltarea</w:t>
      </w:r>
      <w:r>
        <w:rPr>
          <w:spacing w:val="-13"/>
        </w:rPr>
        <w:t> </w:t>
      </w:r>
      <w:r>
        <w:rPr/>
        <w:t>străzilor</w:t>
      </w:r>
      <w:r>
        <w:rPr>
          <w:spacing w:val="-13"/>
        </w:rPr>
        <w:t> </w:t>
      </w:r>
      <w:r>
        <w:rPr/>
        <w:t>și</w:t>
      </w:r>
      <w:r>
        <w:rPr>
          <w:spacing w:val="-11"/>
        </w:rPr>
        <w:t> </w:t>
      </w:r>
      <w:r>
        <w:rPr/>
        <w:t>refacerea</w:t>
      </w:r>
      <w:r>
        <w:rPr>
          <w:spacing w:val="-13"/>
        </w:rPr>
        <w:t> </w:t>
      </w:r>
      <w:r>
        <w:rPr/>
        <w:t>trotuarelor</w:t>
      </w:r>
      <w:r>
        <w:rPr>
          <w:spacing w:val="-12"/>
        </w:rPr>
        <w:t> </w:t>
      </w:r>
      <w:r>
        <w:rPr/>
        <w:t>acolo</w:t>
      </w:r>
      <w:r>
        <w:rPr>
          <w:spacing w:val="-12"/>
        </w:rPr>
        <w:t> </w:t>
      </w:r>
      <w:r>
        <w:rPr/>
        <w:t>unde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necesar.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2"/>
        <w:spacing w:before="90"/>
        <w:ind w:left="1488"/>
        <w:jc w:val="both"/>
      </w:pPr>
      <w:r>
        <w:rPr/>
        <w:t>Infrastructură</w:t>
      </w:r>
      <w:r>
        <w:rPr>
          <w:spacing w:val="-4"/>
        </w:rPr>
        <w:t> </w:t>
      </w:r>
      <w:r>
        <w:rPr/>
        <w:t>utilități</w:t>
      </w:r>
    </w:p>
    <w:p>
      <w:pPr>
        <w:pStyle w:val="BodyText"/>
        <w:spacing w:line="360" w:lineRule="auto" w:before="137"/>
        <w:ind w:left="1488" w:right="1726" w:firstLine="719"/>
        <w:jc w:val="both"/>
      </w:pPr>
      <w:r>
        <w:rPr/>
        <w:t>Rețelele de apă potabilă, canalizare și cea de gaze naturale nu au ținut pasul cu</w:t>
      </w:r>
      <w:r>
        <w:rPr>
          <w:spacing w:val="1"/>
        </w:rPr>
        <w:t> </w:t>
      </w:r>
      <w:r>
        <w:rPr/>
        <w:t>dezvoltarea imobiliară și în prezent există locuințe care nu sunt racordate la acestea.</w:t>
      </w:r>
      <w:r>
        <w:rPr>
          <w:spacing w:val="1"/>
        </w:rPr>
        <w:t> </w:t>
      </w:r>
      <w:r>
        <w:rPr/>
        <w:t>Acest aspect a fost unul cunoscut de către actualii proprietari în momentul achiziționării</w:t>
      </w:r>
      <w:r>
        <w:rPr>
          <w:spacing w:val="-57"/>
        </w:rPr>
        <w:t> </w:t>
      </w:r>
      <w:r>
        <w:rPr/>
        <w:t>acestor locuințe, dar au dorit să profite de costurile de achiziție reduse. În prezent acești</w:t>
      </w:r>
      <w:r>
        <w:rPr>
          <w:spacing w:val="-57"/>
        </w:rPr>
        <w:t> </w:t>
      </w:r>
      <w:r>
        <w:rPr/>
        <w:t>locuitori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Pantelimon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cei</w:t>
      </w:r>
      <w:r>
        <w:rPr>
          <w:spacing w:val="1"/>
        </w:rPr>
        <w:t> </w:t>
      </w:r>
      <w:r>
        <w:rPr/>
        <w:t>mai</w:t>
      </w:r>
      <w:r>
        <w:rPr>
          <w:spacing w:val="1"/>
        </w:rPr>
        <w:t> </w:t>
      </w:r>
      <w:r>
        <w:rPr/>
        <w:t>nemulțumiți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privire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starea</w:t>
      </w:r>
      <w:r>
        <w:rPr>
          <w:spacing w:val="1"/>
        </w:rPr>
        <w:t> </w:t>
      </w:r>
      <w:r>
        <w:rPr/>
        <w:t>infrastructurii (inclusiv cea rutieră) și activitatea administrației locale. Aceștia așteaptă</w:t>
      </w:r>
      <w:r>
        <w:rPr>
          <w:spacing w:val="1"/>
        </w:rPr>
        <w:t> </w:t>
      </w:r>
      <w:r>
        <w:rPr/>
        <w:t>ca Primăria Pantelimon să le rezolve problemele locative. Recomandăm realizarea unui</w:t>
      </w:r>
      <w:r>
        <w:rPr>
          <w:spacing w:val="1"/>
        </w:rPr>
        <w:t> </w:t>
      </w:r>
      <w:r>
        <w:rPr/>
        <w:t>plan cu privire la dezvoltarea infrastructurii de utilități și comunicarea acestuia către</w:t>
      </w:r>
      <w:r>
        <w:rPr>
          <w:spacing w:val="1"/>
        </w:rPr>
        <w:t> </w:t>
      </w:r>
      <w:r>
        <w:rPr/>
        <w:t>populație pentru a fi cunoscut unde urmează să se realizeze investiții. Recomandăm</w:t>
      </w:r>
      <w:r>
        <w:rPr>
          <w:spacing w:val="1"/>
        </w:rPr>
        <w:t> </w:t>
      </w:r>
      <w:r>
        <w:rPr/>
        <w:t>monitorizarea tuturor lucrărilor de dezvoltare a infrastructurii (inclusiv cele care nu sunt</w:t>
      </w:r>
      <w:r>
        <w:rPr>
          <w:spacing w:val="-57"/>
        </w:rPr>
        <w:t> </w:t>
      </w:r>
      <w:r>
        <w:rPr/>
        <w:t>realizate de administrația locală precum cele ce țin de distribuția energiei electrice)</w:t>
      </w:r>
      <w:r>
        <w:rPr>
          <w:spacing w:val="1"/>
        </w:rPr>
        <w:t> </w:t>
      </w:r>
      <w:r>
        <w:rPr/>
        <w:t>pentru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nu</w:t>
      </w:r>
      <w:r>
        <w:rPr>
          <w:spacing w:val="-11"/>
        </w:rPr>
        <w:t> </w:t>
      </w:r>
      <w:r>
        <w:rPr/>
        <w:t>mai</w:t>
      </w:r>
      <w:r>
        <w:rPr>
          <w:spacing w:val="-8"/>
        </w:rPr>
        <w:t> </w:t>
      </w:r>
      <w:r>
        <w:rPr/>
        <w:t>exista</w:t>
      </w:r>
      <w:r>
        <w:rPr>
          <w:spacing w:val="-12"/>
        </w:rPr>
        <w:t> </w:t>
      </w:r>
      <w:r>
        <w:rPr/>
        <w:t>lucrări</w:t>
      </w:r>
      <w:r>
        <w:rPr>
          <w:spacing w:val="-8"/>
        </w:rPr>
        <w:t> </w:t>
      </w:r>
      <w:r>
        <w:rPr/>
        <w:t>ce</w:t>
      </w:r>
      <w:r>
        <w:rPr>
          <w:spacing w:val="-12"/>
        </w:rPr>
        <w:t> </w:t>
      </w:r>
      <w:r>
        <w:rPr/>
        <w:t>nu</w:t>
      </w:r>
      <w:r>
        <w:rPr>
          <w:spacing w:val="-8"/>
        </w:rPr>
        <w:t> </w:t>
      </w:r>
      <w:r>
        <w:rPr/>
        <w:t>respectă</w:t>
      </w:r>
      <w:r>
        <w:rPr>
          <w:spacing w:val="-10"/>
        </w:rPr>
        <w:t> </w:t>
      </w:r>
      <w:r>
        <w:rPr/>
        <w:t>autorizația</w:t>
      </w:r>
      <w:r>
        <w:rPr>
          <w:spacing w:val="-11"/>
        </w:rPr>
        <w:t> </w:t>
      </w:r>
      <w:r>
        <w:rPr/>
        <w:t>sau</w:t>
      </w:r>
      <w:r>
        <w:rPr>
          <w:spacing w:val="-11"/>
        </w:rPr>
        <w:t> </w:t>
      </w:r>
      <w:r>
        <w:rPr/>
        <w:t>termenul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execuție</w:t>
      </w:r>
      <w:r>
        <w:rPr>
          <w:spacing w:val="-11"/>
        </w:rPr>
        <w:t> </w:t>
      </w:r>
      <w:r>
        <w:rPr/>
        <w:t>aprobat.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spacing w:before="1"/>
        <w:ind w:left="1488"/>
        <w:jc w:val="both"/>
      </w:pPr>
      <w:r>
        <w:rPr/>
        <w:t>Infrastructura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sănătate</w:t>
      </w:r>
    </w:p>
    <w:p>
      <w:pPr>
        <w:pStyle w:val="BodyText"/>
        <w:spacing w:line="360" w:lineRule="auto" w:before="136"/>
        <w:ind w:left="1488" w:right="1726" w:firstLine="719"/>
        <w:jc w:val="both"/>
      </w:pPr>
      <w:r>
        <w:rPr/>
        <w:t>Proximitatea față de București asigură accesul la numeroase spitale și clinici și</w:t>
      </w:r>
      <w:r>
        <w:rPr>
          <w:spacing w:val="1"/>
        </w:rPr>
        <w:t> </w:t>
      </w:r>
      <w:r>
        <w:rPr/>
        <w:t>nu face oportună investiția în construirea unui spital. Existența unui centru medical cu</w:t>
      </w:r>
      <w:r>
        <w:rPr>
          <w:spacing w:val="1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specializări</w:t>
      </w:r>
      <w:r>
        <w:rPr>
          <w:spacing w:val="-4"/>
        </w:rPr>
        <w:t> </w:t>
      </w:r>
      <w:r>
        <w:rPr/>
        <w:t>pe</w:t>
      </w:r>
      <w:r>
        <w:rPr>
          <w:spacing w:val="-2"/>
        </w:rPr>
        <w:t> </w:t>
      </w:r>
      <w:r>
        <w:rPr/>
        <w:t>plan</w:t>
      </w:r>
      <w:r>
        <w:rPr>
          <w:spacing w:val="-4"/>
        </w:rPr>
        <w:t> </w:t>
      </w:r>
      <w:r>
        <w:rPr/>
        <w:t>local</w:t>
      </w:r>
      <w:r>
        <w:rPr>
          <w:spacing w:val="-3"/>
        </w:rPr>
        <w:t> </w:t>
      </w:r>
      <w:r>
        <w:rPr/>
        <w:t>ce</w:t>
      </w:r>
      <w:r>
        <w:rPr>
          <w:spacing w:val="-4"/>
        </w:rPr>
        <w:t> </w:t>
      </w:r>
      <w:r>
        <w:rPr/>
        <w:t>permite</w:t>
      </w:r>
      <w:r>
        <w:rPr>
          <w:spacing w:val="-4"/>
        </w:rPr>
        <w:t> </w:t>
      </w:r>
      <w:r>
        <w:rPr/>
        <w:t>consultul</w:t>
      </w:r>
      <w:r>
        <w:rPr>
          <w:spacing w:val="-3"/>
        </w:rPr>
        <w:t> </w:t>
      </w:r>
      <w:r>
        <w:rPr/>
        <w:t>din</w:t>
      </w:r>
      <w:r>
        <w:rPr>
          <w:spacing w:val="-2"/>
        </w:rPr>
        <w:t> </w:t>
      </w:r>
      <w:r>
        <w:rPr/>
        <w:t>partea</w:t>
      </w:r>
      <w:r>
        <w:rPr>
          <w:spacing w:val="-5"/>
        </w:rPr>
        <w:t> </w:t>
      </w:r>
      <w:r>
        <w:rPr/>
        <w:t>medicilor</w:t>
      </w:r>
      <w:r>
        <w:rPr>
          <w:spacing w:val="-2"/>
        </w:rPr>
        <w:t> </w:t>
      </w:r>
      <w:r>
        <w:rPr/>
        <w:t>specialiști</w:t>
      </w:r>
      <w:r>
        <w:rPr>
          <w:spacing w:val="-2"/>
        </w:rPr>
        <w:t> </w:t>
      </w:r>
      <w:r>
        <w:rPr/>
        <w:t>și</w:t>
      </w:r>
      <w:r>
        <w:rPr>
          <w:spacing w:val="-58"/>
        </w:rPr>
        <w:t> </w:t>
      </w:r>
      <w:r>
        <w:rPr/>
        <w:t>realizarea a multiple analize este un aspect apreciat de numeroși locuitori ai orașului</w:t>
      </w:r>
      <w:r>
        <w:rPr>
          <w:spacing w:val="1"/>
        </w:rPr>
        <w:t> </w:t>
      </w:r>
      <w:r>
        <w:rPr/>
        <w:t>Pantelimon.</w:t>
      </w:r>
      <w:r>
        <w:rPr>
          <w:spacing w:val="1"/>
        </w:rPr>
        <w:t> </w:t>
      </w:r>
      <w:r>
        <w:rPr/>
        <w:t>Policlinica cu 6 medici de familie și clinica privată nu asigură întreg</w:t>
      </w:r>
      <w:r>
        <w:rPr>
          <w:spacing w:val="1"/>
        </w:rPr>
        <w:t> </w:t>
      </w:r>
      <w:r>
        <w:rPr/>
        <w:t>necesarul pentru populația din Pantelimon, dar mulți locuitori au diferite beneficii de la</w:t>
      </w:r>
      <w:r>
        <w:rPr>
          <w:spacing w:val="1"/>
        </w:rPr>
        <w:t> </w:t>
      </w:r>
      <w:r>
        <w:rPr>
          <w:spacing w:val="-1"/>
        </w:rPr>
        <w:t>angajatori</w:t>
      </w:r>
      <w:r>
        <w:rPr>
          <w:spacing w:val="-15"/>
        </w:rPr>
        <w:t> </w:t>
      </w:r>
      <w:r>
        <w:rPr>
          <w:spacing w:val="-1"/>
        </w:rPr>
        <w:t>sub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unor</w:t>
      </w:r>
      <w:r>
        <w:rPr>
          <w:spacing w:val="-13"/>
        </w:rPr>
        <w:t> </w:t>
      </w:r>
      <w:r>
        <w:rPr/>
        <w:t>abonamente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rețele</w:t>
      </w:r>
      <w:r>
        <w:rPr>
          <w:spacing w:val="-15"/>
        </w:rPr>
        <w:t> </w:t>
      </w:r>
      <w:r>
        <w:rPr/>
        <w:t>private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sănătate</w:t>
      </w:r>
      <w:r>
        <w:rPr>
          <w:spacing w:val="-15"/>
        </w:rPr>
        <w:t> </w:t>
      </w:r>
      <w:r>
        <w:rPr/>
        <w:t>sau</w:t>
      </w:r>
      <w:r>
        <w:rPr>
          <w:spacing w:val="-13"/>
        </w:rPr>
        <w:t> </w:t>
      </w:r>
      <w:r>
        <w:rPr/>
        <w:t>preferă</w:t>
      </w:r>
      <w:r>
        <w:rPr>
          <w:spacing w:val="-16"/>
        </w:rPr>
        <w:t> </w:t>
      </w:r>
      <w:r>
        <w:rPr/>
        <w:t>să</w:t>
      </w:r>
      <w:r>
        <w:rPr>
          <w:spacing w:val="-16"/>
        </w:rPr>
        <w:t> </w:t>
      </w:r>
      <w:r>
        <w:rPr/>
        <w:t>utilizeze</w:t>
      </w:r>
      <w:r>
        <w:rPr>
          <w:spacing w:val="-57"/>
        </w:rPr>
        <w:t> </w:t>
      </w:r>
      <w:r>
        <w:rPr/>
        <w:t>servicii</w:t>
      </w:r>
      <w:r>
        <w:rPr>
          <w:spacing w:val="1"/>
        </w:rPr>
        <w:t> </w:t>
      </w:r>
      <w:r>
        <w:rPr/>
        <w:t>medicale</w:t>
      </w:r>
      <w:r>
        <w:rPr>
          <w:spacing w:val="1"/>
        </w:rPr>
        <w:t> </w:t>
      </w:r>
      <w:r>
        <w:rPr/>
        <w:t>din București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astfel deocamdată nu este oportună</w:t>
      </w:r>
      <w:r>
        <w:rPr>
          <w:spacing w:val="1"/>
        </w:rPr>
        <w:t> </w:t>
      </w:r>
      <w:r>
        <w:rPr/>
        <w:t>investiția în</w:t>
      </w:r>
      <w:r>
        <w:rPr>
          <w:spacing w:val="1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acesteia.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360" w:lineRule="auto" w:before="90"/>
        <w:ind w:left="1488" w:right="1723" w:firstLine="719"/>
        <w:jc w:val="both"/>
      </w:pPr>
      <w:r>
        <w:rPr/>
        <w:t>Recomandăm ca administrația locală să continue parteneriatul cu cabinetul de</w:t>
      </w:r>
      <w:r>
        <w:rPr>
          <w:spacing w:val="1"/>
        </w:rPr>
        <w:t> </w:t>
      </w:r>
      <w:r>
        <w:rPr/>
        <w:t>kinetoterapie pentru copiii cu afecțiuni și parteneriatul ce asigură terapie prin mișcare în</w:t>
      </w:r>
      <w:r>
        <w:rPr>
          <w:spacing w:val="-57"/>
        </w:rPr>
        <w:t> </w:t>
      </w:r>
      <w:r>
        <w:rPr/>
        <w:t>sala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sport</w:t>
      </w:r>
      <w:r>
        <w:rPr>
          <w:spacing w:val="-10"/>
        </w:rPr>
        <w:t> </w:t>
      </w:r>
      <w:r>
        <w:rPr/>
        <w:t>pentru</w:t>
      </w:r>
      <w:r>
        <w:rPr>
          <w:spacing w:val="-9"/>
        </w:rPr>
        <w:t> </w:t>
      </w:r>
      <w:r>
        <w:rPr/>
        <w:t>copiii</w:t>
      </w:r>
      <w:r>
        <w:rPr>
          <w:spacing w:val="-9"/>
        </w:rPr>
        <w:t> </w:t>
      </w:r>
      <w:r>
        <w:rPr/>
        <w:t>cu</w:t>
      </w:r>
      <w:r>
        <w:rPr>
          <w:spacing w:val="-10"/>
        </w:rPr>
        <w:t> </w:t>
      </w:r>
      <w:r>
        <w:rPr/>
        <w:t>afecțiuni.</w:t>
      </w:r>
      <w:r>
        <w:rPr>
          <w:spacing w:val="-9"/>
        </w:rPr>
        <w:t> </w:t>
      </w:r>
      <w:r>
        <w:rPr/>
        <w:t>Totodată</w:t>
      </w:r>
      <w:r>
        <w:rPr>
          <w:spacing w:val="-9"/>
        </w:rPr>
        <w:t> </w:t>
      </w:r>
      <w:r>
        <w:rPr/>
        <w:t>recomandăm</w:t>
      </w:r>
      <w:r>
        <w:rPr>
          <w:spacing w:val="-9"/>
        </w:rPr>
        <w:t> </w:t>
      </w:r>
      <w:r>
        <w:rPr/>
        <w:t>și</w:t>
      </w:r>
      <w:r>
        <w:rPr>
          <w:spacing w:val="-9"/>
        </w:rPr>
        <w:t> </w:t>
      </w:r>
      <w:r>
        <w:rPr/>
        <w:t>continuarea</w:t>
      </w:r>
      <w:r>
        <w:rPr>
          <w:spacing w:val="-8"/>
        </w:rPr>
        <w:t> </w:t>
      </w:r>
      <w:r>
        <w:rPr/>
        <w:t>campaniilor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donare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sânge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a celor de prevenție</w:t>
      </w:r>
      <w:r>
        <w:rPr>
          <w:spacing w:val="-1"/>
        </w:rPr>
        <w:t> </w:t>
      </w:r>
      <w:r>
        <w:rPr/>
        <w:t>cancer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col uterin.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ind w:left="1488"/>
        <w:jc w:val="both"/>
      </w:pPr>
      <w:r>
        <w:rPr/>
        <w:t>Infrastructură</w:t>
      </w:r>
      <w:r>
        <w:rPr>
          <w:spacing w:val="-3"/>
        </w:rPr>
        <w:t> </w:t>
      </w:r>
      <w:r>
        <w:rPr/>
        <w:t>socială</w:t>
      </w:r>
      <w:r>
        <w:rPr>
          <w:spacing w:val="-2"/>
        </w:rPr>
        <w:t> </w:t>
      </w:r>
      <w:r>
        <w:rPr/>
        <w:t>și</w:t>
      </w:r>
      <w:r>
        <w:rPr>
          <w:spacing w:val="-3"/>
        </w:rPr>
        <w:t> </w:t>
      </w:r>
      <w:r>
        <w:rPr/>
        <w:t>incluziune</w:t>
      </w:r>
      <w:r>
        <w:rPr>
          <w:spacing w:val="-3"/>
        </w:rPr>
        <w:t> </w:t>
      </w:r>
      <w:r>
        <w:rPr/>
        <w:t>socială</w:t>
      </w:r>
    </w:p>
    <w:p>
      <w:pPr>
        <w:pStyle w:val="BodyText"/>
        <w:spacing w:line="360" w:lineRule="auto" w:before="139"/>
        <w:ind w:left="1488" w:right="1728" w:firstLine="808"/>
        <w:jc w:val="both"/>
      </w:pPr>
      <w:r>
        <w:rPr/>
        <w:t>Infrastructura</w:t>
      </w:r>
      <w:r>
        <w:rPr>
          <w:spacing w:val="1"/>
        </w:rPr>
        <w:t> </w:t>
      </w:r>
      <w:r>
        <w:rPr/>
        <w:t>socială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prezent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subdimensionată</w:t>
      </w:r>
      <w:r>
        <w:rPr>
          <w:spacing w:val="1"/>
        </w:rPr>
        <w:t> </w:t>
      </w:r>
      <w:r>
        <w:rPr/>
        <w:t>față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necesitățile</w:t>
      </w:r>
      <w:r>
        <w:rPr>
          <w:spacing w:val="-57"/>
        </w:rPr>
        <w:t> </w:t>
      </w:r>
      <w:r>
        <w:rPr/>
        <w:t>comunității. Aproximativ 7500 de pensionari (cu vârsta peste 65 de ani) din orașul</w:t>
      </w:r>
      <w:r>
        <w:rPr>
          <w:spacing w:val="1"/>
        </w:rPr>
        <w:t> </w:t>
      </w:r>
      <w:r>
        <w:rPr/>
        <w:t>Pantelimon au pensii sub 1500 de lei. O parte dintre aceștia sunt părăsiți de către familii</w:t>
      </w:r>
      <w:r>
        <w:rPr>
          <w:spacing w:val="-57"/>
        </w:rPr>
        <w:t> </w:t>
      </w:r>
      <w:r>
        <w:rPr/>
        <w:t>și au o situație locativă incertă și probleme medicale. Primăria Pantelimon ajută cu</w:t>
      </w:r>
      <w:r>
        <w:rPr>
          <w:spacing w:val="1"/>
        </w:rPr>
        <w:t> </w:t>
      </w:r>
      <w:r>
        <w:rPr/>
        <w:t>internarea</w:t>
      </w:r>
      <w:r>
        <w:rPr>
          <w:spacing w:val="-8"/>
        </w:rPr>
        <w:t> </w:t>
      </w:r>
      <w:r>
        <w:rPr/>
        <w:t>acestora</w:t>
      </w:r>
      <w:r>
        <w:rPr>
          <w:spacing w:val="-11"/>
        </w:rPr>
        <w:t> </w:t>
      </w:r>
      <w:r>
        <w:rPr/>
        <w:t>în</w:t>
      </w:r>
      <w:r>
        <w:rPr>
          <w:spacing w:val="-7"/>
        </w:rPr>
        <w:t> </w:t>
      </w:r>
      <w:r>
        <w:rPr/>
        <w:t>centre</w:t>
      </w:r>
      <w:r>
        <w:rPr>
          <w:spacing w:val="-11"/>
        </w:rPr>
        <w:t> </w:t>
      </w:r>
      <w:r>
        <w:rPr/>
        <w:t>specializate</w:t>
      </w:r>
      <w:r>
        <w:rPr>
          <w:spacing w:val="-8"/>
        </w:rPr>
        <w:t> </w:t>
      </w:r>
      <w:r>
        <w:rPr/>
        <w:t>și</w:t>
      </w:r>
      <w:r>
        <w:rPr>
          <w:spacing w:val="-9"/>
        </w:rPr>
        <w:t> </w:t>
      </w:r>
      <w:r>
        <w:rPr/>
        <w:t>suportă</w:t>
      </w:r>
      <w:r>
        <w:rPr>
          <w:spacing w:val="-6"/>
        </w:rPr>
        <w:t> </w:t>
      </w:r>
      <w:r>
        <w:rPr/>
        <w:t>diferența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costuri</w:t>
      </w:r>
      <w:r>
        <w:rPr>
          <w:spacing w:val="-9"/>
        </w:rPr>
        <w:t> </w:t>
      </w:r>
      <w:r>
        <w:rPr/>
        <w:t>dintre</w:t>
      </w:r>
      <w:r>
        <w:rPr>
          <w:spacing w:val="-9"/>
        </w:rPr>
        <w:t> </w:t>
      </w:r>
      <w:r>
        <w:rPr/>
        <w:t>cheltuielile</w:t>
      </w:r>
      <w:r>
        <w:rPr>
          <w:spacing w:val="-58"/>
        </w:rPr>
        <w:t> </w:t>
      </w:r>
      <w:r>
        <w:rPr/>
        <w:t>lunare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valoarea</w:t>
      </w:r>
      <w:r>
        <w:rPr>
          <w:spacing w:val="-1"/>
        </w:rPr>
        <w:t> </w:t>
      </w:r>
      <w:r>
        <w:rPr/>
        <w:t>pensiei.</w:t>
      </w:r>
    </w:p>
    <w:p>
      <w:pPr>
        <w:pStyle w:val="BodyText"/>
        <w:spacing w:line="360" w:lineRule="auto" w:before="1"/>
        <w:ind w:left="1488" w:right="1730" w:firstLine="719"/>
        <w:jc w:val="both"/>
      </w:pPr>
      <w:r>
        <w:rPr>
          <w:spacing w:val="-1"/>
        </w:rPr>
        <w:t>În</w:t>
      </w:r>
      <w:r>
        <w:rPr>
          <w:spacing w:val="-13"/>
        </w:rPr>
        <w:t> </w:t>
      </w:r>
      <w:r>
        <w:rPr>
          <w:spacing w:val="-1"/>
        </w:rPr>
        <w:t>Pantelimon</w:t>
      </w:r>
      <w:r>
        <w:rPr>
          <w:spacing w:val="-13"/>
        </w:rPr>
        <w:t> </w:t>
      </w:r>
      <w:r>
        <w:rPr/>
        <w:t>există</w:t>
      </w:r>
      <w:r>
        <w:rPr>
          <w:spacing w:val="-13"/>
        </w:rPr>
        <w:t> </w:t>
      </w:r>
      <w:r>
        <w:rPr/>
        <w:t>și</w:t>
      </w:r>
      <w:r>
        <w:rPr>
          <w:spacing w:val="-13"/>
        </w:rPr>
        <w:t> </w:t>
      </w:r>
      <w:r>
        <w:rPr/>
        <w:t>numeroase</w:t>
      </w:r>
      <w:r>
        <w:rPr>
          <w:spacing w:val="-13"/>
        </w:rPr>
        <w:t> </w:t>
      </w:r>
      <w:r>
        <w:rPr/>
        <w:t>mame</w:t>
      </w:r>
      <w:r>
        <w:rPr>
          <w:spacing w:val="-14"/>
        </w:rPr>
        <w:t> </w:t>
      </w:r>
      <w:r>
        <w:rPr/>
        <w:t>minore.</w:t>
      </w:r>
      <w:r>
        <w:rPr>
          <w:spacing w:val="-12"/>
        </w:rPr>
        <w:t> </w:t>
      </w:r>
      <w:r>
        <w:rPr/>
        <w:t>Acestea</w:t>
      </w:r>
      <w:r>
        <w:rPr>
          <w:spacing w:val="-15"/>
        </w:rPr>
        <w:t> </w:t>
      </w:r>
      <w:r>
        <w:rPr/>
        <w:t>sunt</w:t>
      </w:r>
      <w:r>
        <w:rPr>
          <w:spacing w:val="-10"/>
        </w:rPr>
        <w:t> </w:t>
      </w:r>
      <w:r>
        <w:rPr/>
        <w:t>ajutate</w:t>
      </w:r>
      <w:r>
        <w:rPr>
          <w:spacing w:val="-14"/>
        </w:rPr>
        <w:t> </w:t>
      </w:r>
      <w:r>
        <w:rPr/>
        <w:t>prin</w:t>
      </w:r>
      <w:r>
        <w:rPr>
          <w:spacing w:val="-13"/>
        </w:rPr>
        <w:t> </w:t>
      </w:r>
      <w:r>
        <w:rPr/>
        <w:t>oferire</w:t>
      </w:r>
      <w:r>
        <w:rPr>
          <w:spacing w:val="-58"/>
        </w:rPr>
        <w:t> </w:t>
      </w:r>
      <w:r>
        <w:rPr/>
        <w:t>de suport pentru plata chiriei (3 ani cu posibilitate de prelungire încă 2). În prezent, 13</w:t>
      </w:r>
      <w:r>
        <w:rPr>
          <w:spacing w:val="1"/>
        </w:rPr>
        <w:t> </w:t>
      </w:r>
      <w:r>
        <w:rPr/>
        <w:t>familii</w:t>
      </w:r>
      <w:r>
        <w:rPr>
          <w:spacing w:val="-6"/>
        </w:rPr>
        <w:t> </w:t>
      </w:r>
      <w:r>
        <w:rPr/>
        <w:t>primesc</w:t>
      </w:r>
      <w:r>
        <w:rPr>
          <w:spacing w:val="-7"/>
        </w:rPr>
        <w:t> </w:t>
      </w:r>
      <w:r>
        <w:rPr/>
        <w:t>900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lei</w:t>
      </w:r>
      <w:r>
        <w:rPr>
          <w:spacing w:val="-3"/>
        </w:rPr>
        <w:t> </w:t>
      </w:r>
      <w:r>
        <w:rPr/>
        <w:t>lunar.</w:t>
      </w:r>
      <w:r>
        <w:rPr>
          <w:spacing w:val="-6"/>
        </w:rPr>
        <w:t> </w:t>
      </w:r>
      <w:r>
        <w:rPr/>
        <w:t>Copiii</w:t>
      </w:r>
      <w:r>
        <w:rPr>
          <w:spacing w:val="-6"/>
        </w:rPr>
        <w:t> </w:t>
      </w:r>
      <w:r>
        <w:rPr/>
        <w:t>acestor</w:t>
      </w:r>
      <w:r>
        <w:rPr>
          <w:spacing w:val="-5"/>
        </w:rPr>
        <w:t> </w:t>
      </w:r>
      <w:r>
        <w:rPr/>
        <w:t>mame</w:t>
      </w:r>
      <w:r>
        <w:rPr>
          <w:spacing w:val="-7"/>
        </w:rPr>
        <w:t> </w:t>
      </w:r>
      <w:r>
        <w:rPr/>
        <w:t>primesc</w:t>
      </w:r>
      <w:r>
        <w:rPr>
          <w:spacing w:val="-4"/>
        </w:rPr>
        <w:t> </w:t>
      </w:r>
      <w:r>
        <w:rPr/>
        <w:t>locuri</w:t>
      </w:r>
      <w:r>
        <w:rPr>
          <w:spacing w:val="-6"/>
        </w:rPr>
        <w:t> </w:t>
      </w:r>
      <w:r>
        <w:rPr/>
        <w:t>gratuite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grădiniță</w:t>
      </w:r>
      <w:r>
        <w:rPr>
          <w:spacing w:val="-58"/>
        </w:rPr>
        <w:t> </w:t>
      </w:r>
      <w:r>
        <w:rPr/>
        <w:t>și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centrul de</w:t>
      </w:r>
      <w:r>
        <w:rPr>
          <w:spacing w:val="-1"/>
        </w:rPr>
        <w:t> </w:t>
      </w:r>
      <w:r>
        <w:rPr/>
        <w:t>zi.</w:t>
      </w:r>
    </w:p>
    <w:p>
      <w:pPr>
        <w:pStyle w:val="BodyText"/>
        <w:spacing w:line="360" w:lineRule="auto"/>
        <w:ind w:left="1488" w:right="1726" w:firstLine="808"/>
        <w:jc w:val="both"/>
      </w:pPr>
      <w:r>
        <w:rPr/>
        <w:t>Administrația</w:t>
      </w:r>
      <w:r>
        <w:rPr>
          <w:spacing w:val="-5"/>
        </w:rPr>
        <w:t> </w:t>
      </w:r>
      <w:r>
        <w:rPr/>
        <w:t>locală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creat</w:t>
      </w:r>
      <w:r>
        <w:rPr>
          <w:spacing w:val="-3"/>
        </w:rPr>
        <w:t> </w:t>
      </w:r>
      <w:r>
        <w:rPr/>
        <w:t>magazinul</w:t>
      </w:r>
      <w:r>
        <w:rPr>
          <w:spacing w:val="-1"/>
        </w:rPr>
        <w:t> </w:t>
      </w:r>
      <w:r>
        <w:rPr>
          <w:i/>
        </w:rPr>
        <w:t>Dar</w:t>
      </w:r>
      <w:r>
        <w:rPr>
          <w:i/>
          <w:spacing w:val="-4"/>
        </w:rPr>
        <w:t> </w:t>
      </w:r>
      <w:r>
        <w:rPr>
          <w:i/>
        </w:rPr>
        <w:t>din</w:t>
      </w:r>
      <w:r>
        <w:rPr>
          <w:i/>
          <w:spacing w:val="-3"/>
        </w:rPr>
        <w:t> </w:t>
      </w:r>
      <w:r>
        <w:rPr>
          <w:i/>
        </w:rPr>
        <w:t>dar</w:t>
      </w:r>
      <w:r>
        <w:rPr>
          <w:i/>
          <w:spacing w:val="-3"/>
        </w:rPr>
        <w:t> </w:t>
      </w:r>
      <w:r>
        <w:rPr/>
        <w:t>unde</w:t>
      </w:r>
      <w:r>
        <w:rPr>
          <w:spacing w:val="-5"/>
        </w:rPr>
        <w:t> </w:t>
      </w:r>
      <w:r>
        <w:rPr/>
        <w:t>sunt</w:t>
      </w:r>
      <w:r>
        <w:rPr>
          <w:spacing w:val="-3"/>
        </w:rPr>
        <w:t> </w:t>
      </w:r>
      <w:r>
        <w:rPr/>
        <w:t>disponibile</w:t>
      </w:r>
      <w:r>
        <w:rPr>
          <w:spacing w:val="-4"/>
        </w:rPr>
        <w:t> </w:t>
      </w:r>
      <w:r>
        <w:rPr/>
        <w:t>haine,</w:t>
      </w:r>
      <w:r>
        <w:rPr>
          <w:spacing w:val="-58"/>
        </w:rPr>
        <w:t> </w:t>
      </w:r>
      <w:r>
        <w:rPr/>
        <w:t>mâncare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alte</w:t>
      </w:r>
      <w:r>
        <w:rPr>
          <w:spacing w:val="1"/>
        </w:rPr>
        <w:t> </w:t>
      </w:r>
      <w:r>
        <w:rPr/>
        <w:t>articole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pot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procurate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oamenii</w:t>
      </w:r>
      <w:r>
        <w:rPr>
          <w:spacing w:val="1"/>
        </w:rPr>
        <w:t> </w:t>
      </w:r>
      <w:r>
        <w:rPr/>
        <w:t>aflați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dificultate.</w:t>
      </w:r>
      <w:r>
        <w:rPr>
          <w:spacing w:val="1"/>
        </w:rPr>
        <w:t> </w:t>
      </w:r>
      <w:r>
        <w:rPr/>
        <w:t>Recomandăm</w:t>
      </w:r>
      <w:r>
        <w:rPr>
          <w:spacing w:val="-1"/>
        </w:rPr>
        <w:t> </w:t>
      </w:r>
      <w:r>
        <w:rPr/>
        <w:t>continuarea</w:t>
      </w:r>
      <w:r>
        <w:rPr>
          <w:spacing w:val="-1"/>
        </w:rPr>
        <w:t> </w:t>
      </w:r>
      <w:r>
        <w:rPr/>
        <w:t>acestor</w:t>
      </w:r>
      <w:r>
        <w:rPr>
          <w:spacing w:val="-1"/>
        </w:rPr>
        <w:t> </w:t>
      </w:r>
      <w:r>
        <w:rPr/>
        <w:t>programe.</w:t>
      </w:r>
    </w:p>
    <w:p>
      <w:pPr>
        <w:pStyle w:val="BodyText"/>
        <w:spacing w:line="360" w:lineRule="auto"/>
        <w:ind w:left="1488" w:right="1728" w:firstLine="719"/>
        <w:jc w:val="both"/>
      </w:pPr>
      <w:r>
        <w:rPr/>
        <w:t>În</w:t>
      </w:r>
      <w:r>
        <w:rPr>
          <w:spacing w:val="-2"/>
        </w:rPr>
        <w:t> </w:t>
      </w:r>
      <w:r>
        <w:rPr/>
        <w:t>prezent este</w:t>
      </w:r>
      <w:r>
        <w:rPr>
          <w:spacing w:val="-5"/>
        </w:rPr>
        <w:t> </w:t>
      </w:r>
      <w:r>
        <w:rPr/>
        <w:t>disponibil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bloc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locuințe</w:t>
      </w:r>
      <w:r>
        <w:rPr>
          <w:spacing w:val="-3"/>
        </w:rPr>
        <w:t> </w:t>
      </w:r>
      <w:r>
        <w:rPr/>
        <w:t>sociale</w:t>
      </w:r>
      <w:r>
        <w:rPr>
          <w:spacing w:val="-4"/>
        </w:rPr>
        <w:t> </w:t>
      </w:r>
      <w:r>
        <w:rPr/>
        <w:t>cu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apartamente</w:t>
      </w:r>
      <w:r>
        <w:rPr>
          <w:spacing w:val="-5"/>
        </w:rPr>
        <w:t> </w:t>
      </w:r>
      <w:r>
        <w:rPr/>
        <w:t>și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află</w:t>
      </w:r>
      <w:r>
        <w:rPr>
          <w:spacing w:val="-58"/>
        </w:rPr>
        <w:t> </w:t>
      </w:r>
      <w:r>
        <w:rPr/>
        <w:t>în</w:t>
      </w:r>
      <w:r>
        <w:rPr>
          <w:spacing w:val="1"/>
        </w:rPr>
        <w:t> </w:t>
      </w:r>
      <w:r>
        <w:rPr/>
        <w:t>construcție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blocuri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locuințe</w:t>
      </w:r>
      <w:r>
        <w:rPr>
          <w:spacing w:val="1"/>
        </w:rPr>
        <w:t> </w:t>
      </w:r>
      <w:r>
        <w:rPr/>
        <w:t>sociale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însumează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apartamente.</w:t>
      </w:r>
      <w:r>
        <w:rPr>
          <w:spacing w:val="1"/>
        </w:rPr>
        <w:t> </w:t>
      </w:r>
      <w:r>
        <w:rPr/>
        <w:t>Recomandăm</w:t>
      </w:r>
      <w:r>
        <w:rPr>
          <w:spacing w:val="-1"/>
        </w:rPr>
        <w:t> </w:t>
      </w:r>
      <w:r>
        <w:rPr/>
        <w:t>finalizarea</w:t>
      </w:r>
      <w:r>
        <w:rPr>
          <w:spacing w:val="1"/>
        </w:rPr>
        <w:t> </w:t>
      </w:r>
      <w:r>
        <w:rPr/>
        <w:t>acestui proiect.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2"/>
        <w:spacing w:before="90"/>
        <w:ind w:left="1488"/>
        <w:jc w:val="both"/>
      </w:pPr>
      <w:r>
        <w:rPr/>
        <w:t>Mediul</w:t>
      </w:r>
      <w:r>
        <w:rPr>
          <w:spacing w:val="-2"/>
        </w:rPr>
        <w:t> </w:t>
      </w:r>
      <w:r>
        <w:rPr/>
        <w:t>înconjurător</w:t>
      </w:r>
    </w:p>
    <w:p>
      <w:pPr>
        <w:pStyle w:val="BodyText"/>
        <w:spacing w:line="360" w:lineRule="auto" w:before="137"/>
        <w:ind w:left="1488" w:right="1729" w:firstLine="719"/>
        <w:jc w:val="both"/>
      </w:pPr>
      <w:r>
        <w:rPr/>
        <w:t>Orașul Pantelimon nu are probleme deosebite cu poluarea sau care țin de mediu.</w:t>
      </w:r>
      <w:r>
        <w:rPr>
          <w:spacing w:val="-57"/>
        </w:rPr>
        <w:t> </w:t>
      </w:r>
      <w:r>
        <w:rPr/>
        <w:t>Sunt</w:t>
      </w:r>
      <w:r>
        <w:rPr>
          <w:spacing w:val="1"/>
        </w:rPr>
        <w:t> </w:t>
      </w:r>
      <w:r>
        <w:rPr/>
        <w:t>anumite</w:t>
      </w:r>
      <w:r>
        <w:rPr>
          <w:spacing w:val="1"/>
        </w:rPr>
        <w:t> </w:t>
      </w:r>
      <w:r>
        <w:rPr/>
        <w:t>aspecte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necesită</w:t>
      </w:r>
      <w:r>
        <w:rPr>
          <w:spacing w:val="1"/>
        </w:rPr>
        <w:t> </w:t>
      </w:r>
      <w:r>
        <w:rPr/>
        <w:t>remediere,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acestea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afectează</w:t>
      </w:r>
      <w:r>
        <w:rPr>
          <w:spacing w:val="1"/>
        </w:rPr>
        <w:t> </w:t>
      </w:r>
      <w:r>
        <w:rPr/>
        <w:t>considerabil</w:t>
      </w:r>
      <w:r>
        <w:rPr>
          <w:spacing w:val="-57"/>
        </w:rPr>
        <w:t> </w:t>
      </w:r>
      <w:r>
        <w:rPr/>
        <w:t>calitatea</w:t>
      </w:r>
      <w:r>
        <w:rPr>
          <w:spacing w:val="-2"/>
        </w:rPr>
        <w:t> </w:t>
      </w:r>
      <w:r>
        <w:rPr/>
        <w:t>vieții locuitorilor.</w:t>
      </w:r>
    </w:p>
    <w:p>
      <w:pPr>
        <w:pStyle w:val="BodyText"/>
        <w:spacing w:line="360" w:lineRule="auto" w:before="1"/>
        <w:ind w:left="1488" w:right="1728" w:firstLine="719"/>
        <w:jc w:val="both"/>
      </w:pPr>
      <w:r>
        <w:rPr/>
        <w:t>Lacul</w:t>
      </w:r>
      <w:r>
        <w:rPr>
          <w:spacing w:val="-9"/>
        </w:rPr>
        <w:t> </w:t>
      </w:r>
      <w:r>
        <w:rPr/>
        <w:t>Pantelimon</w:t>
      </w:r>
      <w:r>
        <w:rPr>
          <w:spacing w:val="-9"/>
        </w:rPr>
        <w:t> </w:t>
      </w:r>
      <w:r>
        <w:rPr/>
        <w:t>reprezintă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resursă</w:t>
      </w:r>
      <w:r>
        <w:rPr>
          <w:spacing w:val="-11"/>
        </w:rPr>
        <w:t> </w:t>
      </w:r>
      <w:r>
        <w:rPr/>
        <w:t>ce</w:t>
      </w:r>
      <w:r>
        <w:rPr>
          <w:spacing w:val="-10"/>
        </w:rPr>
        <w:t> </w:t>
      </w:r>
      <w:r>
        <w:rPr/>
        <w:t>poate</w:t>
      </w:r>
      <w:r>
        <w:rPr>
          <w:spacing w:val="-9"/>
        </w:rPr>
        <w:t> </w:t>
      </w:r>
      <w:r>
        <w:rPr/>
        <w:t>fi</w:t>
      </w:r>
      <w:r>
        <w:rPr>
          <w:spacing w:val="-10"/>
        </w:rPr>
        <w:t> </w:t>
      </w:r>
      <w:r>
        <w:rPr/>
        <w:t>fructificată</w:t>
      </w:r>
      <w:r>
        <w:rPr>
          <w:spacing w:val="-9"/>
        </w:rPr>
        <w:t> </w:t>
      </w:r>
      <w:r>
        <w:rPr/>
        <w:t>printr-un</w:t>
      </w:r>
      <w:r>
        <w:rPr>
          <w:spacing w:val="-10"/>
        </w:rPr>
        <w:t> </w:t>
      </w:r>
      <w:r>
        <w:rPr/>
        <w:t>parteneriat</w:t>
      </w:r>
      <w:r>
        <w:rPr>
          <w:spacing w:val="-57"/>
        </w:rPr>
        <w:t> </w:t>
      </w:r>
      <w:r>
        <w:rPr/>
        <w:t>cu</w:t>
      </w:r>
      <w:r>
        <w:rPr>
          <w:spacing w:val="1"/>
        </w:rPr>
        <w:t> </w:t>
      </w:r>
      <w:r>
        <w:rPr/>
        <w:t>Federația</w:t>
      </w:r>
      <w:r>
        <w:rPr>
          <w:spacing w:val="1"/>
        </w:rPr>
        <w:t> </w:t>
      </w:r>
      <w:r>
        <w:rPr/>
        <w:t>Română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Canotaj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garanta</w:t>
      </w:r>
      <w:r>
        <w:rPr>
          <w:spacing w:val="1"/>
        </w:rPr>
        <w:t> </w:t>
      </w:r>
      <w:r>
        <w:rPr/>
        <w:t>conservarea</w:t>
      </w:r>
      <w:r>
        <w:rPr>
          <w:spacing w:val="1"/>
        </w:rPr>
        <w:t> </w:t>
      </w:r>
      <w:r>
        <w:rPr/>
        <w:t>acestuia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totodată</w:t>
      </w:r>
      <w:r>
        <w:rPr>
          <w:spacing w:val="1"/>
        </w:rPr>
        <w:t> </w:t>
      </w:r>
      <w:r>
        <w:rPr/>
        <w:t>exploatarea economică a acestuia într-o manieră ce nu afectează mediul. Un astfel de</w:t>
      </w:r>
      <w:r>
        <w:rPr>
          <w:spacing w:val="1"/>
        </w:rPr>
        <w:t> </w:t>
      </w:r>
      <w:r>
        <w:rPr/>
        <w:t>parteneriat ar conduce la realizarea unui baze sportive și a unui centru de pregătire. Din</w:t>
      </w:r>
      <w:r>
        <w:rPr>
          <w:spacing w:val="1"/>
        </w:rPr>
        <w:t> </w:t>
      </w:r>
      <w:r>
        <w:rPr/>
        <w:t>punct de vedere educațional se poate obține realizarea unor clase de liceu cu program</w:t>
      </w:r>
      <w:r>
        <w:rPr>
          <w:spacing w:val="1"/>
        </w:rPr>
        <w:t> </w:t>
      </w:r>
      <w:r>
        <w:rPr/>
        <w:t>sportiv dedicate canotajului.</w:t>
      </w:r>
    </w:p>
    <w:p>
      <w:pPr>
        <w:pStyle w:val="BodyText"/>
        <w:rPr>
          <w:sz w:val="36"/>
        </w:rPr>
      </w:pPr>
    </w:p>
    <w:p>
      <w:pPr>
        <w:pStyle w:val="Heading2"/>
        <w:ind w:left="1488"/>
        <w:jc w:val="both"/>
      </w:pPr>
      <w:r>
        <w:rPr/>
        <w:t>Infrastructura</w:t>
      </w:r>
      <w:r>
        <w:rPr>
          <w:spacing w:val="-7"/>
        </w:rPr>
        <w:t> </w:t>
      </w:r>
      <w:r>
        <w:rPr/>
        <w:t>educațională</w:t>
      </w:r>
    </w:p>
    <w:p>
      <w:pPr>
        <w:pStyle w:val="BodyText"/>
        <w:spacing w:line="360" w:lineRule="auto" w:before="139"/>
        <w:ind w:left="1488" w:right="1730" w:firstLine="719"/>
        <w:jc w:val="both"/>
      </w:pPr>
      <w:r>
        <w:rPr/>
        <w:t>O problemă des întâlnită la nivel național constă în numărul redus de locuri la</w:t>
      </w:r>
      <w:r>
        <w:rPr>
          <w:spacing w:val="1"/>
        </w:rPr>
        <w:t> </w:t>
      </w:r>
      <w:r>
        <w:rPr/>
        <w:t>creșe sau grădinițe cu program prelungit. Aceasta este întâlnită și la nivelul orașului</w:t>
      </w:r>
      <w:r>
        <w:rPr>
          <w:spacing w:val="1"/>
        </w:rPr>
        <w:t> </w:t>
      </w:r>
      <w:r>
        <w:rPr/>
        <w:t>Pantelimon.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lucrează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remedierea</w:t>
      </w:r>
      <w:r>
        <w:rPr>
          <w:spacing w:val="1"/>
        </w:rPr>
        <w:t> </w:t>
      </w:r>
      <w:r>
        <w:rPr/>
        <w:t>acesteia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construirea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nou</w:t>
      </w:r>
      <w:r>
        <w:rPr>
          <w:spacing w:val="1"/>
        </w:rPr>
        <w:t> </w:t>
      </w:r>
      <w:r>
        <w:rPr/>
        <w:t>centru</w:t>
      </w:r>
      <w:r>
        <w:rPr>
          <w:spacing w:val="1"/>
        </w:rPr>
        <w:t> </w:t>
      </w:r>
      <w:r>
        <w:rPr/>
        <w:t>educațional</w:t>
      </w:r>
      <w:r>
        <w:rPr>
          <w:spacing w:val="-1"/>
        </w:rPr>
        <w:t> </w:t>
      </w:r>
      <w:r>
        <w:rPr/>
        <w:t>pentru preșcolari.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2"/>
        <w:spacing w:before="90"/>
        <w:ind w:left="1200"/>
      </w:pPr>
      <w:r>
        <w:rPr/>
        <w:t>CAPITOLUL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ANALIZA</w:t>
      </w:r>
      <w:r>
        <w:rPr>
          <w:spacing w:val="-1"/>
        </w:rPr>
        <w:t> </w:t>
      </w:r>
      <w:r>
        <w:rPr/>
        <w:t>SWOT –</w:t>
      </w:r>
      <w:r>
        <w:rPr>
          <w:spacing w:val="-1"/>
        </w:rPr>
        <w:t> </w:t>
      </w:r>
      <w:r>
        <w:rPr/>
        <w:t>ORAȘUL</w:t>
      </w:r>
      <w:r>
        <w:rPr>
          <w:spacing w:val="-1"/>
        </w:rPr>
        <w:t> </w:t>
      </w:r>
      <w:r>
        <w:rPr/>
        <w:t>PANTELIMON</w:t>
      </w:r>
    </w:p>
    <w:p>
      <w:pPr>
        <w:spacing w:before="137"/>
        <w:ind w:left="1488" w:right="0" w:firstLine="0"/>
        <w:jc w:val="both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Preambul</w:t>
      </w:r>
    </w:p>
    <w:p>
      <w:pPr>
        <w:pStyle w:val="BodyText"/>
        <w:spacing w:line="360" w:lineRule="auto" w:before="139"/>
        <w:ind w:left="1488" w:right="1721" w:firstLine="705"/>
        <w:jc w:val="both"/>
      </w:pPr>
      <w:r>
        <w:rPr>
          <w:b/>
        </w:rPr>
        <w:t>Analiza SWOT </w:t>
      </w:r>
      <w:r>
        <w:rPr/>
        <w:t>este o metodologie de analiză a unui context în relație cu un</w:t>
      </w:r>
      <w:r>
        <w:rPr>
          <w:spacing w:val="1"/>
        </w:rPr>
        <w:t> </w:t>
      </w:r>
      <w:r>
        <w:rPr>
          <w:spacing w:val="-2"/>
        </w:rPr>
        <w:t>sistem, inclusiv organizație. Numele </w:t>
      </w:r>
      <w:r>
        <w:rPr>
          <w:spacing w:val="-1"/>
        </w:rPr>
        <w:t>este descriptiv: </w:t>
      </w:r>
      <w:r>
        <w:rPr>
          <w:b/>
          <w:spacing w:val="-1"/>
        </w:rPr>
        <w:t>S</w:t>
      </w:r>
      <w:r>
        <w:rPr>
          <w:spacing w:val="-1"/>
        </w:rPr>
        <w:t>trengths (puncte tari), </w:t>
      </w:r>
      <w:r>
        <w:rPr>
          <w:b/>
          <w:spacing w:val="-1"/>
        </w:rPr>
        <w:t>W</w:t>
      </w:r>
      <w:r>
        <w:rPr>
          <w:spacing w:val="-1"/>
        </w:rPr>
        <w:t>eaknesses</w:t>
      </w:r>
      <w:r>
        <w:rPr/>
        <w:t> (puncte slabe), </w:t>
      </w:r>
      <w:r>
        <w:rPr>
          <w:b/>
        </w:rPr>
        <w:t>O</w:t>
      </w:r>
      <w:r>
        <w:rPr/>
        <w:t>pportunities (oportunități), </w:t>
      </w:r>
      <w:r>
        <w:rPr>
          <w:b/>
        </w:rPr>
        <w:t>T</w:t>
      </w:r>
      <w:r>
        <w:rPr/>
        <w:t>hreats (riscuri sau amenințări). Primăria</w:t>
      </w:r>
      <w:r>
        <w:rPr>
          <w:spacing w:val="1"/>
        </w:rPr>
        <w:t> </w:t>
      </w:r>
      <w:r>
        <w:rPr/>
        <w:t>Orașului</w:t>
      </w:r>
      <w:r>
        <w:rPr>
          <w:spacing w:val="-13"/>
        </w:rPr>
        <w:t> </w:t>
      </w:r>
      <w:r>
        <w:rPr/>
        <w:t>Pantelimon</w:t>
      </w:r>
      <w:r>
        <w:rPr>
          <w:spacing w:val="-13"/>
        </w:rPr>
        <w:t> </w:t>
      </w:r>
      <w:r>
        <w:rPr/>
        <w:t>trebuie</w:t>
      </w:r>
      <w:r>
        <w:rPr>
          <w:spacing w:val="-14"/>
        </w:rPr>
        <w:t> </w:t>
      </w:r>
      <w:r>
        <w:rPr/>
        <w:t>să-și</w:t>
      </w:r>
      <w:r>
        <w:rPr>
          <w:spacing w:val="-13"/>
        </w:rPr>
        <w:t> </w:t>
      </w:r>
      <w:r>
        <w:rPr/>
        <w:t>însușească</w:t>
      </w:r>
      <w:r>
        <w:rPr>
          <w:spacing w:val="33"/>
        </w:rPr>
        <w:t> </w:t>
      </w:r>
      <w:r>
        <w:rPr/>
        <w:t>și</w:t>
      </w:r>
      <w:r>
        <w:rPr>
          <w:spacing w:val="-13"/>
        </w:rPr>
        <w:t> </w:t>
      </w:r>
      <w:r>
        <w:rPr/>
        <w:t>să</w:t>
      </w:r>
      <w:r>
        <w:rPr>
          <w:spacing w:val="-12"/>
        </w:rPr>
        <w:t> </w:t>
      </w:r>
      <w:r>
        <w:rPr/>
        <w:t>promoveze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viziune</w:t>
      </w:r>
      <w:r>
        <w:rPr>
          <w:spacing w:val="-14"/>
        </w:rPr>
        <w:t> </w:t>
      </w:r>
      <w:r>
        <w:rPr/>
        <w:t>strategică</w:t>
      </w:r>
      <w:r>
        <w:rPr>
          <w:spacing w:val="-14"/>
        </w:rPr>
        <w:t> </w:t>
      </w:r>
      <w:r>
        <w:rPr/>
        <w:t>în</w:t>
      </w:r>
      <w:r>
        <w:rPr>
          <w:spacing w:val="-11"/>
        </w:rPr>
        <w:t> </w:t>
      </w:r>
      <w:r>
        <w:rPr/>
        <w:t>ceea</w:t>
      </w:r>
      <w:r>
        <w:rPr>
          <w:spacing w:val="-57"/>
        </w:rPr>
        <w:t> </w:t>
      </w:r>
      <w:r>
        <w:rPr/>
        <w:t>ce privește dezvoltarea sa în viitor. Lipsa unei asemenea viziuni duce la o activitate</w:t>
      </w:r>
      <w:r>
        <w:rPr>
          <w:spacing w:val="1"/>
        </w:rPr>
        <w:t> </w:t>
      </w:r>
      <w:r>
        <w:rPr>
          <w:spacing w:val="-1"/>
        </w:rPr>
        <w:t>administrativă dezorganizată în cadrul căreia </w:t>
      </w:r>
      <w:r>
        <w:rPr/>
        <w:t>se pot rata oportunități și se pot consuma</w:t>
      </w:r>
      <w:r>
        <w:rPr>
          <w:spacing w:val="1"/>
        </w:rPr>
        <w:t> </w:t>
      </w:r>
      <w:r>
        <w:rPr/>
        <w:t>irațional</w:t>
      </w:r>
      <w:r>
        <w:rPr>
          <w:spacing w:val="-1"/>
        </w:rPr>
        <w:t> </w:t>
      </w:r>
      <w:r>
        <w:rPr/>
        <w:t>resurse</w:t>
      </w:r>
      <w:r>
        <w:rPr>
          <w:spacing w:val="-6"/>
        </w:rPr>
        <w:t> </w:t>
      </w:r>
      <w:r>
        <w:rPr/>
        <w:t>prețioase.</w:t>
      </w:r>
    </w:p>
    <w:p>
      <w:pPr>
        <w:pStyle w:val="BodyText"/>
        <w:spacing w:line="360" w:lineRule="auto"/>
        <w:ind w:left="1488" w:right="1724" w:firstLine="705"/>
        <w:jc w:val="both"/>
      </w:pPr>
      <w:r>
        <w:rPr/>
        <w:t>Analiza SWOT prezintă o utilitate deosebită în procesul de stabilire a direcțiilor</w:t>
      </w:r>
      <w:r>
        <w:rPr>
          <w:spacing w:val="1"/>
        </w:rPr>
        <w:t> </w:t>
      </w:r>
      <w:r>
        <w:rPr/>
        <w:t>de dezvoltare a comunității, permițând o gestionare eficientă a resurselor și relațiilor de</w:t>
      </w:r>
      <w:r>
        <w:rPr>
          <w:spacing w:val="1"/>
        </w:rPr>
        <w:t> </w:t>
      </w:r>
      <w:r>
        <w:rPr/>
        <w:t>intercondiționare.</w:t>
      </w:r>
    </w:p>
    <w:p>
      <w:pPr>
        <w:pStyle w:val="BodyText"/>
        <w:spacing w:line="360" w:lineRule="auto" w:before="1"/>
        <w:ind w:left="1488" w:right="1722" w:firstLine="705"/>
        <w:jc w:val="both"/>
      </w:pPr>
      <w:r>
        <w:rPr/>
        <w:t>Strategia de dezvoltare sustenabilă trebuie fundamentată pe o</w:t>
      </w:r>
      <w:r>
        <w:rPr>
          <w:spacing w:val="60"/>
        </w:rPr>
        <w:t> </w:t>
      </w:r>
      <w:r>
        <w:rPr/>
        <w:t>analiză</w:t>
      </w:r>
      <w:r>
        <w:rPr>
          <w:spacing w:val="60"/>
        </w:rPr>
        <w:t> </w:t>
      </w:r>
      <w:r>
        <w:rPr/>
        <w:t>relevantă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stării existente a unei comunități așa cum s-a desfășurat ea în capitolele anterioare.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o putea stabili direcțiile de dezvoltare, trebuie analizate oportunitățile, riscurile,</w:t>
      </w:r>
      <w:r>
        <w:rPr>
          <w:spacing w:val="1"/>
        </w:rPr>
        <w:t> </w:t>
      </w:r>
      <w:r>
        <w:rPr/>
        <w:t>constrângerile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favorabilitățile.</w:t>
      </w:r>
      <w:r>
        <w:rPr>
          <w:spacing w:val="-6"/>
        </w:rPr>
        <w:t> </w:t>
      </w:r>
      <w:r>
        <w:rPr/>
        <w:t>Specificitatea</w:t>
      </w:r>
      <w:r>
        <w:rPr>
          <w:spacing w:val="-8"/>
        </w:rPr>
        <w:t> </w:t>
      </w:r>
      <w:r>
        <w:rPr/>
        <w:t>unei</w:t>
      </w:r>
      <w:r>
        <w:rPr>
          <w:spacing w:val="-7"/>
        </w:rPr>
        <w:t> </w:t>
      </w:r>
      <w:r>
        <w:rPr/>
        <w:t>analize</w:t>
      </w:r>
      <w:r>
        <w:rPr>
          <w:spacing w:val="-7"/>
        </w:rPr>
        <w:t> </w:t>
      </w:r>
      <w:r>
        <w:rPr/>
        <w:t>SWOT</w:t>
      </w:r>
      <w:r>
        <w:rPr>
          <w:spacing w:val="-6"/>
        </w:rPr>
        <w:t> </w:t>
      </w:r>
      <w:r>
        <w:rPr/>
        <w:t>este</w:t>
      </w:r>
      <w:r>
        <w:rPr>
          <w:spacing w:val="-7"/>
        </w:rPr>
        <w:t> </w:t>
      </w:r>
      <w:r>
        <w:rPr/>
        <w:t>dată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faptul</w:t>
      </w:r>
      <w:r>
        <w:rPr>
          <w:spacing w:val="-6"/>
        </w:rPr>
        <w:t> </w:t>
      </w:r>
      <w:r>
        <w:rPr/>
        <w:t>că</w:t>
      </w:r>
      <w:r>
        <w:rPr>
          <w:spacing w:val="-57"/>
        </w:rPr>
        <w:t> </w:t>
      </w:r>
      <w:r>
        <w:rPr/>
        <w:t>ea</w:t>
      </w:r>
      <w:r>
        <w:rPr>
          <w:spacing w:val="1"/>
        </w:rPr>
        <w:t> </w:t>
      </w:r>
      <w:r>
        <w:rPr/>
        <w:t>studiază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același</w:t>
      </w:r>
      <w:r>
        <w:rPr>
          <w:spacing w:val="1"/>
        </w:rPr>
        <w:t> </w:t>
      </w:r>
      <w:r>
        <w:rPr/>
        <w:t>timp</w:t>
      </w:r>
      <w:r>
        <w:rPr>
          <w:spacing w:val="1"/>
        </w:rPr>
        <w:t> </w:t>
      </w:r>
      <w:r>
        <w:rPr/>
        <w:t>caracteristicile</w:t>
      </w:r>
      <w:r>
        <w:rPr>
          <w:spacing w:val="1"/>
        </w:rPr>
        <w:t> </w:t>
      </w:r>
      <w:r>
        <w:rPr/>
        <w:t>interne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teritorial</w:t>
      </w:r>
      <w:r>
        <w:rPr>
          <w:spacing w:val="1"/>
        </w:rPr>
        <w:t> </w:t>
      </w:r>
      <w:r>
        <w:rPr/>
        <w:t>cât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influențele</w:t>
      </w:r>
      <w:r>
        <w:rPr>
          <w:spacing w:val="-2"/>
        </w:rPr>
        <w:t> </w:t>
      </w:r>
      <w:r>
        <w:rPr/>
        <w:t>externe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pot fi de</w:t>
      </w:r>
      <w:r>
        <w:rPr>
          <w:spacing w:val="-1"/>
        </w:rPr>
        <w:t> </w:t>
      </w:r>
      <w:r>
        <w:rPr/>
        <w:t>natură</w:t>
      </w:r>
      <w:r>
        <w:rPr>
          <w:spacing w:val="-2"/>
        </w:rPr>
        <w:t> </w:t>
      </w:r>
      <w:r>
        <w:rPr/>
        <w:t>pozitivă sau</w:t>
      </w:r>
      <w:r>
        <w:rPr>
          <w:spacing w:val="9"/>
        </w:rPr>
        <w:t> </w:t>
      </w:r>
      <w:r>
        <w:rPr/>
        <w:t>negativă.</w:t>
      </w:r>
    </w:p>
    <w:p>
      <w:pPr>
        <w:pStyle w:val="BodyText"/>
        <w:spacing w:line="360" w:lineRule="auto" w:before="1"/>
        <w:ind w:left="1488" w:right="1724" w:firstLine="705"/>
        <w:jc w:val="both"/>
      </w:pP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analizei</w:t>
      </w:r>
      <w:r>
        <w:rPr>
          <w:spacing w:val="1"/>
        </w:rPr>
        <w:t> </w:t>
      </w:r>
      <w:r>
        <w:rPr/>
        <w:t>SWOT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evaluează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fază</w:t>
      </w:r>
      <w:r>
        <w:rPr>
          <w:spacing w:val="1"/>
        </w:rPr>
        <w:t> </w:t>
      </w:r>
      <w:r>
        <w:rPr/>
        <w:t>specificul</w:t>
      </w:r>
      <w:r>
        <w:rPr>
          <w:spacing w:val="1"/>
        </w:rPr>
        <w:t> </w:t>
      </w:r>
      <w:r>
        <w:rPr/>
        <w:t>sistemului</w:t>
      </w:r>
      <w:r>
        <w:rPr>
          <w:spacing w:val="1"/>
        </w:rPr>
        <w:t> </w:t>
      </w:r>
      <w:r>
        <w:rPr/>
        <w:t>teritorial</w:t>
      </w:r>
      <w:r>
        <w:rPr>
          <w:spacing w:val="-11"/>
        </w:rPr>
        <w:t> </w:t>
      </w:r>
      <w:r>
        <w:rPr/>
        <w:t>analizat</w:t>
      </w:r>
      <w:r>
        <w:rPr>
          <w:spacing w:val="-11"/>
        </w:rPr>
        <w:t> </w:t>
      </w:r>
      <w:r>
        <w:rPr/>
        <w:t>adică</w:t>
      </w:r>
      <w:r>
        <w:rPr>
          <w:spacing w:val="-11"/>
        </w:rPr>
        <w:t> </w:t>
      </w:r>
      <w:r>
        <w:rPr/>
        <w:t>punctele</w:t>
      </w:r>
      <w:r>
        <w:rPr>
          <w:spacing w:val="-12"/>
        </w:rPr>
        <w:t> </w:t>
      </w:r>
      <w:r>
        <w:rPr/>
        <w:t>tari</w:t>
      </w:r>
      <w:r>
        <w:rPr>
          <w:spacing w:val="-8"/>
        </w:rPr>
        <w:t> </w:t>
      </w:r>
      <w:r>
        <w:rPr/>
        <w:t>și</w:t>
      </w:r>
      <w:r>
        <w:rPr>
          <w:spacing w:val="-10"/>
        </w:rPr>
        <w:t> </w:t>
      </w:r>
      <w:r>
        <w:rPr/>
        <w:t>punctele</w:t>
      </w:r>
      <w:r>
        <w:rPr>
          <w:spacing w:val="-11"/>
        </w:rPr>
        <w:t> </w:t>
      </w:r>
      <w:r>
        <w:rPr/>
        <w:t>slabe.</w:t>
      </w:r>
      <w:r>
        <w:rPr>
          <w:spacing w:val="-9"/>
        </w:rPr>
        <w:t> </w:t>
      </w:r>
      <w:r>
        <w:rPr/>
        <w:t>În</w:t>
      </w:r>
      <w:r>
        <w:rPr>
          <w:spacing w:val="-8"/>
        </w:rPr>
        <w:t> </w:t>
      </w:r>
      <w:r>
        <w:rPr/>
        <w:t>cea</w:t>
      </w:r>
      <w:r>
        <w:rPr>
          <w:spacing w:val="-12"/>
        </w:rPr>
        <w:t> </w:t>
      </w:r>
      <w:r>
        <w:rPr/>
        <w:t>de-a</w:t>
      </w:r>
      <w:r>
        <w:rPr>
          <w:spacing w:val="-11"/>
        </w:rPr>
        <w:t> </w:t>
      </w:r>
      <w:r>
        <w:rPr/>
        <w:t>doua</w:t>
      </w:r>
      <w:r>
        <w:rPr>
          <w:spacing w:val="-10"/>
        </w:rPr>
        <w:t> </w:t>
      </w:r>
      <w:r>
        <w:rPr/>
        <w:t>fază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analizează</w:t>
      </w:r>
      <w:r>
        <w:rPr>
          <w:spacing w:val="-58"/>
        </w:rPr>
        <w:t> </w:t>
      </w:r>
      <w:r>
        <w:rPr/>
        <w:t>influențele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provin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exteriorul</w:t>
      </w:r>
      <w:r>
        <w:rPr>
          <w:spacing w:val="1"/>
        </w:rPr>
        <w:t> </w:t>
      </w:r>
      <w:r>
        <w:rPr/>
        <w:t>sistemului</w:t>
      </w:r>
      <w:r>
        <w:rPr>
          <w:spacing w:val="1"/>
        </w:rPr>
        <w:t> </w:t>
      </w:r>
      <w:r>
        <w:rPr/>
        <w:t>teritorial</w:t>
      </w:r>
      <w:r>
        <w:rPr>
          <w:spacing w:val="1"/>
        </w:rPr>
        <w:t> </w:t>
      </w:r>
      <w:r>
        <w:rPr/>
        <w:t>adică</w:t>
      </w:r>
      <w:r>
        <w:rPr>
          <w:spacing w:val="1"/>
        </w:rPr>
        <w:t> </w:t>
      </w:r>
      <w:r>
        <w:rPr/>
        <w:t>oportunitățile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amenințările.</w:t>
      </w:r>
    </w:p>
    <w:p>
      <w:pPr>
        <w:pStyle w:val="BodyText"/>
        <w:spacing w:line="360" w:lineRule="auto"/>
        <w:ind w:left="1488" w:right="1732" w:firstLine="705"/>
        <w:jc w:val="both"/>
      </w:pPr>
      <w:r>
        <w:rPr/>
        <w:t>Punctele tari reprezintă acei factori care conferă atractivitate teritoriului, pe când</w:t>
      </w:r>
      <w:r>
        <w:rPr>
          <w:spacing w:val="-57"/>
        </w:rPr>
        <w:t> </w:t>
      </w:r>
      <w:r>
        <w:rPr/>
        <w:t>punctele</w:t>
      </w:r>
      <w:r>
        <w:rPr>
          <w:spacing w:val="-13"/>
        </w:rPr>
        <w:t> </w:t>
      </w:r>
      <w:r>
        <w:rPr/>
        <w:t>slabe</w:t>
      </w:r>
      <w:r>
        <w:rPr>
          <w:spacing w:val="-12"/>
        </w:rPr>
        <w:t> </w:t>
      </w:r>
      <w:r>
        <w:rPr/>
        <w:t>sunt</w:t>
      </w:r>
      <w:r>
        <w:rPr>
          <w:spacing w:val="-11"/>
        </w:rPr>
        <w:t> </w:t>
      </w:r>
      <w:r>
        <w:rPr/>
        <w:t>reprezentate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acei</w:t>
      </w:r>
      <w:r>
        <w:rPr>
          <w:spacing w:val="-11"/>
        </w:rPr>
        <w:t> </w:t>
      </w:r>
      <w:r>
        <w:rPr/>
        <w:t>factori</w:t>
      </w:r>
      <w:r>
        <w:rPr>
          <w:spacing w:val="-11"/>
        </w:rPr>
        <w:t> </w:t>
      </w:r>
      <w:r>
        <w:rPr/>
        <w:t>care</w:t>
      </w:r>
      <w:r>
        <w:rPr>
          <w:spacing w:val="-12"/>
        </w:rPr>
        <w:t> </w:t>
      </w:r>
      <w:r>
        <w:rPr/>
        <w:t>creează</w:t>
      </w:r>
      <w:r>
        <w:rPr>
          <w:spacing w:val="-12"/>
        </w:rPr>
        <w:t> </w:t>
      </w:r>
      <w:r>
        <w:rPr/>
        <w:t>obstacole</w:t>
      </w:r>
      <w:r>
        <w:rPr>
          <w:spacing w:val="-12"/>
        </w:rPr>
        <w:t> </w:t>
      </w:r>
      <w:r>
        <w:rPr/>
        <w:t>în</w:t>
      </w:r>
      <w:r>
        <w:rPr>
          <w:spacing w:val="-11"/>
        </w:rPr>
        <w:t> </w:t>
      </w:r>
      <w:r>
        <w:rPr/>
        <w:t>calea</w:t>
      </w:r>
      <w:r>
        <w:rPr>
          <w:spacing w:val="-12"/>
        </w:rPr>
        <w:t> </w:t>
      </w:r>
      <w:r>
        <w:rPr/>
        <w:t>dezvoltării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88"/>
        <w:jc w:val="both"/>
      </w:pPr>
      <w:r>
        <w:rPr/>
        <w:t>socio-</w:t>
      </w:r>
      <w:r>
        <w:rPr>
          <w:spacing w:val="-3"/>
        </w:rPr>
        <w:t> </w:t>
      </w:r>
      <w:r>
        <w:rPr/>
        <w:t>economice,</w:t>
      </w:r>
      <w:r>
        <w:rPr>
          <w:spacing w:val="-2"/>
        </w:rPr>
        <w:t> </w:t>
      </w:r>
      <w:r>
        <w:rPr/>
        <w:t>transpunându-se</w:t>
      </w:r>
      <w:r>
        <w:rPr>
          <w:spacing w:val="-3"/>
        </w:rPr>
        <w:t> </w:t>
      </w:r>
      <w:r>
        <w:rPr/>
        <w:t>în</w:t>
      </w:r>
      <w:r>
        <w:rPr>
          <w:spacing w:val="-2"/>
        </w:rPr>
        <w:t> </w:t>
      </w:r>
      <w:r>
        <w:rPr/>
        <w:t>infrastructură,</w:t>
      </w:r>
      <w:r>
        <w:rPr>
          <w:spacing w:val="-2"/>
        </w:rPr>
        <w:t> </w:t>
      </w:r>
      <w:r>
        <w:rPr/>
        <w:t>situație</w:t>
      </w:r>
      <w:r>
        <w:rPr>
          <w:spacing w:val="-3"/>
        </w:rPr>
        <w:t> </w:t>
      </w:r>
      <w:r>
        <w:rPr/>
        <w:t>financiară,</w:t>
      </w:r>
      <w:r>
        <w:rPr>
          <w:spacing w:val="-2"/>
        </w:rPr>
        <w:t> </w:t>
      </w:r>
      <w:r>
        <w:rPr/>
        <w:t>legislație.</w:t>
      </w:r>
    </w:p>
    <w:p>
      <w:pPr>
        <w:pStyle w:val="BodyText"/>
        <w:spacing w:line="360" w:lineRule="auto" w:before="137"/>
        <w:ind w:left="1488" w:right="1725" w:firstLine="705"/>
        <w:jc w:val="both"/>
      </w:pPr>
      <w:r>
        <w:rPr/>
        <w:t>Oportunitățile</w:t>
      </w:r>
      <w:r>
        <w:rPr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factori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mediu</w:t>
      </w:r>
      <w:r>
        <w:rPr>
          <w:spacing w:val="1"/>
        </w:rPr>
        <w:t> </w:t>
      </w:r>
      <w:r>
        <w:rPr/>
        <w:t>externi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ajută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dezvoltarea</w:t>
      </w:r>
      <w:r>
        <w:rPr>
          <w:spacing w:val="1"/>
        </w:rPr>
        <w:t> </w:t>
      </w:r>
      <w:r>
        <w:rPr/>
        <w:t>sistemului</w:t>
      </w:r>
      <w:r>
        <w:rPr>
          <w:spacing w:val="1"/>
        </w:rPr>
        <w:t> </w:t>
      </w:r>
      <w:r>
        <w:rPr/>
        <w:t>teritorial dacă sunt</w:t>
      </w:r>
      <w:r>
        <w:rPr>
          <w:spacing w:val="1"/>
        </w:rPr>
        <w:t> </w:t>
      </w:r>
      <w:r>
        <w:rPr/>
        <w:t>identificate și folosite corespunzător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amenințările</w:t>
      </w:r>
      <w:r>
        <w:rPr>
          <w:spacing w:val="1"/>
        </w:rPr>
        <w:t> </w:t>
      </w:r>
      <w:r>
        <w:rPr>
          <w:spacing w:val="-1"/>
        </w:rPr>
        <w:t>reprezintă</w:t>
      </w:r>
      <w:r>
        <w:rPr>
          <w:spacing w:val="-18"/>
        </w:rPr>
        <w:t> </w:t>
      </w:r>
      <w:r>
        <w:rPr>
          <w:spacing w:val="-1"/>
        </w:rPr>
        <w:t>factori</w:t>
      </w:r>
      <w:r>
        <w:rPr>
          <w:spacing w:val="-12"/>
        </w:rPr>
        <w:t> </w:t>
      </w:r>
      <w:r>
        <w:rPr/>
        <w:t>externi</w:t>
      </w:r>
      <w:r>
        <w:rPr>
          <w:spacing w:val="2"/>
        </w:rPr>
        <w:t> </w:t>
      </w:r>
      <w:r>
        <w:rPr/>
        <w:t>ce</w:t>
      </w:r>
      <w:r>
        <w:rPr>
          <w:spacing w:val="-1"/>
        </w:rPr>
        <w:t> </w:t>
      </w:r>
      <w:r>
        <w:rPr/>
        <w:t>pot periclita</w:t>
      </w:r>
      <w:r>
        <w:rPr>
          <w:spacing w:val="-1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arealului.</w:t>
      </w:r>
    </w:p>
    <w:p>
      <w:pPr>
        <w:pStyle w:val="BodyText"/>
        <w:spacing w:line="360" w:lineRule="auto" w:before="1"/>
        <w:ind w:left="1488" w:right="1732" w:firstLine="705"/>
        <w:jc w:val="both"/>
      </w:pPr>
      <w:r>
        <w:rPr/>
        <w:t>În principiu, analiza efectuată în capitolele anterioare a furnizat o privire de</w:t>
      </w:r>
      <w:r>
        <w:rPr>
          <w:spacing w:val="1"/>
        </w:rPr>
        <w:t> </w:t>
      </w:r>
      <w:r>
        <w:rPr/>
        <w:t>ansamblu care conține cele mai bune informații posibile care să ajute la înțelegerea</w:t>
      </w:r>
      <w:r>
        <w:rPr>
          <w:spacing w:val="1"/>
        </w:rPr>
        <w:t> </w:t>
      </w:r>
      <w:r>
        <w:rPr/>
        <w:t>forțelor,</w:t>
      </w:r>
      <w:r>
        <w:rPr>
          <w:spacing w:val="58"/>
        </w:rPr>
        <w:t> </w:t>
      </w:r>
      <w:r>
        <w:rPr/>
        <w:t>tendințelor</w:t>
      </w:r>
      <w:r>
        <w:rPr>
          <w:spacing w:val="-2"/>
        </w:rPr>
        <w:t> </w:t>
      </w:r>
      <w:r>
        <w:rPr/>
        <w:t>și</w:t>
      </w:r>
      <w:r>
        <w:rPr>
          <w:spacing w:val="1"/>
        </w:rPr>
        <w:t> </w:t>
      </w:r>
      <w:r>
        <w:rPr/>
        <w:t>cauzelor care</w:t>
      </w:r>
      <w:r>
        <w:rPr>
          <w:spacing w:val="-2"/>
        </w:rPr>
        <w:t> </w:t>
      </w:r>
      <w:r>
        <w:rPr/>
        <w:t>pot să</w:t>
      </w:r>
      <w:r>
        <w:rPr>
          <w:spacing w:val="-1"/>
        </w:rPr>
        <w:t> </w:t>
      </w:r>
      <w:r>
        <w:rPr/>
        <w:t>intervină</w:t>
      </w:r>
      <w:r>
        <w:rPr>
          <w:spacing w:val="-1"/>
        </w:rPr>
        <w:t> </w:t>
      </w:r>
      <w:r>
        <w:rPr/>
        <w:t>la un moment</w:t>
      </w:r>
      <w:r>
        <w:rPr>
          <w:spacing w:val="-2"/>
        </w:rPr>
        <w:t> </w:t>
      </w:r>
      <w:r>
        <w:rPr/>
        <w:t>dat.</w:t>
      </w:r>
    </w:p>
    <w:p>
      <w:pPr>
        <w:pStyle w:val="BodyText"/>
        <w:spacing w:line="360" w:lineRule="auto"/>
        <w:ind w:left="1488" w:right="1732" w:firstLine="705"/>
        <w:jc w:val="both"/>
      </w:pPr>
      <w:r>
        <w:rPr/>
        <w:t>Procesul decizional bazat pe această analiză trebuie să respecte următoarele</w:t>
      </w:r>
      <w:r>
        <w:rPr>
          <w:spacing w:val="1"/>
        </w:rPr>
        <w:t> </w:t>
      </w:r>
      <w:r>
        <w:rPr/>
        <w:t>direcții:</w:t>
      </w:r>
    </w:p>
    <w:p>
      <w:pPr>
        <w:pStyle w:val="ListParagraph"/>
        <w:numPr>
          <w:ilvl w:val="0"/>
          <w:numId w:val="67"/>
        </w:numPr>
        <w:tabs>
          <w:tab w:pos="1489" w:val="left" w:leader="none"/>
        </w:tabs>
        <w:spacing w:line="240" w:lineRule="auto" w:before="1" w:after="0"/>
        <w:ind w:left="1488" w:right="0" w:hanging="361"/>
        <w:jc w:val="both"/>
        <w:rPr>
          <w:i/>
          <w:sz w:val="24"/>
        </w:rPr>
      </w:pPr>
      <w:r>
        <w:rPr>
          <w:i/>
          <w:sz w:val="24"/>
        </w:rPr>
        <w:t>Construiește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punctele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tari</w:t>
      </w:r>
      <w:r>
        <w:rPr>
          <w:i/>
          <w:sz w:val="24"/>
        </w:rPr>
        <w:t>;</w:t>
      </w:r>
    </w:p>
    <w:p>
      <w:pPr>
        <w:pStyle w:val="ListParagraph"/>
        <w:numPr>
          <w:ilvl w:val="0"/>
          <w:numId w:val="67"/>
        </w:numPr>
        <w:tabs>
          <w:tab w:pos="1489" w:val="left" w:leader="none"/>
        </w:tabs>
        <w:spacing w:line="240" w:lineRule="auto" w:before="138" w:after="0"/>
        <w:ind w:left="1488" w:right="0" w:hanging="361"/>
        <w:jc w:val="both"/>
        <w:rPr>
          <w:i/>
          <w:sz w:val="24"/>
        </w:rPr>
      </w:pPr>
      <w:r>
        <w:rPr>
          <w:i/>
          <w:sz w:val="24"/>
        </w:rPr>
        <w:t>Elimină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punctele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slabe</w:t>
      </w:r>
      <w:r>
        <w:rPr>
          <w:i/>
          <w:sz w:val="24"/>
        </w:rPr>
        <w:t>;</w:t>
      </w:r>
    </w:p>
    <w:p>
      <w:pPr>
        <w:pStyle w:val="ListParagraph"/>
        <w:numPr>
          <w:ilvl w:val="0"/>
          <w:numId w:val="67"/>
        </w:numPr>
        <w:tabs>
          <w:tab w:pos="1489" w:val="left" w:leader="none"/>
        </w:tabs>
        <w:spacing w:line="240" w:lineRule="auto" w:before="139" w:after="0"/>
        <w:ind w:left="1488" w:right="0" w:hanging="361"/>
        <w:jc w:val="both"/>
        <w:rPr>
          <w:i/>
          <w:sz w:val="24"/>
        </w:rPr>
      </w:pPr>
      <w:r>
        <w:rPr>
          <w:i/>
          <w:sz w:val="24"/>
        </w:rPr>
        <w:t>Exploatează</w:t>
      </w:r>
      <w:r>
        <w:rPr>
          <w:i/>
          <w:spacing w:val="-6"/>
          <w:sz w:val="24"/>
        </w:rPr>
        <w:t> </w:t>
      </w:r>
      <w:r>
        <w:rPr>
          <w:b/>
          <w:i/>
          <w:sz w:val="24"/>
        </w:rPr>
        <w:t>oportunitățile</w:t>
      </w:r>
      <w:r>
        <w:rPr>
          <w:i/>
          <w:sz w:val="24"/>
        </w:rPr>
        <w:t>;</w:t>
      </w:r>
    </w:p>
    <w:p>
      <w:pPr>
        <w:pStyle w:val="ListParagraph"/>
        <w:numPr>
          <w:ilvl w:val="0"/>
          <w:numId w:val="67"/>
        </w:numPr>
        <w:tabs>
          <w:tab w:pos="1489" w:val="left" w:leader="none"/>
        </w:tabs>
        <w:spacing w:line="240" w:lineRule="auto" w:before="138" w:after="0"/>
        <w:ind w:left="1488" w:right="0" w:hanging="361"/>
        <w:jc w:val="both"/>
        <w:rPr>
          <w:i/>
          <w:sz w:val="24"/>
        </w:rPr>
      </w:pPr>
      <w:r>
        <w:rPr>
          <w:i/>
          <w:sz w:val="24"/>
        </w:rPr>
        <w:t>Îndepărtează</w:t>
      </w:r>
      <w:r>
        <w:rPr>
          <w:i/>
          <w:spacing w:val="-4"/>
          <w:sz w:val="24"/>
        </w:rPr>
        <w:t> </w:t>
      </w:r>
      <w:r>
        <w:rPr>
          <w:b/>
          <w:i/>
          <w:sz w:val="24"/>
        </w:rPr>
        <w:t>amenințările</w:t>
      </w:r>
      <w:r>
        <w:rPr>
          <w:i/>
          <w:sz w:val="24"/>
        </w:rPr>
        <w:t>;</w:t>
      </w:r>
    </w:p>
    <w:p>
      <w:pPr>
        <w:pStyle w:val="BodyText"/>
        <w:spacing w:line="360" w:lineRule="auto" w:before="137"/>
        <w:ind w:left="1488" w:right="1729" w:firstLine="707"/>
        <w:jc w:val="both"/>
      </w:pPr>
      <w:r>
        <w:rPr/>
        <w:t>Procesul de planificare strategică (PPS) a vizat definirea reperelor strategice de</w:t>
      </w:r>
      <w:r>
        <w:rPr>
          <w:spacing w:val="1"/>
        </w:rPr>
        <w:t> </w:t>
      </w:r>
      <w:r>
        <w:rPr/>
        <w:t>dezvoltare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comunității</w:t>
      </w:r>
      <w:r>
        <w:rPr>
          <w:spacing w:val="-6"/>
        </w:rPr>
        <w:t> </w:t>
      </w:r>
      <w:r>
        <w:rPr/>
        <w:t>pe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perioadă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7</w:t>
      </w:r>
      <w:r>
        <w:rPr>
          <w:spacing w:val="-5"/>
        </w:rPr>
        <w:t> </w:t>
      </w:r>
      <w:r>
        <w:rPr/>
        <w:t>ani.</w:t>
      </w:r>
      <w:r>
        <w:rPr>
          <w:spacing w:val="-6"/>
        </w:rPr>
        <w:t> </w:t>
      </w:r>
      <w:r>
        <w:rPr/>
        <w:t>Etapele</w:t>
      </w:r>
      <w:r>
        <w:rPr>
          <w:spacing w:val="-6"/>
        </w:rPr>
        <w:t> </w:t>
      </w:r>
      <w:r>
        <w:rPr/>
        <w:t>metodologice</w:t>
      </w:r>
      <w:r>
        <w:rPr>
          <w:spacing w:val="-6"/>
        </w:rPr>
        <w:t> </w:t>
      </w:r>
      <w:r>
        <w:rPr/>
        <w:t>principale</w:t>
      </w:r>
      <w:r>
        <w:rPr>
          <w:spacing w:val="-7"/>
        </w:rPr>
        <w:t> </w:t>
      </w:r>
      <w:r>
        <w:rPr/>
        <w:t>ale</w:t>
      </w:r>
      <w:r>
        <w:rPr>
          <w:spacing w:val="-6"/>
        </w:rPr>
        <w:t> </w:t>
      </w:r>
      <w:r>
        <w:rPr/>
        <w:t>PPS</w:t>
      </w:r>
      <w:r>
        <w:rPr>
          <w:spacing w:val="-58"/>
        </w:rPr>
        <w:t> </w:t>
      </w:r>
      <w:r>
        <w:rPr/>
        <w:t>au</w:t>
      </w:r>
      <w:r>
        <w:rPr>
          <w:spacing w:val="-1"/>
        </w:rPr>
        <w:t> </w:t>
      </w:r>
      <w:r>
        <w:rPr/>
        <w:t>fost următoarele:</w:t>
      </w:r>
    </w:p>
    <w:p>
      <w:pPr>
        <w:pStyle w:val="ListParagraph"/>
        <w:numPr>
          <w:ilvl w:val="0"/>
          <w:numId w:val="68"/>
        </w:numPr>
        <w:tabs>
          <w:tab w:pos="1488" w:val="left" w:leader="none"/>
          <w:tab w:pos="1489" w:val="left" w:leader="none"/>
        </w:tabs>
        <w:spacing w:line="240" w:lineRule="auto" w:before="2" w:after="0"/>
        <w:ind w:left="1488" w:right="0" w:hanging="361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2"/>
          <w:sz w:val="24"/>
        </w:rPr>
        <w:t> </w:t>
      </w:r>
      <w:r>
        <w:rPr>
          <w:sz w:val="24"/>
        </w:rPr>
        <w:t>analize</w:t>
      </w:r>
      <w:r>
        <w:rPr>
          <w:spacing w:val="-13"/>
          <w:sz w:val="24"/>
        </w:rPr>
        <w:t> </w:t>
      </w:r>
      <w:r>
        <w:rPr>
          <w:sz w:val="24"/>
        </w:rPr>
        <w:t>preliminare;</w:t>
      </w:r>
    </w:p>
    <w:p>
      <w:pPr>
        <w:pStyle w:val="ListParagraph"/>
        <w:numPr>
          <w:ilvl w:val="0"/>
          <w:numId w:val="68"/>
        </w:numPr>
        <w:tabs>
          <w:tab w:pos="1488" w:val="left" w:leader="none"/>
          <w:tab w:pos="1489" w:val="left" w:leader="none"/>
        </w:tabs>
        <w:spacing w:line="240" w:lineRule="auto" w:before="137" w:after="0"/>
        <w:ind w:left="1488" w:right="0" w:hanging="361"/>
        <w:jc w:val="left"/>
        <w:rPr>
          <w:sz w:val="24"/>
        </w:rPr>
      </w:pPr>
      <w:r>
        <w:rPr>
          <w:spacing w:val="-1"/>
          <w:sz w:val="24"/>
        </w:rPr>
        <w:t>stabilirea </w:t>
      </w:r>
      <w:r>
        <w:rPr>
          <w:sz w:val="24"/>
        </w:rPr>
        <w:t>viziunii asupra</w:t>
      </w:r>
      <w:r>
        <w:rPr>
          <w:spacing w:val="3"/>
          <w:sz w:val="24"/>
        </w:rPr>
        <w:t> </w:t>
      </w:r>
      <w:r>
        <w:rPr>
          <w:sz w:val="24"/>
        </w:rPr>
        <w:t>dezvoltării strategice a</w:t>
      </w:r>
      <w:r>
        <w:rPr>
          <w:spacing w:val="-29"/>
          <w:sz w:val="24"/>
        </w:rPr>
        <w:t> </w:t>
      </w:r>
      <w:r>
        <w:rPr>
          <w:sz w:val="24"/>
        </w:rPr>
        <w:t>comunității;</w:t>
      </w:r>
    </w:p>
    <w:p>
      <w:pPr>
        <w:pStyle w:val="ListParagraph"/>
        <w:numPr>
          <w:ilvl w:val="0"/>
          <w:numId w:val="68"/>
        </w:numPr>
        <w:tabs>
          <w:tab w:pos="1488" w:val="left" w:leader="none"/>
          <w:tab w:pos="1489" w:val="left" w:leader="none"/>
        </w:tabs>
        <w:spacing w:line="240" w:lineRule="auto" w:before="138" w:after="0"/>
        <w:ind w:left="1488" w:right="0" w:hanging="361"/>
        <w:jc w:val="left"/>
        <w:rPr>
          <w:sz w:val="24"/>
        </w:rPr>
      </w:pPr>
      <w:r>
        <w:rPr>
          <w:sz w:val="24"/>
        </w:rPr>
        <w:t>analiza</w:t>
      </w:r>
      <w:r>
        <w:rPr>
          <w:spacing w:val="37"/>
          <w:sz w:val="24"/>
        </w:rPr>
        <w:t> </w:t>
      </w:r>
      <w:r>
        <w:rPr>
          <w:sz w:val="24"/>
        </w:rPr>
        <w:t>sectorială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domeniilor</w:t>
      </w:r>
      <w:r>
        <w:rPr>
          <w:spacing w:val="39"/>
          <w:sz w:val="24"/>
        </w:rPr>
        <w:t> </w:t>
      </w:r>
      <w:r>
        <w:rPr>
          <w:sz w:val="24"/>
        </w:rPr>
        <w:t>strategice</w:t>
      </w:r>
      <w:r>
        <w:rPr>
          <w:spacing w:val="40"/>
          <w:sz w:val="24"/>
        </w:rPr>
        <w:t> </w:t>
      </w:r>
      <w:r>
        <w:rPr>
          <w:sz w:val="24"/>
        </w:rPr>
        <w:t>principale;</w:t>
      </w:r>
    </w:p>
    <w:p>
      <w:pPr>
        <w:pStyle w:val="ListParagraph"/>
        <w:numPr>
          <w:ilvl w:val="0"/>
          <w:numId w:val="68"/>
        </w:numPr>
        <w:tabs>
          <w:tab w:pos="1488" w:val="left" w:leader="none"/>
          <w:tab w:pos="1489" w:val="left" w:leader="none"/>
        </w:tabs>
        <w:spacing w:line="240" w:lineRule="auto" w:before="138" w:after="0"/>
        <w:ind w:left="1488" w:right="0" w:hanging="361"/>
        <w:jc w:val="left"/>
        <w:rPr>
          <w:sz w:val="24"/>
        </w:rPr>
      </w:pPr>
      <w:r>
        <w:rPr>
          <w:spacing w:val="-1"/>
          <w:sz w:val="24"/>
        </w:rPr>
        <w:t>articularea</w:t>
      </w:r>
      <w:r>
        <w:rPr>
          <w:sz w:val="24"/>
        </w:rPr>
        <w:t> documentului</w:t>
      </w:r>
      <w:r>
        <w:rPr>
          <w:spacing w:val="-14"/>
          <w:sz w:val="24"/>
        </w:rPr>
        <w:t> </w:t>
      </w:r>
      <w:r>
        <w:rPr>
          <w:sz w:val="24"/>
        </w:rPr>
        <w:t>strategic.</w:t>
      </w:r>
    </w:p>
    <w:p>
      <w:pPr>
        <w:pStyle w:val="BodyText"/>
        <w:spacing w:line="360" w:lineRule="auto" w:before="137"/>
        <w:ind w:left="1488" w:right="1725" w:firstLine="707"/>
        <w:jc w:val="both"/>
      </w:pPr>
      <w:r>
        <w:rPr/>
        <w:t>Principiile care au stat la baza PPS au fost asigurarea</w:t>
      </w:r>
      <w:r>
        <w:rPr>
          <w:spacing w:val="1"/>
        </w:rPr>
        <w:t> </w:t>
      </w:r>
      <w:r>
        <w:rPr/>
        <w:t>validității</w:t>
      </w:r>
      <w:r>
        <w:rPr>
          <w:spacing w:val="1"/>
        </w:rPr>
        <w:t> </w:t>
      </w:r>
      <w:r>
        <w:rPr/>
        <w:t>științifice,</w:t>
      </w:r>
      <w:r>
        <w:rPr>
          <w:spacing w:val="1"/>
        </w:rPr>
        <w:t> </w:t>
      </w:r>
      <w:r>
        <w:rPr/>
        <w:t>implicarea</w:t>
      </w:r>
      <w:r>
        <w:rPr>
          <w:spacing w:val="-12"/>
        </w:rPr>
        <w:t> </w:t>
      </w:r>
      <w:r>
        <w:rPr/>
        <w:t>comunității,</w:t>
      </w:r>
      <w:r>
        <w:rPr>
          <w:spacing w:val="-9"/>
        </w:rPr>
        <w:t> </w:t>
      </w:r>
      <w:r>
        <w:rPr/>
        <w:t>transparența,</w:t>
      </w:r>
      <w:r>
        <w:rPr>
          <w:spacing w:val="-11"/>
        </w:rPr>
        <w:t> </w:t>
      </w:r>
      <w:r>
        <w:rPr/>
        <w:t>obiectivitatea,</w:t>
      </w:r>
      <w:r>
        <w:rPr>
          <w:spacing w:val="-11"/>
        </w:rPr>
        <w:t> </w:t>
      </w:r>
      <w:r>
        <w:rPr/>
        <w:t>coerența</w:t>
      </w:r>
      <w:r>
        <w:rPr>
          <w:spacing w:val="-9"/>
        </w:rPr>
        <w:t> </w:t>
      </w:r>
      <w:r>
        <w:rPr/>
        <w:t>și</w:t>
      </w:r>
      <w:r>
        <w:rPr>
          <w:spacing w:val="-10"/>
        </w:rPr>
        <w:t> </w:t>
      </w:r>
      <w:r>
        <w:rPr/>
        <w:t>continuitatea</w:t>
      </w:r>
      <w:r>
        <w:rPr>
          <w:spacing w:val="-10"/>
        </w:rPr>
        <w:t> </w:t>
      </w:r>
      <w:r>
        <w:rPr/>
        <w:t>demersului.</w:t>
      </w:r>
      <w:r>
        <w:rPr>
          <w:spacing w:val="-57"/>
        </w:rPr>
        <w:t> </w:t>
      </w:r>
      <w:r>
        <w:rPr/>
        <w:t>Pentru a da roade, însă, planificarea strategică trebuie însoțită de promovarea, la nivelul</w:t>
      </w:r>
      <w:r>
        <w:rPr>
          <w:spacing w:val="-57"/>
        </w:rPr>
        <w:t> </w:t>
      </w:r>
      <w:r>
        <w:rPr/>
        <w:t>administrației</w:t>
      </w:r>
      <w:r>
        <w:rPr>
          <w:spacing w:val="37"/>
        </w:rPr>
        <w:t> </w:t>
      </w:r>
      <w:r>
        <w:rPr/>
        <w:t>publice,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unui</w:t>
      </w:r>
      <w:r>
        <w:rPr>
          <w:spacing w:val="37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strategic</w:t>
      </w:r>
      <w:r>
        <w:rPr>
          <w:spacing w:val="14"/>
        </w:rPr>
        <w:t> </w:t>
      </w:r>
      <w:r>
        <w:rPr/>
        <w:t>integrat,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toate</w:t>
      </w:r>
      <w:r>
        <w:rPr>
          <w:spacing w:val="14"/>
        </w:rPr>
        <w:t> </w:t>
      </w:r>
      <w:r>
        <w:rPr/>
        <w:t>nivelurile,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360" w:lineRule="auto" w:before="90"/>
        <w:ind w:left="1488" w:right="1720"/>
        <w:jc w:val="both"/>
      </w:pPr>
      <w:r>
        <w:rPr/>
        <w:t>capabil să identifice și să speculeze oportunitățile apărute în beneficiul comunității.</w:t>
      </w:r>
      <w:r>
        <w:rPr>
          <w:spacing w:val="1"/>
        </w:rPr>
        <w:t> </w:t>
      </w:r>
      <w:r>
        <w:rPr/>
        <w:t>Pentru a avea certitudine că politicile și programele existente corespund necesităților de</w:t>
      </w:r>
      <w:r>
        <w:rPr>
          <w:spacing w:val="-57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Pantelimon,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cadrul</w:t>
      </w:r>
      <w:r>
        <w:rPr>
          <w:spacing w:val="1"/>
        </w:rPr>
        <w:t> </w:t>
      </w:r>
      <w:r>
        <w:rPr/>
        <w:t>limitărilor</w:t>
      </w:r>
      <w:r>
        <w:rPr>
          <w:spacing w:val="1"/>
        </w:rPr>
        <w:t> </w:t>
      </w:r>
      <w:r>
        <w:rPr/>
        <w:t>impuse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resursele</w:t>
      </w:r>
      <w:r>
        <w:rPr>
          <w:spacing w:val="1"/>
        </w:rPr>
        <w:t> </w:t>
      </w:r>
      <w:r>
        <w:rPr/>
        <w:t>locale</w:t>
      </w:r>
      <w:r>
        <w:rPr>
          <w:spacing w:val="1"/>
        </w:rPr>
        <w:t> </w:t>
      </w:r>
      <w:r>
        <w:rPr/>
        <w:t>disponibile și pentru accesarea fondurilor prin care Uniunea Europeană susține politica</w:t>
      </w:r>
      <w:r>
        <w:rPr>
          <w:spacing w:val="1"/>
        </w:rPr>
        <w:t> </w:t>
      </w:r>
      <w:r>
        <w:rPr/>
        <w:t>de dezvoltare regională s-a impus elaborarea </w:t>
      </w:r>
      <w:r>
        <w:rPr>
          <w:b/>
          <w:i/>
        </w:rPr>
        <w:t>Strategiei de Dezvoltare Locală pentru</w:t>
      </w:r>
      <w:r>
        <w:rPr>
          <w:b/>
          <w:i/>
          <w:spacing w:val="1"/>
        </w:rPr>
        <w:t> </w:t>
      </w:r>
      <w:r>
        <w:rPr>
          <w:b/>
          <w:i/>
        </w:rPr>
        <w:t>perioada 2021-2027</w:t>
      </w:r>
      <w:r>
        <w:rPr/>
        <w:t>. Punctele forte și cele slabe sunt legate de orașul Pantelimon și de</w:t>
      </w:r>
      <w:r>
        <w:rPr>
          <w:spacing w:val="1"/>
        </w:rPr>
        <w:t> </w:t>
      </w:r>
      <w:r>
        <w:rPr/>
        <w:t>strategiile acesteia, de modul</w:t>
      </w:r>
      <w:r>
        <w:rPr>
          <w:spacing w:val="1"/>
        </w:rPr>
        <w:t> </w:t>
      </w:r>
      <w:r>
        <w:rPr/>
        <w:t>cum se compară cu</w:t>
      </w:r>
      <w:r>
        <w:rPr>
          <w:spacing w:val="1"/>
        </w:rPr>
        <w:t> </w:t>
      </w:r>
      <w:r>
        <w:rPr/>
        <w:t>concurența.</w:t>
      </w:r>
      <w:r>
        <w:rPr>
          <w:spacing w:val="1"/>
        </w:rPr>
        <w:t> </w:t>
      </w:r>
      <w:r>
        <w:rPr/>
        <w:t>Oportunitățile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amenințările</w:t>
      </w:r>
      <w:r>
        <w:rPr>
          <w:spacing w:val="-11"/>
        </w:rPr>
        <w:t> </w:t>
      </w:r>
      <w:r>
        <w:rPr/>
        <w:t>vin</w:t>
      </w:r>
      <w:r>
        <w:rPr>
          <w:spacing w:val="-8"/>
        </w:rPr>
        <w:t> </w:t>
      </w:r>
      <w:r>
        <w:rPr/>
        <w:t>dinspre</w:t>
      </w:r>
      <w:r>
        <w:rPr>
          <w:spacing w:val="-7"/>
        </w:rPr>
        <w:t> </w:t>
      </w:r>
      <w:r>
        <w:rPr/>
        <w:t>mediul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/>
        <w:t>piață</w:t>
      </w:r>
      <w:r>
        <w:rPr>
          <w:spacing w:val="-9"/>
        </w:rPr>
        <w:t> </w:t>
      </w:r>
      <w:r>
        <w:rPr/>
        <w:t>și</w:t>
      </w:r>
      <w:r>
        <w:rPr>
          <w:spacing w:val="-8"/>
        </w:rPr>
        <w:t> </w:t>
      </w:r>
      <w:r>
        <w:rPr/>
        <w:t>din</w:t>
      </w:r>
      <w:r>
        <w:rPr>
          <w:spacing w:val="-13"/>
        </w:rPr>
        <w:t> </w:t>
      </w:r>
      <w:r>
        <w:rPr/>
        <w:t>direcția</w:t>
      </w:r>
      <w:r>
        <w:rPr>
          <w:spacing w:val="-12"/>
        </w:rPr>
        <w:t> </w:t>
      </w:r>
      <w:r>
        <w:rPr/>
        <w:t>concurenței;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regulă</w:t>
      </w:r>
      <w:r>
        <w:rPr>
          <w:spacing w:val="-13"/>
        </w:rPr>
        <w:t> </w:t>
      </w:r>
      <w:r>
        <w:rPr/>
        <w:t>sunt</w:t>
      </w:r>
      <w:r>
        <w:rPr>
          <w:spacing w:val="-10"/>
        </w:rPr>
        <w:t> </w:t>
      </w:r>
      <w:r>
        <w:rPr/>
        <w:t>factori</w:t>
      </w:r>
      <w:r>
        <w:rPr>
          <w:spacing w:val="-57"/>
        </w:rPr>
        <w:t> </w:t>
      </w:r>
      <w:r>
        <w:rPr/>
        <w:t>asupra cărora zona, în general, nu are niciun control. Analiza SWOT ia în considerare</w:t>
      </w:r>
      <w:r>
        <w:rPr>
          <w:spacing w:val="1"/>
        </w:rPr>
        <w:t> </w:t>
      </w:r>
      <w:r>
        <w:rPr/>
        <w:t>organizarea așezării,</w:t>
      </w:r>
      <w:r>
        <w:rPr>
          <w:spacing w:val="-1"/>
        </w:rPr>
        <w:t> </w:t>
      </w:r>
      <w:r>
        <w:rPr/>
        <w:t>performanțele</w:t>
      </w:r>
      <w:r>
        <w:rPr>
          <w:spacing w:val="-2"/>
        </w:rPr>
        <w:t> </w:t>
      </w:r>
      <w:r>
        <w:rPr/>
        <w:t>acesteia,</w:t>
      </w:r>
      <w:r>
        <w:rPr>
          <w:spacing w:val="-1"/>
        </w:rPr>
        <w:t> </w:t>
      </w:r>
      <w:r>
        <w:rPr/>
        <w:t>produsele</w:t>
      </w:r>
      <w:r>
        <w:rPr>
          <w:spacing w:val="-1"/>
        </w:rPr>
        <w:t> </w:t>
      </w:r>
      <w:r>
        <w:rPr/>
        <w:t>cheie</w:t>
      </w:r>
      <w:r>
        <w:rPr>
          <w:spacing w:val="2"/>
        </w:rPr>
        <w:t> </w:t>
      </w:r>
      <w:r>
        <w:rPr/>
        <w:t>și</w:t>
      </w:r>
      <w:r>
        <w:rPr>
          <w:spacing w:val="-1"/>
        </w:rPr>
        <w:t> </w:t>
      </w:r>
      <w:r>
        <w:rPr/>
        <w:t>piețele</w:t>
      </w:r>
      <w:r>
        <w:rPr>
          <w:spacing w:val="-2"/>
        </w:rPr>
        <w:t> </w:t>
      </w:r>
      <w:r>
        <w:rPr/>
        <w:t>strategice.</w:t>
      </w:r>
    </w:p>
    <w:p>
      <w:pPr>
        <w:pStyle w:val="BodyText"/>
        <w:spacing w:line="360" w:lineRule="auto" w:before="1"/>
        <w:ind w:left="1488" w:right="1723" w:firstLine="707"/>
        <w:jc w:val="both"/>
      </w:pPr>
      <w:r>
        <w:rPr/>
        <w:t>Analiza SWOT permite concentrarea atenției asupra zonelor cheie și realizarea</w:t>
      </w:r>
      <w:r>
        <w:rPr>
          <w:spacing w:val="1"/>
        </w:rPr>
        <w:t> </w:t>
      </w:r>
      <w:r>
        <w:rPr/>
        <w:t>de prezumții (presupuneri) în zonele asupra cărora există cunoștințe mai puțin detaliate.</w:t>
      </w:r>
      <w:r>
        <w:rPr>
          <w:spacing w:val="-57"/>
        </w:rPr>
        <w:t> </w:t>
      </w:r>
      <w:r>
        <w:rPr/>
        <w:t>În urma acestei analize se poate decide dacă zona își poate îndeplini planul și în ce</w:t>
      </w:r>
      <w:r>
        <w:rPr>
          <w:spacing w:val="1"/>
        </w:rPr>
        <w:t> </w:t>
      </w:r>
      <w:r>
        <w:rPr/>
        <w:t>condiții.</w:t>
      </w:r>
      <w:r>
        <w:rPr>
          <w:spacing w:val="-1"/>
        </w:rPr>
        <w:t> </w:t>
      </w:r>
      <w:r>
        <w:rPr/>
        <w:t>Amenințările pot</w:t>
      </w:r>
      <w:r>
        <w:rPr>
          <w:spacing w:val="-5"/>
        </w:rPr>
        <w:t> </w:t>
      </w:r>
      <w:r>
        <w:rPr/>
        <w:t>fi</w:t>
      </w:r>
      <w:r>
        <w:rPr>
          <w:spacing w:val="-1"/>
        </w:rPr>
        <w:t> </w:t>
      </w:r>
      <w:r>
        <w:rPr/>
        <w:t>concrete sau</w:t>
      </w:r>
      <w:r>
        <w:rPr>
          <w:spacing w:val="2"/>
        </w:rPr>
        <w:t> </w:t>
      </w:r>
      <w:r>
        <w:rPr/>
        <w:t>potențiale.</w:t>
      </w:r>
    </w:p>
    <w:p>
      <w:pPr>
        <w:spacing w:after="0" w:line="360" w:lineRule="auto"/>
        <w:jc w:val="both"/>
        <w:sectPr>
          <w:pgSz w:w="11920" w:h="13060"/>
          <w:pgMar w:header="0" w:footer="0" w:top="1220" w:bottom="240" w:left="240" w:right="0"/>
        </w:sectPr>
      </w:pPr>
    </w:p>
    <w:tbl>
      <w:tblPr>
        <w:tblW w:w="0" w:type="auto"/>
        <w:jc w:val="left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4"/>
        <w:gridCol w:w="5180"/>
      </w:tblGrid>
      <w:tr>
        <w:trPr>
          <w:trHeight w:val="460" w:hRule="atLeast"/>
        </w:trPr>
        <w:tc>
          <w:tcPr>
            <w:tcW w:w="5324" w:type="dxa"/>
          </w:tcPr>
          <w:p>
            <w:pPr>
              <w:pStyle w:val="TableParagraph"/>
              <w:spacing w:before="111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CADRUL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GENERAL</w:t>
            </w:r>
          </w:p>
        </w:tc>
        <w:tc>
          <w:tcPr>
            <w:tcW w:w="51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2" w:hRule="atLeast"/>
        </w:trPr>
        <w:tc>
          <w:tcPr>
            <w:tcW w:w="5324" w:type="dxa"/>
          </w:tcPr>
          <w:p>
            <w:pPr>
              <w:pStyle w:val="TableParagraph"/>
              <w:spacing w:before="111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80" w:type="dxa"/>
          </w:tcPr>
          <w:p>
            <w:pPr>
              <w:pStyle w:val="TableParagraph"/>
              <w:spacing w:before="111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4524" w:hRule="atLeast"/>
        </w:trPr>
        <w:tc>
          <w:tcPr>
            <w:tcW w:w="5324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8" w:lineRule="auto" w:before="0" w:after="0"/>
              <w:ind w:left="429" w:right="676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Poziţionarea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avantajoasă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apropierea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municipiului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Bucureşti;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6" w:lineRule="auto" w:before="0" w:after="0"/>
              <w:ind w:left="429" w:right="562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Accesibilitatea facilă a oraşului din punct 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vedere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rutier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si feroviar;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6" w:lineRule="auto" w:before="0" w:after="0"/>
              <w:ind w:left="429" w:right="456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Traversarea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 rute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importante –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existenta unei artere ce face legatura intre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Centura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Bucureștiului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municipiul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București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6" w:lineRule="auto" w:before="26" w:after="0"/>
              <w:ind w:left="429" w:right="697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Demararea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dezvoltare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rutiere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tehnico-edilitare;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8" w:lineRule="auto" w:before="0" w:after="0"/>
              <w:ind w:left="429" w:right="426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serviciu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transport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local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face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legătura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municipiul Bucureşti;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30" w:val="left" w:leader="none"/>
              </w:tabs>
              <w:spacing w:line="276" w:lineRule="auto" w:before="0" w:after="0"/>
              <w:ind w:left="429" w:right="369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Existența unei suprafețe preluate prin protocol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 la MApN ce ar putea permite 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proiecte importante</w:t>
            </w:r>
          </w:p>
        </w:tc>
        <w:tc>
          <w:tcPr>
            <w:tcW w:w="5180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278" w:lineRule="auto" w:before="0" w:after="0"/>
              <w:ind w:left="430" w:right="467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Diminuarea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spaţiilor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verzi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dezvoltarea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accelerată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sectorului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imobiliar;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240" w:lineRule="auto" w:before="26" w:after="0"/>
              <w:ind w:left="430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suprafețe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public;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276" w:lineRule="auto" w:before="74" w:after="0"/>
              <w:ind w:left="430" w:right="94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reţelelor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utilităţi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doar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anumite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ale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oraşului;</w:t>
            </w: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276" w:lineRule="auto" w:before="0" w:after="0"/>
              <w:ind w:left="430" w:right="142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amenajări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petrecere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timpului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liber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noile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rezidenţiale;</w:t>
            </w: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184" w:lineRule="auto" w:before="0" w:after="0"/>
              <w:ind w:left="430" w:right="487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Transportul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comun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insuficient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dezvoltat;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0" w:val="left" w:leader="none"/>
              </w:tabs>
              <w:spacing w:line="278" w:lineRule="auto" w:before="208" w:after="0"/>
              <w:ind w:left="430" w:right="361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Capacitate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limitată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susținere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dezvoltare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din surse proprii;</w:t>
            </w:r>
          </w:p>
        </w:tc>
      </w:tr>
      <w:tr>
        <w:trPr>
          <w:trHeight w:val="493" w:hRule="atLeast"/>
        </w:trPr>
        <w:tc>
          <w:tcPr>
            <w:tcW w:w="5324" w:type="dxa"/>
          </w:tcPr>
          <w:p>
            <w:pPr>
              <w:pStyle w:val="TableParagraph"/>
              <w:spacing w:before="116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80" w:type="dxa"/>
          </w:tcPr>
          <w:p>
            <w:pPr>
              <w:pStyle w:val="TableParagraph"/>
              <w:spacing w:before="116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3408" w:hRule="atLeast"/>
        </w:trPr>
        <w:tc>
          <w:tcPr>
            <w:tcW w:w="5324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430" w:val="left" w:leader="none"/>
              </w:tabs>
              <w:spacing w:line="278" w:lineRule="auto" w:before="1" w:after="0"/>
              <w:ind w:left="429" w:right="104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Continuarea şi finalizarea proiectelor aflate 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curs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implementare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dezvoltarea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rutiere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tehnico-edilitare;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30" w:val="left" w:leader="none"/>
              </w:tabs>
              <w:spacing w:line="276" w:lineRule="auto" w:before="28" w:after="0"/>
              <w:ind w:left="429" w:right="99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finanţării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infrastructură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urbană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fonduri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rambursabile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și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nerambursabile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Programul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Operaţional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Regional,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PNRR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și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Anghel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Saligny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30" w:val="left" w:leader="none"/>
              </w:tabs>
              <w:spacing w:line="270" w:lineRule="atLeast" w:before="0" w:after="0"/>
              <w:ind w:left="429" w:right="102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Înfiinţarea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Zonei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Metropolitane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Bucureşti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dezvoltarea unor proiecte importante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infrastructură;</w:t>
            </w:r>
          </w:p>
        </w:tc>
        <w:tc>
          <w:tcPr>
            <w:tcW w:w="5180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430" w:val="left" w:leader="none"/>
              </w:tabs>
              <w:spacing w:line="276" w:lineRule="auto" w:before="1" w:after="0"/>
              <w:ind w:left="430" w:right="364" w:hanging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Expansiunea zonelor rezidenţiale noi într-un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ritm mult mai rapid decât echiparea edilitară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completă;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30" w:val="left" w:leader="none"/>
              </w:tabs>
              <w:spacing w:line="276" w:lineRule="auto" w:before="1" w:after="0"/>
              <w:ind w:left="430" w:right="288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imobiliară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haotică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poate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avea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impact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puternic asupra unei dezvoltări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urbane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armonioase;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430" w:val="left" w:leader="none"/>
              </w:tabs>
              <w:spacing w:line="276" w:lineRule="auto" w:before="0" w:after="0"/>
              <w:ind w:left="430" w:right="469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Încetinirea/neimplementarea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dezvoltare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oraşului din cauza întârzierii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demarării programelor de finanțare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nerambursabilă;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1920" w:h="13060"/>
          <w:pgMar w:header="0" w:footer="0" w:top="780" w:bottom="160" w:left="240" w:right="0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8"/>
        <w:gridCol w:w="5118"/>
      </w:tblGrid>
      <w:tr>
        <w:trPr>
          <w:trHeight w:val="467" w:hRule="atLeast"/>
        </w:trPr>
        <w:tc>
          <w:tcPr>
            <w:tcW w:w="5118" w:type="dxa"/>
          </w:tcPr>
          <w:p>
            <w:pPr>
              <w:pStyle w:val="TableParagraph"/>
              <w:spacing w:before="114"/>
              <w:ind w:left="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</w:t>
            </w:r>
            <w:r>
              <w:rPr>
                <w:b/>
                <w:i/>
                <w:spacing w:val="37"/>
                <w:sz w:val="24"/>
              </w:rPr>
              <w:t> </w:t>
            </w:r>
            <w:r>
              <w:rPr>
                <w:b/>
                <w:i/>
                <w:sz w:val="24"/>
              </w:rPr>
              <w:t>DEMOGRAFIE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FORŢA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MUNCĂ</w:t>
            </w:r>
          </w:p>
        </w:tc>
        <w:tc>
          <w:tcPr>
            <w:tcW w:w="51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5118" w:type="dxa"/>
          </w:tcPr>
          <w:p>
            <w:pPr>
              <w:pStyle w:val="TableParagraph"/>
              <w:spacing w:before="95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18" w:type="dxa"/>
          </w:tcPr>
          <w:p>
            <w:pPr>
              <w:pStyle w:val="TableParagraph"/>
              <w:spacing w:before="95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2570" w:hRule="atLeast"/>
        </w:trPr>
        <w:tc>
          <w:tcPr>
            <w:tcW w:w="5118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445" w:val="left" w:leader="none"/>
              </w:tabs>
              <w:spacing w:line="269" w:lineRule="exact" w:before="1" w:after="0"/>
              <w:ind w:left="444" w:right="0" w:hanging="2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Creşterea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numerică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populaţiei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stabile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44" w:val="left" w:leader="none"/>
                <w:tab w:pos="445" w:val="left" w:leader="none"/>
              </w:tabs>
              <w:spacing w:line="264" w:lineRule="exact" w:before="0" w:after="0"/>
              <w:ind w:left="444" w:right="0" w:hanging="28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Atragerea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familii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tinere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45" w:val="left" w:leader="none"/>
              </w:tabs>
              <w:spacing w:line="276" w:lineRule="auto" w:before="0" w:after="0"/>
              <w:ind w:left="444" w:right="285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Evoluţia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crescătoare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numărului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mediu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salariaţi;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445" w:val="left" w:leader="none"/>
              </w:tabs>
              <w:spacing w:line="276" w:lineRule="auto" w:before="0" w:after="0"/>
              <w:ind w:left="444" w:right="415" w:hanging="282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Dezvoltarea </w:t>
            </w:r>
            <w:r>
              <w:rPr>
                <w:i/>
                <w:spacing w:val="-1"/>
                <w:sz w:val="24"/>
              </w:rPr>
              <w:t>economică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a oraşului a condus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diversificarea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ofertei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muncă;</w:t>
            </w:r>
          </w:p>
        </w:tc>
        <w:tc>
          <w:tcPr>
            <w:tcW w:w="5118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432" w:val="left" w:leader="none"/>
              </w:tabs>
              <w:spacing w:line="276" w:lineRule="auto" w:before="1" w:after="0"/>
              <w:ind w:left="431" w:right="251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Densitatea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ridicată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populaţiei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teritoriul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intravilan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32" w:val="left" w:leader="none"/>
              </w:tabs>
              <w:spacing w:line="182" w:lineRule="auto" w:before="0" w:after="0"/>
              <w:ind w:left="431" w:right="1094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Prezenţa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fenomenului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îmbătrânire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demografică;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32" w:val="left" w:leader="none"/>
              </w:tabs>
              <w:spacing w:line="223" w:lineRule="exact" w:before="0" w:after="0"/>
              <w:ind w:left="432" w:right="0" w:hanging="282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Existența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unui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trend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spor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natural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negativ;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32" w:val="left" w:leader="none"/>
              </w:tabs>
              <w:spacing w:line="276" w:lineRule="auto" w:before="20" w:after="0"/>
              <w:ind w:left="431" w:right="803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Creşterea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ratei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şomajului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fondul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dezvoltării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crizei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naţionale;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32" w:val="left" w:leader="none"/>
              </w:tabs>
              <w:spacing w:line="275" w:lineRule="exact" w:before="0" w:after="0"/>
              <w:ind w:left="432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Insuficienţa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numerică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unităţilor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</w:p>
          <w:p>
            <w:pPr>
              <w:pStyle w:val="TableParagraph"/>
              <w:spacing w:before="43"/>
              <w:ind w:left="431"/>
              <w:rPr>
                <w:i/>
                <w:sz w:val="24"/>
              </w:rPr>
            </w:pPr>
            <w:r>
              <w:rPr>
                <w:i/>
                <w:sz w:val="24"/>
              </w:rPr>
              <w:t>învăţământ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(în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special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grădiniţe);</w:t>
            </w:r>
          </w:p>
        </w:tc>
      </w:tr>
      <w:tr>
        <w:trPr>
          <w:trHeight w:val="481" w:hRule="atLeast"/>
        </w:trPr>
        <w:tc>
          <w:tcPr>
            <w:tcW w:w="5118" w:type="dxa"/>
          </w:tcPr>
          <w:p>
            <w:pPr>
              <w:pStyle w:val="TableParagraph"/>
              <w:spacing w:before="114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18" w:type="dxa"/>
          </w:tcPr>
          <w:p>
            <w:pPr>
              <w:pStyle w:val="TableParagraph"/>
              <w:spacing w:before="114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3507" w:hRule="atLeast"/>
        </w:trPr>
        <w:tc>
          <w:tcPr>
            <w:tcW w:w="5118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445" w:val="left" w:leader="none"/>
              </w:tabs>
              <w:spacing w:line="276" w:lineRule="auto" w:before="1" w:after="0"/>
              <w:ind w:left="444" w:right="376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Apropierea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municipiul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Bucureşti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creşte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oportunităţile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oferite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piaţa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muncii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locuitorii oraşului;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45" w:val="left" w:leader="none"/>
              </w:tabs>
              <w:spacing w:line="276" w:lineRule="auto" w:before="0" w:after="0"/>
              <w:ind w:left="444" w:right="711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Proiectele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dezvoltare 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creşterea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accesibilităţii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zonei;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45" w:val="left" w:leader="none"/>
              </w:tabs>
              <w:spacing w:line="278" w:lineRule="auto" w:before="0" w:after="0"/>
              <w:ind w:left="444" w:right="935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finanţării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nerambursabile;Înfiinţarea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Zonei</w:t>
            </w:r>
          </w:p>
          <w:p>
            <w:pPr>
              <w:pStyle w:val="TableParagraph"/>
              <w:spacing w:line="273" w:lineRule="exact"/>
              <w:ind w:left="444"/>
              <w:rPr>
                <w:i/>
                <w:sz w:val="24"/>
              </w:rPr>
            </w:pPr>
            <w:r>
              <w:rPr>
                <w:i/>
                <w:sz w:val="24"/>
              </w:rPr>
              <w:t>Metropolitane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Bucureşti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</w:p>
          <w:p>
            <w:pPr>
              <w:pStyle w:val="TableParagraph"/>
              <w:tabs>
                <w:tab w:pos="1764" w:val="left" w:leader="none"/>
                <w:tab w:pos="3005" w:val="left" w:leader="none"/>
                <w:tab w:pos="3327" w:val="left" w:leader="none"/>
              </w:tabs>
              <w:spacing w:line="320" w:lineRule="atLeast" w:before="2"/>
              <w:ind w:left="444" w:right="552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  <w:tab/>
              <w:t>economică</w:t>
              <w:tab/>
              <w:t>a</w:t>
              <w:tab/>
              <w:t>zonelor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proximitateamunicipiului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Bucureşti;</w:t>
            </w:r>
          </w:p>
        </w:tc>
        <w:tc>
          <w:tcPr>
            <w:tcW w:w="5118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432" w:val="left" w:leader="none"/>
              </w:tabs>
              <w:spacing w:line="276" w:lineRule="auto" w:before="1" w:after="0"/>
              <w:ind w:left="431" w:right="115" w:hanging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Criza economică, sanitară și financiară de 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nivel naţional ce are impact asupra dezvoltării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şi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pieţei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locurilor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muncă;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20" w:h="13060"/>
          <w:pgMar w:header="0" w:footer="0" w:top="1220" w:bottom="160" w:left="240" w:right="0"/>
        </w:sectPr>
      </w:pPr>
    </w:p>
    <w:p>
      <w:pPr>
        <w:pStyle w:val="BodyText"/>
        <w:spacing w:line="20" w:lineRule="exact"/>
        <w:ind w:left="602"/>
        <w:rPr>
          <w:sz w:val="2"/>
        </w:rPr>
      </w:pPr>
      <w:r>
        <w:rPr>
          <w:sz w:val="2"/>
        </w:rPr>
        <w:pict>
          <v:group style="width:510.5pt;height:.5pt;mso-position-horizontal-relative:char;mso-position-vertical-relative:line" coordorigin="0,0" coordsize="10210,10">
            <v:shape style="position:absolute;left:0;top:0;width:10210;height:10" coordorigin="0,0" coordsize="10210,10" path="m5103,0l0,0,0,10,5103,10,5103,0xm10209,0l5113,0,5103,0,5103,10,5113,10,10209,10,1020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5105"/>
      </w:tblGrid>
      <w:tr>
        <w:trPr>
          <w:trHeight w:val="436" w:hRule="atLeast"/>
        </w:trPr>
        <w:tc>
          <w:tcPr>
            <w:tcW w:w="5103" w:type="dxa"/>
          </w:tcPr>
          <w:p>
            <w:pPr>
              <w:pStyle w:val="TableParagraph"/>
              <w:tabs>
                <w:tab w:pos="715" w:val="left" w:leader="none"/>
              </w:tabs>
              <w:spacing w:before="97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3.4</w:t>
              <w:tab/>
              <w:t>TERENURI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LOCUINŢE</w:t>
            </w:r>
          </w:p>
        </w:tc>
        <w:tc>
          <w:tcPr>
            <w:tcW w:w="51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5103" w:type="dxa"/>
          </w:tcPr>
          <w:p>
            <w:pPr>
              <w:pStyle w:val="TableParagraph"/>
              <w:spacing w:before="97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05" w:type="dxa"/>
          </w:tcPr>
          <w:p>
            <w:pPr>
              <w:pStyle w:val="TableParagraph"/>
              <w:spacing w:before="97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5045" w:hRule="atLeast"/>
        </w:trPr>
        <w:tc>
          <w:tcPr>
            <w:tcW w:w="5103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6" w:lineRule="auto" w:before="1" w:after="0"/>
              <w:ind w:left="432" w:right="618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accelerată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unor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noi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rezidenţiale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6" w:lineRule="auto" w:before="30" w:after="0"/>
              <w:ind w:left="432" w:right="34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număr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ridicat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imobiliare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6" w:lineRule="auto" w:before="1" w:after="0"/>
              <w:ind w:left="432" w:right="346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Îmbunătăţirea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condiţiilor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locuire,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prin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dezvoltarea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noilor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rezidenţiale;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6" w:lineRule="auto" w:before="2" w:after="0"/>
              <w:ind w:left="432" w:right="195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Extinderea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bancare,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centrelor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comerciale,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educaţie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sănătate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zona Pantelimon;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6" w:lineRule="auto" w:before="1" w:after="0"/>
              <w:ind w:left="432" w:right="203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serviciu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transport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local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face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legătura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municipiul Bucureşti;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78" w:lineRule="auto" w:before="0" w:after="0"/>
              <w:ind w:left="432" w:right="787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Implicarea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autorităţilor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rezolvarea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problemelor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echipare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edilitară;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2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lacului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Cernica</w:t>
            </w:r>
          </w:p>
        </w:tc>
        <w:tc>
          <w:tcPr>
            <w:tcW w:w="5105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276" w:lineRule="auto" w:before="1" w:after="0"/>
              <w:ind w:left="434" w:right="86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reţelelor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utilităţi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doar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anumite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ale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oraşului;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278" w:lineRule="auto" w:before="0" w:after="0"/>
              <w:ind w:left="434" w:right="558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amenajări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petrecere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timpului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liber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noile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rezidenţiale;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240" w:lineRule="auto" w:before="0" w:after="0"/>
              <w:ind w:left="434" w:right="407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Transportul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comun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insuficient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dezvoltat;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276" w:lineRule="auto" w:before="26" w:after="0"/>
              <w:ind w:left="434" w:right="353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Impactul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crizei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prezente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efecte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negative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asupra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sectorului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construcţii;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240" w:lineRule="auto" w:before="2" w:after="0"/>
              <w:ind w:left="435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lentă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80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79"/>
                <w:sz w:val="24"/>
              </w:rPr>
              <w:t> </w:t>
            </w:r>
            <w:r>
              <w:rPr>
                <w:i/>
                <w:sz w:val="24"/>
              </w:rPr>
              <w:t>rutiere</w:t>
            </w:r>
          </w:p>
          <w:p>
            <w:pPr>
              <w:pStyle w:val="TableParagraph"/>
              <w:spacing w:before="41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şi</w:t>
            </w:r>
            <w:r>
              <w:rPr>
                <w:i/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tehnico-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edilitare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zonele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rezidenţiale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noi;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3" w:val="left" w:leader="none"/>
              </w:tabs>
              <w:spacing w:line="240" w:lineRule="auto" w:before="40" w:after="0"/>
              <w:ind w:left="432" w:right="0" w:hanging="28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Nefinalizarea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Planului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Urbanistic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General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3" w:val="left" w:leader="none"/>
              </w:tabs>
              <w:spacing w:line="278" w:lineRule="auto" w:before="46" w:after="0"/>
              <w:ind w:left="434" w:right="478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Existența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numeroaselor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probleme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legate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cadastru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3" w:val="left" w:leader="none"/>
              </w:tabs>
              <w:spacing w:line="275" w:lineRule="exact" w:before="0" w:after="0"/>
              <w:ind w:left="432" w:right="0" w:hanging="28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Extindere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imobliară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haotică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anumite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5" w:val="left" w:leader="none"/>
              </w:tabs>
              <w:spacing w:line="320" w:lineRule="atLeast" w:before="0" w:after="0"/>
              <w:ind w:left="434" w:right="16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suprafețe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public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pot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folosite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pentru dezvoltare urbană</w:t>
            </w:r>
          </w:p>
        </w:tc>
      </w:tr>
      <w:tr>
        <w:trPr>
          <w:trHeight w:val="479" w:hRule="atLeast"/>
        </w:trPr>
        <w:tc>
          <w:tcPr>
            <w:tcW w:w="5103" w:type="dxa"/>
          </w:tcPr>
          <w:p>
            <w:pPr>
              <w:pStyle w:val="TableParagraph"/>
              <w:spacing w:before="111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05" w:type="dxa"/>
          </w:tcPr>
          <w:p>
            <w:pPr>
              <w:pStyle w:val="TableParagraph"/>
              <w:spacing w:before="111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3074" w:hRule="atLeast"/>
        </w:trPr>
        <w:tc>
          <w:tcPr>
            <w:tcW w:w="5103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433" w:val="left" w:leader="none"/>
              </w:tabs>
              <w:spacing w:line="242" w:lineRule="auto" w:before="0" w:after="0"/>
              <w:ind w:left="432" w:right="1084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Necesitatea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extindere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integrare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municipiului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Bucureşti;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3" w:val="left" w:leader="none"/>
              </w:tabs>
              <w:spacing w:line="240" w:lineRule="auto" w:before="27" w:after="0"/>
              <w:ind w:left="432" w:right="696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sectorului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imobiliar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afara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Bucureştiului;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3" w:val="left" w:leader="none"/>
              </w:tabs>
              <w:spacing w:line="276" w:lineRule="auto" w:before="34" w:after="0"/>
              <w:ind w:left="432" w:right="1064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finanţării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infrastructură urbană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 fonduri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rambursabile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și nerambursabile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433" w:val="left" w:leader="none"/>
              </w:tabs>
              <w:spacing w:line="276" w:lineRule="auto" w:before="0" w:after="0"/>
              <w:ind w:left="432" w:right="526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Înfiinţarea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Zonei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Metropolitane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Bucureşti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dezvoltarea unor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</w:p>
          <w:p>
            <w:pPr>
              <w:pStyle w:val="TableParagraph"/>
              <w:spacing w:line="275" w:lineRule="exact"/>
              <w:ind w:left="432"/>
              <w:rPr>
                <w:i/>
                <w:sz w:val="24"/>
              </w:rPr>
            </w:pPr>
            <w:r>
              <w:rPr>
                <w:i/>
                <w:sz w:val="24"/>
              </w:rPr>
              <w:t>importante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infrastructură;</w:t>
            </w:r>
          </w:p>
        </w:tc>
        <w:tc>
          <w:tcPr>
            <w:tcW w:w="5105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435" w:val="left" w:leader="none"/>
              </w:tabs>
              <w:spacing w:line="276" w:lineRule="auto" w:before="1" w:after="0"/>
              <w:ind w:left="434" w:right="229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 amenajărilor urbane într-un ritm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mult sub cel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 dezvoltării şi expansiunii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zonelor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rezidenţiale noi;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434" w:val="left" w:leader="none"/>
                <w:tab w:pos="435" w:val="left" w:leader="none"/>
              </w:tabs>
              <w:spacing w:line="222" w:lineRule="exact" w:before="0" w:after="0"/>
              <w:ind w:left="435" w:right="0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imobiliară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haotică;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435" w:val="left" w:leader="none"/>
              </w:tabs>
              <w:spacing w:line="276" w:lineRule="auto" w:before="19" w:after="0"/>
              <w:ind w:left="434" w:right="389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Încetinirea/neimplementarea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dezvoltare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oraşului;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435" w:val="left" w:leader="none"/>
              </w:tabs>
              <w:spacing w:line="280" w:lineRule="auto" w:before="0" w:after="0"/>
              <w:ind w:left="434" w:right="644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Criza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economică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poate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stoparea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imobiliare</w:t>
            </w:r>
          </w:p>
        </w:tc>
      </w:tr>
    </w:tbl>
    <w:p>
      <w:pPr>
        <w:spacing w:after="0" w:line="280" w:lineRule="auto"/>
        <w:jc w:val="left"/>
        <w:rPr>
          <w:sz w:val="24"/>
        </w:rPr>
        <w:sectPr>
          <w:pgSz w:w="11920" w:h="13060"/>
          <w:pgMar w:header="0" w:footer="0" w:top="0" w:bottom="160" w:left="240" w:right="0"/>
        </w:sectPr>
      </w:pPr>
    </w:p>
    <w:p>
      <w:pPr>
        <w:pStyle w:val="BodyText"/>
        <w:spacing w:line="20" w:lineRule="exact"/>
        <w:ind w:left="127"/>
        <w:rPr>
          <w:sz w:val="2"/>
        </w:rPr>
      </w:pPr>
      <w:r>
        <w:rPr>
          <w:sz w:val="2"/>
        </w:rPr>
        <w:pict>
          <v:group style="width:558.15pt;height:.5pt;mso-position-horizontal-relative:char;mso-position-vertical-relative:line" coordorigin="0,0" coordsize="11163,10">
            <v:shape style="position:absolute;left:0;top:0;width:11163;height:10" coordorigin="0,0" coordsize="11163,10" path="m5267,0l5257,0,0,0,0,10,5257,10,5267,10,5267,0xm11162,0l5267,0,5267,10,11162,10,111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7"/>
        <w:gridCol w:w="5905"/>
      </w:tblGrid>
      <w:tr>
        <w:trPr>
          <w:trHeight w:val="650" w:hRule="atLeast"/>
        </w:trPr>
        <w:tc>
          <w:tcPr>
            <w:tcW w:w="5257" w:type="dxa"/>
          </w:tcPr>
          <w:p>
            <w:pPr>
              <w:pStyle w:val="TableParagraph"/>
              <w:tabs>
                <w:tab w:pos="712" w:val="left" w:leader="none"/>
              </w:tabs>
              <w:spacing w:line="270" w:lineRule="atLeast" w:before="90"/>
              <w:ind w:left="112" w:right="93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3.5</w:t>
              <w:tab/>
              <w:t>INFRASTRUCTURA</w:t>
            </w:r>
            <w:r>
              <w:rPr>
                <w:b/>
                <w:i/>
                <w:spacing w:val="-9"/>
                <w:sz w:val="22"/>
              </w:rPr>
              <w:t> </w:t>
            </w:r>
            <w:r>
              <w:rPr>
                <w:b/>
                <w:i/>
                <w:sz w:val="22"/>
              </w:rPr>
              <w:t>ŞI</w:t>
            </w:r>
            <w:r>
              <w:rPr>
                <w:b/>
                <w:i/>
                <w:spacing w:val="23"/>
                <w:sz w:val="22"/>
              </w:rPr>
              <w:t> </w:t>
            </w:r>
            <w:r>
              <w:rPr>
                <w:b/>
                <w:i/>
                <w:sz w:val="22"/>
              </w:rPr>
              <w:t>ECHIPAREA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TERITORIULUI</w:t>
            </w:r>
          </w:p>
        </w:tc>
        <w:tc>
          <w:tcPr>
            <w:tcW w:w="59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5257" w:type="dxa"/>
          </w:tcPr>
          <w:p>
            <w:pPr>
              <w:pStyle w:val="TableParagraph"/>
              <w:spacing w:before="97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905" w:type="dxa"/>
          </w:tcPr>
          <w:p>
            <w:pPr>
              <w:pStyle w:val="TableParagraph"/>
              <w:spacing w:before="97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5040" w:hRule="atLeast"/>
        </w:trPr>
        <w:tc>
          <w:tcPr>
            <w:tcW w:w="5257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443" w:val="left" w:leader="none"/>
                <w:tab w:pos="444" w:val="left" w:leader="none"/>
              </w:tabs>
              <w:spacing w:line="275" w:lineRule="exact" w:before="0" w:after="0"/>
              <w:ind w:left="443" w:right="0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Traversarea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către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bulevardul</w:t>
            </w:r>
          </w:p>
          <w:p>
            <w:pPr>
              <w:pStyle w:val="TableParagraph"/>
              <w:ind w:left="443" w:right="471"/>
              <w:rPr>
                <w:i/>
                <w:sz w:val="24"/>
              </w:rPr>
            </w:pPr>
            <w:r>
              <w:rPr>
                <w:i/>
                <w:sz w:val="24"/>
              </w:rPr>
              <w:t>Biruinței (legătura între centura București si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municipiul București)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4" w:val="left" w:leader="none"/>
              </w:tabs>
              <w:spacing w:line="276" w:lineRule="auto" w:before="0" w:after="0"/>
              <w:ind w:left="443" w:right="223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Trendul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ascendent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înregistrat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ultimii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ani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lungimii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străzilor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orăşeneşti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modernizate;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4" w:val="left" w:leader="none"/>
              </w:tabs>
              <w:spacing w:line="273" w:lineRule="auto" w:before="4" w:after="0"/>
              <w:ind w:left="443" w:right="345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serviciu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transport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local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face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legătura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municipiul Bucureşti;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4" w:val="left" w:leader="none"/>
              </w:tabs>
              <w:spacing w:line="276" w:lineRule="auto" w:before="4" w:after="0"/>
              <w:ind w:left="443" w:right="929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Implicarea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autorităţilor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rezolvarea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problemelor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echipare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edilitară;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3" w:val="left" w:leader="none"/>
                <w:tab w:pos="444" w:val="left" w:leader="none"/>
              </w:tabs>
              <w:spacing w:line="240" w:lineRule="auto" w:before="4" w:after="0"/>
              <w:ind w:left="443" w:right="568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Acces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facil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infrastructura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feroviară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(gara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Pantelimon);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3" w:val="left" w:leader="none"/>
                <w:tab w:pos="444" w:val="left" w:leader="none"/>
              </w:tabs>
              <w:spacing w:line="240" w:lineRule="auto" w:before="31" w:after="0"/>
              <w:ind w:left="443" w:right="0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rețele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gaz;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3" w:val="left" w:leader="none"/>
                <w:tab w:pos="444" w:val="left" w:leader="none"/>
              </w:tabs>
              <w:spacing w:line="240" w:lineRule="auto" w:before="32" w:after="0"/>
              <w:ind w:left="443" w:right="107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Existenta unui proiect de reamenajare a stațiilor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transport public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raza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orașului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443" w:val="left" w:leader="none"/>
                <w:tab w:pos="444" w:val="left" w:leader="none"/>
              </w:tabs>
              <w:spacing w:line="270" w:lineRule="atLeast" w:before="12" w:after="0"/>
              <w:ind w:left="443" w:right="197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Implementarea de către Apă Canal Ilfov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proiectului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modernizare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rețelelor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apă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și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canalizare</w:t>
            </w:r>
          </w:p>
        </w:tc>
        <w:tc>
          <w:tcPr>
            <w:tcW w:w="5905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40" w:lineRule="auto" w:before="1" w:after="0"/>
              <w:ind w:left="431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Modernizare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insuficientă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străzilor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orășenești;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78" w:lineRule="auto" w:before="38" w:after="0"/>
              <w:ind w:left="431" w:right="371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Starea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necorespunzătoare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trotuarelor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anumite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ale oraşului;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76" w:lineRule="auto" w:before="0" w:after="0"/>
              <w:ind w:left="431" w:right="880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sistem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alimentare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apă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nivelul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întregului oraş;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75" w:lineRule="exact" w:before="0" w:after="0"/>
              <w:ind w:left="431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Reţeaua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canalizare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acoperă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zonă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restrânsă;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78" w:lineRule="auto" w:before="0" w:after="0"/>
              <w:ind w:left="431" w:right="114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Canalizarea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pluvială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subdimensionată,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fapt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determină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inundarea gospodăriilor din anumite zone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ale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orașului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în timpul ploilor torenţiale;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73" w:lineRule="exact" w:before="0" w:after="0"/>
              <w:ind w:left="431" w:right="0" w:hanging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Întreruperile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repetate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ale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furnizării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curentului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electric;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432" w:val="left" w:leader="none"/>
              </w:tabs>
              <w:spacing w:line="240" w:lineRule="auto" w:before="42" w:after="0"/>
              <w:ind w:left="431" w:right="0" w:hanging="282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Număr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insuficient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parcări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20" w:h="13060"/>
          <w:pgMar w:header="0" w:footer="0" w:top="0" w:bottom="160" w:left="240" w:right="0"/>
        </w:sect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2"/>
        <w:gridCol w:w="5850"/>
      </w:tblGrid>
      <w:tr>
        <w:trPr>
          <w:trHeight w:val="275" w:hRule="atLeast"/>
        </w:trPr>
        <w:tc>
          <w:tcPr>
            <w:tcW w:w="5312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850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7131" w:hRule="atLeast"/>
        </w:trPr>
        <w:tc>
          <w:tcPr>
            <w:tcW w:w="5312" w:type="dxa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76" w:lineRule="auto" w:before="0" w:after="0"/>
              <w:ind w:left="547" w:right="200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finanţării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urbană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nerambursabile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Operaţional Regional, POT , PODD, PNRR 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Anghel Saligny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40" w:lineRule="auto" w:before="3" w:after="0"/>
              <w:ind w:left="547" w:right="205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Înfiinţarea Zonei Metropolitane Bucureşti care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importante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infrastructură;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40" w:lineRule="auto" w:before="2" w:after="0"/>
              <w:ind w:left="547" w:right="201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 asocierii cu alte unități teritoriale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realizarea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comune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infrastructură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40" w:lineRule="auto" w:before="3" w:after="0"/>
              <w:ind w:left="547" w:right="201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Construirea în viitor a pasajului peste centura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Bucureștiului ce va decongestiona traficul 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zonă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40" w:lineRule="auto" w:before="5" w:after="0"/>
              <w:ind w:left="547" w:right="206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Construirea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sectorului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Autostradă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A0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inclusiv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 pasajului peste lacul Cernica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547" w:val="left" w:leader="none"/>
              </w:tabs>
              <w:spacing w:line="240" w:lineRule="auto" w:before="2" w:after="0"/>
              <w:ind w:left="547" w:right="204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drumurilor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expres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radiale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(parte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Proiectului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Orbital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București)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construite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zona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București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Ilfov-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Drumul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expres cu impact major asupra mobilității va fi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DR7, iar la acesta se va adăuga și nodul rutier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N2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acces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autostrada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A0,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centura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Bucureștiului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DNCB și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DN3.</w:t>
            </w:r>
          </w:p>
        </w:tc>
        <w:tc>
          <w:tcPr>
            <w:tcW w:w="5850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533" w:val="left" w:leader="none"/>
              </w:tabs>
              <w:spacing w:line="276" w:lineRule="auto" w:before="0" w:after="0"/>
              <w:ind w:left="532" w:right="217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imobiliară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haotică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genera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probleme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realizarea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căi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acces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modernizate;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33" w:val="left" w:leader="none"/>
              </w:tabs>
              <w:spacing w:line="276" w:lineRule="auto" w:before="0" w:after="0"/>
              <w:ind w:left="532" w:right="214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Adâncirea actualei crize economice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poate genera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reducerea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surselor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proprii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venituri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implicit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reducerea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sumelor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alocate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investiţiilor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infrastructură;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20" w:h="13060"/>
          <w:pgMar w:header="0" w:footer="0" w:top="1220" w:bottom="160" w:left="240" w:right="0"/>
        </w:sectPr>
      </w:pP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5"/>
        <w:gridCol w:w="4789"/>
      </w:tblGrid>
      <w:tr>
        <w:trPr>
          <w:trHeight w:val="445" w:hRule="atLeast"/>
        </w:trPr>
        <w:tc>
          <w:tcPr>
            <w:tcW w:w="9724" w:type="dxa"/>
            <w:gridSpan w:val="2"/>
          </w:tcPr>
          <w:p>
            <w:pPr>
              <w:pStyle w:val="TableParagraph"/>
              <w:spacing w:before="111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SERVICII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PUBLICE</w:t>
            </w:r>
          </w:p>
        </w:tc>
      </w:tr>
      <w:tr>
        <w:trPr>
          <w:trHeight w:val="446" w:hRule="atLeast"/>
        </w:trPr>
        <w:tc>
          <w:tcPr>
            <w:tcW w:w="4935" w:type="dxa"/>
          </w:tcPr>
          <w:p>
            <w:pPr>
              <w:pStyle w:val="TableParagraph"/>
              <w:spacing w:before="109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4789" w:type="dxa"/>
          </w:tcPr>
          <w:p>
            <w:pPr>
              <w:pStyle w:val="TableParagraph"/>
              <w:spacing w:before="109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2176" w:hRule="atLeast"/>
        </w:trPr>
        <w:tc>
          <w:tcPr>
            <w:tcW w:w="4935" w:type="dxa"/>
          </w:tcPr>
          <w:p>
            <w:pPr>
              <w:pStyle w:val="TableParagraph"/>
              <w:spacing w:line="220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Asi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stenţă</w:t>
            </w:r>
            <w:r>
              <w:rPr>
                <w:b/>
                <w:i/>
                <w:spacing w:val="74"/>
                <w:sz w:val="24"/>
              </w:rPr>
              <w:t> </w:t>
            </w:r>
            <w:r>
              <w:rPr>
                <w:b/>
                <w:i/>
                <w:spacing w:val="10"/>
                <w:sz w:val="24"/>
              </w:rPr>
              <w:t>soci</w:t>
            </w:r>
            <w:r>
              <w:rPr>
                <w:b/>
                <w:i/>
                <w:spacing w:val="6"/>
                <w:sz w:val="24"/>
              </w:rPr>
              <w:t> </w:t>
            </w:r>
            <w:r>
              <w:rPr>
                <w:b/>
                <w:i/>
                <w:sz w:val="24"/>
              </w:rPr>
              <w:t>ală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544" w:val="left" w:leader="none"/>
                <w:tab w:pos="546" w:val="left" w:leader="none"/>
              </w:tabs>
              <w:spacing w:line="278" w:lineRule="auto" w:before="19" w:after="0"/>
              <w:ind w:left="545" w:right="185" w:hanging="2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Experienţă în proiecte finanţate din fonduri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naţionale 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comunitare, în domeniul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sociale;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544" w:val="left" w:leader="none"/>
                <w:tab w:pos="546" w:val="left" w:leader="none"/>
              </w:tabs>
              <w:spacing w:line="278" w:lineRule="auto" w:before="31" w:after="0"/>
              <w:ind w:left="545" w:right="873" w:hanging="2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Desfășurarea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către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Direcția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Asistență Socială</w:t>
            </w:r>
          </w:p>
        </w:tc>
        <w:tc>
          <w:tcPr>
            <w:tcW w:w="4789" w:type="dxa"/>
          </w:tcPr>
          <w:p>
            <w:pPr>
              <w:pStyle w:val="TableParagraph"/>
              <w:spacing w:line="220" w:lineRule="exact"/>
              <w:ind w:lef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Asi</w:t>
            </w:r>
            <w:r>
              <w:rPr>
                <w:b/>
                <w:i/>
                <w:spacing w:val="9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stenţă </w:t>
            </w:r>
            <w:r>
              <w:rPr>
                <w:b/>
                <w:i/>
                <w:spacing w:val="20"/>
                <w:sz w:val="24"/>
              </w:rPr>
              <w:t> </w:t>
            </w:r>
            <w:r>
              <w:rPr>
                <w:b/>
                <w:i/>
                <w:sz w:val="24"/>
              </w:rPr>
              <w:t>soci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ală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58" w:val="left" w:leader="none"/>
              </w:tabs>
              <w:spacing w:line="276" w:lineRule="auto" w:before="19" w:after="0"/>
              <w:ind w:left="557" w:right="76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Servicii comunitare insuficient dezvoltate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persoanele vârstnice/cu handicap,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victimele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violenţei domestice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etc.;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58" w:val="left" w:leader="none"/>
              </w:tabs>
              <w:spacing w:line="240" w:lineRule="auto" w:before="3" w:after="0"/>
              <w:ind w:left="557" w:right="-15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Număr relativ mic de asociaţii şi fundaţii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activează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social ;</w:t>
            </w:r>
          </w:p>
        </w:tc>
      </w:tr>
      <w:tr>
        <w:trPr>
          <w:trHeight w:val="3964" w:hRule="atLeast"/>
        </w:trPr>
        <w:tc>
          <w:tcPr>
            <w:tcW w:w="4935" w:type="dxa"/>
          </w:tcPr>
          <w:p>
            <w:pPr>
              <w:pStyle w:val="TableParagraph"/>
              <w:spacing w:line="270" w:lineRule="exact"/>
              <w:ind w:left="8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3"/>
                <w:sz w:val="24"/>
              </w:rPr>
              <w:t>Servicii</w:t>
            </w:r>
            <w:r>
              <w:rPr>
                <w:b/>
                <w:i/>
                <w:spacing w:val="66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519" w:val="left" w:leader="none"/>
              </w:tabs>
              <w:spacing w:line="276" w:lineRule="auto" w:before="33" w:after="0"/>
              <w:ind w:left="518" w:right="83" w:hanging="2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Externalizarea serviciilor publice locale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transport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comun,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alimentare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apă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potabilă şi canalizare,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alimentare cu gaze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naturale,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managementul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deşeurilor,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salubritate;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519" w:val="left" w:leader="none"/>
              </w:tabs>
              <w:spacing w:line="240" w:lineRule="auto" w:before="31" w:after="0"/>
              <w:ind w:left="518" w:right="0" w:hanging="262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Activitate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infracțională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în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scădere</w:t>
            </w:r>
          </w:p>
        </w:tc>
        <w:tc>
          <w:tcPr>
            <w:tcW w:w="4789" w:type="dxa"/>
          </w:tcPr>
          <w:p>
            <w:pPr>
              <w:pStyle w:val="TableParagraph"/>
              <w:spacing w:line="270" w:lineRule="exact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pacing w:val="13"/>
                <w:sz w:val="24"/>
              </w:rPr>
              <w:t>Servicii</w:t>
            </w:r>
            <w:r>
              <w:rPr>
                <w:b/>
                <w:i/>
                <w:spacing w:val="66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276" w:lineRule="auto" w:before="33" w:after="0"/>
              <w:ind w:left="557" w:right="880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Probleme în asigurarea calităţii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alimentare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apă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canalizare;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276" w:lineRule="auto" w:before="1" w:after="0"/>
              <w:ind w:left="557" w:right="250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Pregătirea şi specializare insuficientă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resurselor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umane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instituţiile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publice;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276" w:lineRule="auto" w:before="33" w:after="0"/>
              <w:ind w:left="557" w:right="615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Infrastructura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publice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insuficientă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slab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dotată;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240" w:lineRule="auto" w:before="35" w:after="0"/>
              <w:ind w:left="557" w:right="0" w:hanging="287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Lipsa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digitalizării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serviciilor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276" w:lineRule="auto" w:before="41" w:after="0"/>
              <w:ind w:left="557" w:right="206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Suprafaţa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spaţii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verzi/locuitor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mult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sub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media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judeţeană şi naţională;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557" w:val="left" w:leader="none"/>
                <w:tab w:pos="558" w:val="left" w:leader="none"/>
              </w:tabs>
              <w:spacing w:line="188" w:lineRule="exact" w:before="0" w:after="0"/>
              <w:ind w:left="557" w:right="0" w:hanging="2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locurilor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agrement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amenajate</w:t>
            </w:r>
          </w:p>
          <w:p>
            <w:pPr>
              <w:pStyle w:val="TableParagraph"/>
              <w:spacing w:line="211" w:lineRule="exact"/>
              <w:ind w:left="557"/>
              <w:rPr>
                <w:i/>
                <w:sz w:val="24"/>
              </w:rPr>
            </w:pPr>
            <w:r>
              <w:rPr>
                <w:i/>
                <w:sz w:val="24"/>
              </w:rPr>
              <w:t>corespunzător;</w:t>
            </w:r>
          </w:p>
        </w:tc>
      </w:tr>
      <w:tr>
        <w:trPr>
          <w:trHeight w:val="2955" w:hRule="atLeast"/>
        </w:trPr>
        <w:tc>
          <w:tcPr>
            <w:tcW w:w="4935" w:type="dxa"/>
          </w:tcPr>
          <w:p>
            <w:pPr>
              <w:pStyle w:val="TableParagraph"/>
              <w:spacing w:line="222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Învăţământ</w:t>
            </w:r>
            <w:r>
              <w:rPr>
                <w:b/>
                <w:i/>
                <w:spacing w:val="72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57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cultur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20" w:val="left" w:leader="none"/>
                <w:tab w:pos="522" w:val="left" w:leader="none"/>
              </w:tabs>
              <w:spacing w:line="240" w:lineRule="auto" w:before="20" w:after="0"/>
              <w:ind w:left="521" w:right="154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unei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reţele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dezvoltate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unităţi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învăţământ;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20" w:val="left" w:leader="none"/>
                <w:tab w:pos="522" w:val="left" w:leader="none"/>
              </w:tabs>
              <w:spacing w:line="240" w:lineRule="auto" w:before="31" w:after="0"/>
              <w:ind w:left="521" w:right="163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unei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creşe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deschisă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anul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2023;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20" w:val="left" w:leader="none"/>
                <w:tab w:pos="522" w:val="left" w:leader="none"/>
              </w:tabs>
              <w:spacing w:line="276" w:lineRule="auto" w:before="33" w:after="0"/>
              <w:ind w:left="521" w:right="155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 de terenuri de sport în cadrul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unităţilor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şcolare,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fapt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asigură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raport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al elevilor/teren de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sport inferior situaţiei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 nivel naţional;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20" w:val="left" w:leader="none"/>
                <w:tab w:pos="522" w:val="left" w:leader="none"/>
              </w:tabs>
              <w:spacing w:line="255" w:lineRule="exact" w:before="0" w:after="0"/>
              <w:ind w:left="521" w:right="0" w:hanging="28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Organizarea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evenimente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cultural</w:t>
            </w:r>
          </w:p>
        </w:tc>
        <w:tc>
          <w:tcPr>
            <w:tcW w:w="4789" w:type="dxa"/>
          </w:tcPr>
          <w:p>
            <w:pPr>
              <w:pStyle w:val="TableParagraph"/>
              <w:spacing w:line="222" w:lineRule="exact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Învăţământ</w:t>
            </w:r>
            <w:r>
              <w:rPr>
                <w:b/>
                <w:i/>
                <w:spacing w:val="70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56"/>
                <w:sz w:val="24"/>
              </w:rPr>
              <w:t> </w:t>
            </w:r>
            <w:r>
              <w:rPr>
                <w:b/>
                <w:i/>
                <w:spacing w:val="12"/>
                <w:sz w:val="24"/>
              </w:rPr>
              <w:t>cultură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557" w:val="left" w:leader="none"/>
                <w:tab w:pos="558" w:val="left" w:leader="none"/>
              </w:tabs>
              <w:spacing w:line="276" w:lineRule="auto" w:before="20" w:after="0"/>
              <w:ind w:left="557" w:right="393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Personal didactic insuficient, în timp ce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populaţia şcolară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 crescut, numărul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cadrelor didactice a urmat un trend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descendent;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557" w:val="left" w:leader="none"/>
                <w:tab w:pos="558" w:val="left" w:leader="none"/>
              </w:tabs>
              <w:spacing w:line="276" w:lineRule="auto" w:before="0" w:after="0"/>
              <w:ind w:left="557" w:right="818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Unităţile de învăţământ sunt dotate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insuficient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 echipamente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ITC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557" w:val="left" w:leader="none"/>
                <w:tab w:pos="558" w:val="left" w:leader="none"/>
              </w:tabs>
              <w:spacing w:line="275" w:lineRule="exact" w:before="0" w:after="0"/>
              <w:ind w:left="557" w:right="0" w:hanging="2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Număr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insuficient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spații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educaționale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557" w:val="left" w:leader="none"/>
                <w:tab w:pos="558" w:val="left" w:leader="none"/>
              </w:tabs>
              <w:spacing w:line="240" w:lineRule="auto" w:before="40" w:after="0"/>
              <w:ind w:left="557" w:right="0" w:hanging="2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unități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liceale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20" w:h="13060"/>
          <w:pgMar w:header="0" w:footer="0" w:top="1220" w:bottom="160" w:left="240" w:right="0"/>
        </w:sect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5"/>
        <w:gridCol w:w="4789"/>
      </w:tblGrid>
      <w:tr>
        <w:trPr>
          <w:trHeight w:val="2116" w:hRule="atLeast"/>
        </w:trPr>
        <w:tc>
          <w:tcPr>
            <w:tcW w:w="4935" w:type="dxa"/>
          </w:tcPr>
          <w:p>
            <w:pPr>
              <w:pStyle w:val="TableParagraph"/>
              <w:spacing w:line="275" w:lineRule="exact"/>
              <w:ind w:left="521"/>
              <w:rPr>
                <w:i/>
                <w:sz w:val="24"/>
              </w:rPr>
            </w:pPr>
            <w:r>
              <w:rPr>
                <w:i/>
                <w:sz w:val="24"/>
              </w:rPr>
              <w:t>artistice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periodice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520" w:val="left" w:leader="none"/>
                <w:tab w:pos="522" w:val="left" w:leader="none"/>
              </w:tabs>
              <w:spacing w:line="240" w:lineRule="auto" w:before="0" w:after="0"/>
              <w:ind w:left="521" w:right="0" w:hanging="285"/>
              <w:jc w:val="left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Existenţa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unor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5"/>
                <w:sz w:val="24"/>
              </w:rPr>
              <w:t>instituţii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</w:p>
          <w:p>
            <w:pPr>
              <w:pStyle w:val="TableParagraph"/>
              <w:spacing w:line="280" w:lineRule="auto" w:before="43"/>
              <w:ind w:left="521" w:right="350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învăţământ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privat,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special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unităţi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preşcolare;</w:t>
            </w:r>
          </w:p>
        </w:tc>
        <w:tc>
          <w:tcPr>
            <w:tcW w:w="47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15" w:hRule="atLeast"/>
        </w:trPr>
        <w:tc>
          <w:tcPr>
            <w:tcW w:w="4935" w:type="dxa"/>
          </w:tcPr>
          <w:p>
            <w:pPr>
              <w:pStyle w:val="TableParagraph"/>
              <w:spacing w:before="2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Sănătate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546" w:val="left" w:leader="none"/>
              </w:tabs>
              <w:spacing w:line="240" w:lineRule="auto" w:before="2" w:after="0"/>
              <w:ind w:left="545" w:right="0" w:hanging="261"/>
              <w:jc w:val="left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Existenţa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unei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reţele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minimale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</w:p>
          <w:p>
            <w:pPr>
              <w:pStyle w:val="TableParagraph"/>
              <w:ind w:left="545" w:right="311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unităţi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sanitare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sistemul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public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privat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care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asigură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serviciile</w:t>
            </w:r>
          </w:p>
          <w:p>
            <w:pPr>
              <w:pStyle w:val="TableParagraph"/>
              <w:ind w:left="545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medicale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pentru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populaţie;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546" w:val="left" w:leader="none"/>
              </w:tabs>
              <w:spacing w:line="240" w:lineRule="auto" w:before="3" w:after="0"/>
              <w:ind w:left="545" w:right="0" w:hanging="261"/>
              <w:jc w:val="left"/>
              <w:rPr>
                <w:i/>
                <w:sz w:val="24"/>
              </w:rPr>
            </w:pPr>
            <w:r>
              <w:rPr>
                <w:i/>
                <w:spacing w:val="15"/>
                <w:sz w:val="24"/>
              </w:rPr>
              <w:t>Implementarea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unor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acţiuni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</w:p>
          <w:p>
            <w:pPr>
              <w:pStyle w:val="TableParagraph"/>
              <w:ind w:left="545" w:right="343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diagnosticare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gratuită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populaţiei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pornind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iniţiativa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Direcției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Asistență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Socială;</w:t>
            </w:r>
          </w:p>
        </w:tc>
        <w:tc>
          <w:tcPr>
            <w:tcW w:w="4789" w:type="dxa"/>
          </w:tcPr>
          <w:p>
            <w:pPr>
              <w:pStyle w:val="TableParagraph"/>
              <w:spacing w:line="22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Sănătate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85" w:val="left" w:leader="none"/>
                <w:tab w:pos="286" w:val="left" w:leader="none"/>
              </w:tabs>
              <w:spacing w:line="240" w:lineRule="auto" w:before="21" w:after="0"/>
              <w:ind w:left="557" w:right="347" w:hanging="558"/>
              <w:jc w:val="right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Indicatorii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pacing w:val="15"/>
                <w:sz w:val="24"/>
              </w:rPr>
              <w:t>medici-sector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public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</w:p>
          <w:p>
            <w:pPr>
              <w:pStyle w:val="TableParagraph"/>
              <w:spacing w:before="41"/>
              <w:ind w:right="423"/>
              <w:jc w:val="right"/>
              <w:rPr>
                <w:i/>
                <w:sz w:val="24"/>
              </w:rPr>
            </w:pPr>
            <w:r>
              <w:rPr>
                <w:i/>
                <w:spacing w:val="13"/>
                <w:sz w:val="24"/>
              </w:rPr>
              <w:t>10.000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locuitori,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paturi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6"/>
                <w:sz w:val="24"/>
              </w:rPr>
              <w:t>10.000</w:t>
            </w:r>
          </w:p>
          <w:p>
            <w:pPr>
              <w:pStyle w:val="TableParagraph"/>
              <w:spacing w:line="276" w:lineRule="auto" w:before="43"/>
              <w:ind w:left="557" w:right="212"/>
              <w:jc w:val="both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locuitori </w:t>
            </w:r>
            <w:r>
              <w:rPr>
                <w:i/>
                <w:sz w:val="24"/>
              </w:rPr>
              <w:t>şi </w:t>
            </w:r>
            <w:r>
              <w:rPr>
                <w:i/>
                <w:spacing w:val="13"/>
                <w:sz w:val="24"/>
              </w:rPr>
              <w:t>personal </w:t>
            </w:r>
            <w:r>
              <w:rPr>
                <w:i/>
                <w:spacing w:val="12"/>
                <w:sz w:val="24"/>
              </w:rPr>
              <w:t>mediu </w:t>
            </w:r>
            <w:r>
              <w:rPr>
                <w:i/>
                <w:spacing w:val="15"/>
                <w:sz w:val="24"/>
              </w:rPr>
              <w:t>sanitar-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sector public </w:t>
            </w:r>
            <w:r>
              <w:rPr>
                <w:i/>
                <w:sz w:val="24"/>
              </w:rPr>
              <w:t>la </w:t>
            </w:r>
            <w:r>
              <w:rPr>
                <w:i/>
                <w:spacing w:val="13"/>
                <w:sz w:val="24"/>
              </w:rPr>
              <w:t>10.000 </w:t>
            </w:r>
            <w:r>
              <w:rPr>
                <w:i/>
                <w:spacing w:val="14"/>
                <w:sz w:val="24"/>
              </w:rPr>
              <w:t>locuitori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încadrează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mult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pacing w:val="10"/>
                <w:sz w:val="24"/>
              </w:rPr>
              <w:t>sub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nivelul</w:t>
            </w:r>
          </w:p>
          <w:p>
            <w:pPr>
              <w:pStyle w:val="TableParagraph"/>
              <w:spacing w:line="274" w:lineRule="exact"/>
              <w:ind w:left="557"/>
              <w:jc w:val="both"/>
              <w:rPr>
                <w:i/>
                <w:sz w:val="24"/>
              </w:rPr>
            </w:pPr>
            <w:r>
              <w:rPr>
                <w:i/>
                <w:spacing w:val="14"/>
                <w:sz w:val="24"/>
              </w:rPr>
              <w:t>judeţean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naţional;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560" w:val="left" w:leader="none"/>
              </w:tabs>
              <w:spacing w:line="240" w:lineRule="auto" w:before="44" w:after="0"/>
              <w:ind w:left="559" w:right="0" w:hanging="289"/>
              <w:jc w:val="both"/>
              <w:rPr>
                <w:i/>
                <w:sz w:val="24"/>
              </w:rPr>
            </w:pPr>
            <w:r>
              <w:rPr>
                <w:i/>
                <w:spacing w:val="13"/>
                <w:sz w:val="24"/>
              </w:rPr>
              <w:t>Lipsa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personalului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medical;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560" w:val="left" w:leader="none"/>
              </w:tabs>
              <w:spacing w:line="240" w:lineRule="auto" w:before="72" w:after="0"/>
              <w:ind w:left="559" w:right="0" w:hanging="289"/>
              <w:jc w:val="both"/>
              <w:rPr>
                <w:i/>
                <w:sz w:val="24"/>
              </w:rPr>
            </w:pPr>
            <w:r>
              <w:rPr>
                <w:i/>
                <w:spacing w:val="13"/>
                <w:sz w:val="24"/>
              </w:rPr>
              <w:t>Lipsa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pacing w:val="12"/>
                <w:sz w:val="24"/>
              </w:rPr>
              <w:t>unui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spital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orăşenesc;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20" w:h="13060"/>
          <w:pgMar w:header="0" w:footer="0" w:top="1220" w:bottom="160" w:left="240" w:right="0"/>
        </w:sectPr>
      </w:pPr>
    </w:p>
    <w:tbl>
      <w:tblPr>
        <w:tblW w:w="0" w:type="auto"/>
        <w:jc w:val="left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3"/>
        <w:gridCol w:w="4928"/>
      </w:tblGrid>
      <w:tr>
        <w:trPr>
          <w:trHeight w:val="482" w:hRule="atLeast"/>
        </w:trPr>
        <w:tc>
          <w:tcPr>
            <w:tcW w:w="4933" w:type="dxa"/>
          </w:tcPr>
          <w:p>
            <w:pPr>
              <w:pStyle w:val="TableParagraph"/>
              <w:spacing w:before="107"/>
              <w:ind w:left="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4928" w:type="dxa"/>
          </w:tcPr>
          <w:p>
            <w:pPr>
              <w:pStyle w:val="TableParagraph"/>
              <w:spacing w:before="107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4689" w:hRule="atLeast"/>
        </w:trPr>
        <w:tc>
          <w:tcPr>
            <w:tcW w:w="4933" w:type="dxa"/>
          </w:tcPr>
          <w:p>
            <w:pPr>
              <w:pStyle w:val="TableParagraph"/>
              <w:spacing w:line="220" w:lineRule="exact"/>
              <w:ind w:left="12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Asi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stenţă</w:t>
            </w:r>
            <w:r>
              <w:rPr>
                <w:b/>
                <w:i/>
                <w:spacing w:val="74"/>
                <w:sz w:val="24"/>
              </w:rPr>
              <w:t> </w:t>
            </w:r>
            <w:r>
              <w:rPr>
                <w:b/>
                <w:i/>
                <w:spacing w:val="9"/>
                <w:sz w:val="24"/>
              </w:rPr>
              <w:t>socială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55" w:val="left" w:leader="none"/>
              </w:tabs>
              <w:spacing w:line="276" w:lineRule="auto" w:before="21" w:after="0"/>
              <w:ind w:left="554" w:right="104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 unor proiecte în parteneriat cu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organizaţiile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non-guvernamentale;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55" w:val="left" w:leader="none"/>
              </w:tabs>
              <w:spacing w:line="276" w:lineRule="auto" w:before="0" w:after="0"/>
              <w:ind w:left="554" w:right="103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Accesarea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naţionale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asistenţei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sociale;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55" w:val="left" w:leader="none"/>
              </w:tabs>
              <w:spacing w:line="276" w:lineRule="auto" w:before="0" w:after="0"/>
              <w:ind w:left="554" w:right="103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cadrului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legislativ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creează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facilităţi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economic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angajează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persoane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grupurile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vulnerabile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vederea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integrării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acestora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societate;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55" w:val="left" w:leader="none"/>
              </w:tabs>
              <w:spacing w:line="280" w:lineRule="auto" w:before="0" w:after="0"/>
              <w:ind w:left="554" w:right="104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Înfiinţarea unui Centru After School 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copii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55" w:val="left" w:leader="none"/>
              </w:tabs>
              <w:spacing w:line="271" w:lineRule="exact" w:before="0" w:after="0"/>
              <w:ind w:left="554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Posibilitatea  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dezvoltării  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de  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parteneriate</w:t>
            </w:r>
          </w:p>
          <w:p>
            <w:pPr>
              <w:pStyle w:val="TableParagraph"/>
              <w:spacing w:before="41"/>
              <w:ind w:left="5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între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APL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sectorul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non-guvernamental;</w:t>
            </w:r>
          </w:p>
        </w:tc>
        <w:tc>
          <w:tcPr>
            <w:tcW w:w="4928" w:type="dxa"/>
          </w:tcPr>
          <w:p>
            <w:pPr>
              <w:pStyle w:val="TableParagraph"/>
              <w:spacing w:line="220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Asi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stenţă</w:t>
            </w:r>
            <w:r>
              <w:rPr>
                <w:b/>
                <w:i/>
                <w:spacing w:val="74"/>
                <w:sz w:val="24"/>
              </w:rPr>
              <w:t> </w:t>
            </w:r>
            <w:r>
              <w:rPr>
                <w:b/>
                <w:i/>
                <w:spacing w:val="9"/>
                <w:sz w:val="24"/>
              </w:rPr>
              <w:t>socială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0" w:val="left" w:leader="none"/>
                <w:tab w:pos="571" w:val="left" w:leader="none"/>
              </w:tabs>
              <w:spacing w:line="240" w:lineRule="auto" w:before="21" w:after="0"/>
              <w:ind w:left="570" w:right="0" w:hanging="286"/>
              <w:jc w:val="left"/>
              <w:rPr>
                <w:i/>
                <w:sz w:val="24"/>
              </w:rPr>
            </w:pPr>
            <w:r>
              <w:rPr>
                <w:i/>
                <w:spacing w:val="13"/>
                <w:sz w:val="24"/>
              </w:rPr>
              <w:t>Tendinţa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pacing w:val="14"/>
                <w:sz w:val="24"/>
              </w:rPr>
              <w:t>îmbătrânire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pacing w:val="13"/>
                <w:sz w:val="24"/>
              </w:rPr>
              <w:t>populaţiei;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0" w:val="left" w:leader="none"/>
                <w:tab w:pos="571" w:val="left" w:leader="none"/>
              </w:tabs>
              <w:spacing w:line="240" w:lineRule="auto" w:before="32" w:after="0"/>
              <w:ind w:left="570" w:right="290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ofertelor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muncă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grupurile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vulnerabile;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1" w:val="left" w:leader="none"/>
              </w:tabs>
              <w:spacing w:line="240" w:lineRule="auto" w:before="31" w:after="0"/>
              <w:ind w:left="570" w:right="-15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Procesul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greoi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obţinere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1" w:val="left" w:leader="none"/>
              </w:tabs>
              <w:spacing w:line="276" w:lineRule="auto" w:before="33" w:after="0"/>
              <w:ind w:left="570" w:right="114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Populaţia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asistată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socială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preferă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susţinută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social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defavoarea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implicării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active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punct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 vedere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economic;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1" w:val="left" w:leader="none"/>
              </w:tabs>
              <w:spacing w:line="276" w:lineRule="auto" w:before="0" w:after="0"/>
              <w:ind w:left="570" w:right="113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Creşterea ratei şomajului pe fondul crizei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poate avea ca efect majorarea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ponderii persoanelor 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necesită asistenţă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socială;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71" w:val="left" w:leader="none"/>
              </w:tabs>
              <w:spacing w:line="276" w:lineRule="auto" w:before="2" w:after="0"/>
              <w:ind w:left="570" w:right="118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Plecarea din sistemul asistenţei sociale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personalului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specializat.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20" w:h="13060"/>
          <w:pgMar w:header="0" w:footer="0" w:top="700" w:bottom="160" w:left="240" w:right="0"/>
        </w:sect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1"/>
        <w:gridCol w:w="5094"/>
      </w:tblGrid>
      <w:tr>
        <w:trPr>
          <w:trHeight w:val="537" w:hRule="atLeast"/>
        </w:trPr>
        <w:tc>
          <w:tcPr>
            <w:tcW w:w="51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0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9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3165" w:hRule="atLeast"/>
        </w:trPr>
        <w:tc>
          <w:tcPr>
            <w:tcW w:w="5101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pacing w:val="13"/>
                <w:sz w:val="24"/>
              </w:rPr>
              <w:t>Servicii</w:t>
            </w:r>
            <w:r>
              <w:rPr>
                <w:b/>
                <w:i/>
                <w:spacing w:val="66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54" w:val="left" w:leader="none"/>
                <w:tab w:pos="555" w:val="left" w:leader="none"/>
              </w:tabs>
              <w:spacing w:line="276" w:lineRule="auto" w:before="33" w:after="0"/>
              <w:ind w:left="554" w:right="563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parteneriat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societatea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civilă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sprijinirea şi</w:t>
            </w:r>
          </w:p>
          <w:p>
            <w:pPr>
              <w:pStyle w:val="TableParagraph"/>
              <w:spacing w:line="269" w:lineRule="exact"/>
              <w:ind w:left="554"/>
              <w:rPr>
                <w:i/>
                <w:sz w:val="24"/>
              </w:rPr>
            </w:pPr>
            <w:r>
              <w:rPr>
                <w:i/>
                <w:sz w:val="24"/>
              </w:rPr>
              <w:t>îmbunătăţirea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publice;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54" w:val="left" w:leader="none"/>
                <w:tab w:pos="555" w:val="left" w:leader="none"/>
              </w:tabs>
              <w:spacing w:line="270" w:lineRule="exact" w:before="0" w:after="0"/>
              <w:ind w:left="554" w:right="0" w:hanging="2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Informatizarea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furnizării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publice;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54" w:val="left" w:leader="none"/>
                <w:tab w:pos="555" w:val="left" w:leader="none"/>
              </w:tabs>
              <w:spacing w:line="276" w:lineRule="auto" w:before="20" w:after="0"/>
              <w:ind w:left="554" w:right="425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Accesarea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nerambursabile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destinate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îmbunătăţirii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publice;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54" w:val="left" w:leader="none"/>
                <w:tab w:pos="555" w:val="left" w:leader="none"/>
              </w:tabs>
              <w:spacing w:line="278" w:lineRule="auto" w:before="0" w:after="0"/>
              <w:ind w:left="554" w:right="184" w:hanging="2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Specializarea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resurselor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umane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cuprinse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instituţiile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furnizoare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servicii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publice;</w:t>
            </w:r>
          </w:p>
        </w:tc>
        <w:tc>
          <w:tcPr>
            <w:tcW w:w="5094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line="265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3"/>
                <w:sz w:val="24"/>
              </w:rPr>
              <w:t>Servicii</w:t>
            </w:r>
            <w:r>
              <w:rPr>
                <w:b/>
                <w:i/>
                <w:spacing w:val="66"/>
                <w:sz w:val="24"/>
              </w:rPr>
              <w:t> </w:t>
            </w:r>
            <w:r>
              <w:rPr>
                <w:b/>
                <w:i/>
                <w:spacing w:val="11"/>
                <w:sz w:val="24"/>
              </w:rPr>
              <w:t>publice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567" w:val="left" w:leader="none"/>
              </w:tabs>
              <w:spacing w:line="276" w:lineRule="auto" w:before="33" w:after="0"/>
              <w:ind w:left="566" w:right="115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Capacitate scăzută de adaptare la normele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impuse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Uniunea Europeană cu privire 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principalele servicii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publice, în special din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punctul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vedere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managementului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mediu;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567" w:val="left" w:leader="none"/>
              </w:tabs>
              <w:spacing w:line="276" w:lineRule="auto" w:before="2" w:after="0"/>
              <w:ind w:left="566" w:right="119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Accentuarea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problemelor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scăderea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nivelului de trai;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567" w:val="left" w:leader="none"/>
              </w:tabs>
              <w:spacing w:line="275" w:lineRule="exact" w:before="0" w:after="0"/>
              <w:ind w:left="566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Deprecierea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calităţii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vieţii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populaţiei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poate</w:t>
            </w:r>
          </w:p>
          <w:p>
            <w:pPr>
              <w:pStyle w:val="TableParagraph"/>
              <w:spacing w:before="41"/>
              <w:ind w:left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duce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creşterea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ratei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infracţionalităţii;</w:t>
            </w:r>
          </w:p>
        </w:tc>
      </w:tr>
      <w:tr>
        <w:trPr>
          <w:trHeight w:val="7879" w:hRule="atLeast"/>
        </w:trPr>
        <w:tc>
          <w:tcPr>
            <w:tcW w:w="5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2" w:lineRule="exact"/>
              <w:ind w:left="12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Învăţământ</w:t>
            </w:r>
            <w:r>
              <w:rPr>
                <w:b/>
                <w:i/>
                <w:spacing w:val="70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57"/>
                <w:sz w:val="24"/>
              </w:rPr>
              <w:t> </w:t>
            </w:r>
            <w:r>
              <w:rPr>
                <w:b/>
                <w:i/>
                <w:spacing w:val="12"/>
                <w:sz w:val="24"/>
              </w:rPr>
              <w:t>cultură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</w:tabs>
              <w:spacing w:line="276" w:lineRule="auto" w:before="33" w:after="0"/>
              <w:ind w:left="554" w:right="101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activităţilor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educative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stimuleze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înclinaţia spre cultură a populaţiei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tinere;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  <w:tab w:pos="2616" w:val="left" w:leader="none"/>
                <w:tab w:pos="4415" w:val="left" w:leader="none"/>
              </w:tabs>
              <w:spacing w:line="276" w:lineRule="auto" w:before="2" w:after="0"/>
              <w:ind w:left="554" w:right="95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Mijloacele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tehnice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actuale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folosite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îmbunătăţirea procesului didactic 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auto-didactic, prin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ameliorarea modului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prezentare,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reducerea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timpului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transmitere/asimilare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informaţiilor,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îmbunătăţirea</w:t>
              <w:tab/>
              <w:t>comunicării</w:t>
              <w:tab/>
            </w:r>
            <w:r>
              <w:rPr>
                <w:i/>
                <w:spacing w:val="-1"/>
                <w:sz w:val="24"/>
              </w:rPr>
              <w:t>dintre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profesor/instituţie şi elev, sporirea numărului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surse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informare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documentare;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</w:tabs>
              <w:spacing w:line="276" w:lineRule="auto" w:before="2" w:after="0"/>
              <w:ind w:left="554" w:right="96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activităţilor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educative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stimuleze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înclinaţia spre cultură a populaţiei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tinere;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</w:tabs>
              <w:spacing w:line="276" w:lineRule="auto" w:before="0" w:after="0"/>
              <w:ind w:left="554" w:right="103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direcţionate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spre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perfecţionarea actului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didactic;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</w:tabs>
              <w:spacing w:line="276" w:lineRule="auto" w:before="0" w:after="0"/>
              <w:ind w:left="554" w:right="98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disponibile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reabilitarea clădirilor instituţiilor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învăţământ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corespunzătoare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acestora;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555" w:val="left" w:leader="none"/>
              </w:tabs>
              <w:spacing w:line="276" w:lineRule="auto" w:before="0" w:after="0"/>
              <w:ind w:left="554" w:right="101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Programele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şcolare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internaţionale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permit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şcolilor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locale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stabilească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parteneriate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instituţii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</w:p>
          <w:p>
            <w:pPr>
              <w:pStyle w:val="TableParagraph"/>
              <w:spacing w:line="263" w:lineRule="exact"/>
              <w:ind w:left="5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învăţământ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străinătate;</w:t>
            </w:r>
          </w:p>
        </w:tc>
        <w:tc>
          <w:tcPr>
            <w:tcW w:w="50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2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4"/>
                <w:sz w:val="24"/>
              </w:rPr>
              <w:t>Învăţământ</w:t>
            </w:r>
            <w:r>
              <w:rPr>
                <w:b/>
                <w:i/>
                <w:spacing w:val="70"/>
                <w:sz w:val="24"/>
              </w:rPr>
              <w:t> </w:t>
            </w:r>
            <w:r>
              <w:rPr>
                <w:b/>
                <w:i/>
                <w:sz w:val="24"/>
              </w:rPr>
              <w:t>şi</w:t>
            </w:r>
            <w:r>
              <w:rPr>
                <w:b/>
                <w:i/>
                <w:spacing w:val="56"/>
                <w:sz w:val="24"/>
              </w:rPr>
              <w:t> </w:t>
            </w:r>
            <w:r>
              <w:rPr>
                <w:b/>
                <w:i/>
                <w:spacing w:val="12"/>
                <w:sz w:val="24"/>
              </w:rPr>
              <w:t>cultură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33" w:after="0"/>
              <w:ind w:left="566" w:right="119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Dezinteresul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educaţie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scăderea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calitativă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învăţământului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românesc;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184" w:lineRule="auto" w:before="0" w:after="0"/>
              <w:ind w:left="566" w:right="-15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Subfinanţarea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sistemului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învăţământ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românesc;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31" w:after="0"/>
              <w:ind w:left="566" w:right="116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condiţiilor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atractive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cadrele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didactice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tinere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(salarizare,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condiţiile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şcoli,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locuinţe);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0" w:after="0"/>
              <w:ind w:left="566" w:right="114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Politica de salarizare existentă în domeniul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educaţional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poate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avea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influenţe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negative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asupra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calităţii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actului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educaţional;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0" w:after="0"/>
              <w:ind w:left="566" w:right="119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Creşterea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ratei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abandonului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şcolar,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urmare a instabilităţii financiare şi materiale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mediului familial;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0" w:after="0"/>
              <w:ind w:left="566" w:right="116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Frecventele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schimbări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legislative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privind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sistemul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românesc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învăţământ;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0" w:after="0"/>
              <w:ind w:left="566" w:right="113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Scăderea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gradului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atractivitate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sistemului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învăţământ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profesorii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tineri;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21" w:lineRule="exact" w:before="0" w:after="0"/>
              <w:ind w:left="566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Lipsa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interes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cetăţenilor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faţă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cultură;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67" w:val="left" w:leader="none"/>
              </w:tabs>
              <w:spacing w:line="276" w:lineRule="auto" w:before="20" w:after="0"/>
              <w:ind w:left="566" w:right="117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Insuficienţa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alocate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instituţiile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culturale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investiţiile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acest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domeniu;</w:t>
            </w:r>
          </w:p>
        </w:tc>
      </w:tr>
      <w:tr>
        <w:trPr>
          <w:trHeight w:val="2445" w:hRule="atLeast"/>
        </w:trPr>
        <w:tc>
          <w:tcPr>
            <w:tcW w:w="510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5" w:lineRule="exact"/>
              <w:ind w:left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2"/>
                <w:sz w:val="24"/>
              </w:rPr>
              <w:t>Sănătate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567" w:val="left" w:leader="none"/>
              </w:tabs>
              <w:spacing w:line="276" w:lineRule="auto" w:before="34" w:after="0"/>
              <w:ind w:left="566" w:right="96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Accesarea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destinate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reabilitării,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modernizării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echipării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infrastructurii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sănătate;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567" w:val="left" w:leader="none"/>
              </w:tabs>
              <w:spacing w:line="276" w:lineRule="auto" w:before="1" w:after="0"/>
              <w:ind w:left="566" w:right="99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privat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medico-sanitar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(dezvoltarea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cabinetelor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medicale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specialitate)</w:t>
            </w:r>
          </w:p>
        </w:tc>
        <w:tc>
          <w:tcPr>
            <w:tcW w:w="50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4" w:lineRule="exact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12"/>
                <w:sz w:val="24"/>
              </w:rPr>
              <w:t>Sănătate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567" w:val="left" w:leader="none"/>
              </w:tabs>
              <w:spacing w:line="240" w:lineRule="auto" w:before="22" w:after="0"/>
              <w:ind w:left="566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Subfinanţarea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sistemului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medical;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567" w:val="left" w:leader="none"/>
              </w:tabs>
              <w:spacing w:line="240" w:lineRule="auto" w:before="31" w:after="0"/>
              <w:ind w:left="566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Scăderea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calităţii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serviciilor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medicale;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567" w:val="left" w:leader="none"/>
              </w:tabs>
              <w:spacing w:line="276" w:lineRule="auto" w:before="31" w:after="0"/>
              <w:ind w:left="566" w:right="121" w:hanging="2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Scăderea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gradului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atractivitate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sistemului public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sănătate pentru tinerii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medici;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567" w:val="left" w:leader="none"/>
              </w:tabs>
              <w:spacing w:line="240" w:lineRule="auto" w:before="1" w:after="0"/>
              <w:ind w:left="566" w:right="0" w:hanging="2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Amploarea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fenomenului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migratoriu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rândul</w:t>
            </w:r>
          </w:p>
          <w:p>
            <w:pPr>
              <w:pStyle w:val="TableParagraph"/>
              <w:spacing w:before="41"/>
              <w:ind w:left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personalului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medico-sanitar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statele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UE</w:t>
            </w:r>
          </w:p>
        </w:tc>
      </w:tr>
    </w:tbl>
    <w:p>
      <w:pPr>
        <w:spacing w:after="0"/>
        <w:jc w:val="both"/>
        <w:rPr>
          <w:sz w:val="24"/>
        </w:rPr>
        <w:sectPr>
          <w:footerReference w:type="default" r:id="rId15"/>
          <w:pgSz w:w="11910" w:h="16840"/>
          <w:pgMar w:footer="432" w:header="0" w:top="1180" w:bottom="620" w:left="1020" w:right="140"/>
        </w:sectPr>
      </w:pP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4880"/>
      </w:tblGrid>
      <w:tr>
        <w:trPr>
          <w:trHeight w:val="457" w:hRule="atLeast"/>
        </w:trPr>
        <w:tc>
          <w:tcPr>
            <w:tcW w:w="4820" w:type="dxa"/>
          </w:tcPr>
          <w:p>
            <w:pPr>
              <w:pStyle w:val="TableParagraph"/>
              <w:spacing w:before="111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3.7</w:t>
            </w:r>
            <w:r>
              <w:rPr>
                <w:b/>
                <w:i/>
                <w:spacing w:val="56"/>
                <w:sz w:val="24"/>
              </w:rPr>
              <w:t> </w:t>
            </w:r>
            <w:r>
              <w:rPr>
                <w:b/>
                <w:i/>
                <w:sz w:val="24"/>
              </w:rPr>
              <w:t>DEZVOLTAREA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ECONOMICĂ</w:t>
            </w:r>
          </w:p>
        </w:tc>
        <w:tc>
          <w:tcPr>
            <w:tcW w:w="48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4820" w:type="dxa"/>
          </w:tcPr>
          <w:p>
            <w:pPr>
              <w:pStyle w:val="TableParagraph"/>
              <w:spacing w:before="102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4880" w:type="dxa"/>
          </w:tcPr>
          <w:p>
            <w:pPr>
              <w:pStyle w:val="TableParagraph"/>
              <w:spacing w:before="102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7010" w:hRule="atLeast"/>
        </w:trPr>
        <w:tc>
          <w:tcPr>
            <w:tcW w:w="4820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472" w:val="left" w:leader="none"/>
                <w:tab w:pos="473" w:val="left" w:leader="none"/>
              </w:tabs>
              <w:spacing w:line="276" w:lineRule="auto" w:before="25" w:after="0"/>
              <w:ind w:left="472" w:right="698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Concentrarea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activităţii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proximitatea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capitalei;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6" w:lineRule="auto" w:before="1" w:after="0"/>
              <w:ind w:left="472" w:right="107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Creşterea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valorică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cifrei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afaceri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persoanelor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juridice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active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economice;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  <w:tab w:pos="1890" w:val="left" w:leader="none"/>
                <w:tab w:pos="3447" w:val="left" w:leader="none"/>
                <w:tab w:pos="4519" w:val="left" w:leader="none"/>
              </w:tabs>
              <w:spacing w:line="276" w:lineRule="auto" w:before="2" w:after="0"/>
              <w:ind w:left="472" w:right="101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Implicarea</w:t>
              <w:tab/>
              <w:t>autorităţilor</w:t>
              <w:tab/>
              <w:t>publice</w:t>
              <w:tab/>
            </w:r>
            <w:r>
              <w:rPr>
                <w:i/>
                <w:spacing w:val="-2"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sprijinirea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activităţilor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economice;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6" w:lineRule="auto" w:before="0" w:after="0"/>
              <w:ind w:left="472" w:right="102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Nivelul productivităţii muncii de la nivelul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persoanelor juridice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active economic de 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nivelul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Pantelimon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peste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nivelul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judeţean;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6" w:lineRule="auto" w:before="0" w:after="0"/>
              <w:ind w:left="472" w:right="101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Infrastructura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rutieră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avantajoasă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transportul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mărfuri;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8" w:lineRule="auto" w:before="0" w:after="0"/>
              <w:ind w:left="472" w:right="101" w:hanging="281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Accesibilitatea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facilă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oraşului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punct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vedere </w:t>
            </w:r>
            <w:r>
              <w:rPr>
                <w:i/>
                <w:sz w:val="24"/>
              </w:rPr>
              <w:t>rutier ș</w:t>
            </w:r>
            <w:r>
              <w:rPr>
                <w:i/>
                <w:spacing w:val="-19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feroviar;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6" w:lineRule="auto" w:before="0" w:after="0"/>
              <w:ind w:left="472" w:right="-15" w:hanging="2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Concentrarea investiţiilor străine directe 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regiunea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Bucureşti–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Ilfov;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8" w:lineRule="auto" w:before="0" w:after="0"/>
              <w:ind w:left="472" w:right="-15" w:hanging="2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Proximitatea unui mediu economic atractiv,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sectoare 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activitate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dinamice;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3" w:val="left" w:leader="none"/>
              </w:tabs>
              <w:spacing w:line="276" w:lineRule="auto" w:before="0" w:after="0"/>
              <w:ind w:left="472" w:right="-15" w:hanging="2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Existența fabricii de panificație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și a fabricii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TUBORG;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472" w:val="left" w:leader="none"/>
                <w:tab w:pos="473" w:val="left" w:leader="none"/>
              </w:tabs>
              <w:spacing w:line="275" w:lineRule="exact" w:before="0" w:after="0"/>
              <w:ind w:left="472" w:right="-15" w:hanging="2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Existenta</w:t>
            </w:r>
            <w:r>
              <w:rPr>
                <w:i/>
                <w:spacing w:val="108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08"/>
                <w:sz w:val="24"/>
              </w:rPr>
              <w:t> </w:t>
            </w:r>
            <w:r>
              <w:rPr>
                <w:i/>
                <w:sz w:val="24"/>
              </w:rPr>
              <w:t>centre</w:t>
            </w:r>
            <w:r>
              <w:rPr>
                <w:i/>
                <w:spacing w:val="110"/>
                <w:sz w:val="24"/>
              </w:rPr>
              <w:t> </w:t>
            </w:r>
            <w:r>
              <w:rPr>
                <w:i/>
                <w:sz w:val="24"/>
              </w:rPr>
              <w:t>comerciale</w:t>
            </w:r>
            <w:r>
              <w:rPr>
                <w:i/>
                <w:spacing w:val="10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08"/>
                <w:sz w:val="24"/>
              </w:rPr>
              <w:t> </w:t>
            </w:r>
            <w:r>
              <w:rPr>
                <w:i/>
                <w:sz w:val="24"/>
              </w:rPr>
              <w:t>tip</w:t>
            </w:r>
          </w:p>
          <w:p>
            <w:pPr>
              <w:pStyle w:val="TableParagraph"/>
              <w:spacing w:before="32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supermarket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hypermarket.</w:t>
            </w:r>
          </w:p>
        </w:tc>
        <w:tc>
          <w:tcPr>
            <w:tcW w:w="4880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432" w:val="left" w:leader="none"/>
              </w:tabs>
              <w:spacing w:line="278" w:lineRule="auto" w:before="0" w:after="0"/>
              <w:ind w:left="431" w:right="592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Impactul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crizei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pacing w:val="15"/>
                <w:sz w:val="24"/>
              </w:rPr>
              <w:t>sanitare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pacing w:val="9"/>
                <w:sz w:val="24"/>
              </w:rPr>
              <w:t>și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asupra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mediului de afaceri;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32" w:val="left" w:leader="none"/>
              </w:tabs>
              <w:spacing w:line="276" w:lineRule="auto" w:before="0" w:after="0"/>
              <w:ind w:left="431" w:right="712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reţelelor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utilităţi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doar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anumite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ale oraşului;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32" w:val="left" w:leader="none"/>
              </w:tabs>
              <w:spacing w:line="278" w:lineRule="auto" w:before="0" w:after="0"/>
              <w:ind w:left="431" w:right="602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Activitatea de colectare a impozitelor și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taxelor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este deficitară.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32" w:val="left" w:leader="none"/>
              </w:tabs>
              <w:spacing w:line="276" w:lineRule="auto" w:before="0" w:after="0"/>
              <w:ind w:left="431" w:right="78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Obligații de plată ale contribuabililor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neachitate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 termen.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32" w:val="left" w:leader="none"/>
              </w:tabs>
              <w:spacing w:line="278" w:lineRule="auto" w:before="0" w:after="0"/>
              <w:ind w:left="431" w:right="168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Nu există proiecții viitoare, pe următorii 5 –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10 ani,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privire la veniturile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bugetului</w:t>
            </w:r>
          </w:p>
          <w:p>
            <w:pPr>
              <w:pStyle w:val="TableParagraph"/>
              <w:spacing w:line="276" w:lineRule="auto"/>
              <w:ind w:left="431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local având în vedere datele statistice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privind evoluția populației, tendința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creștere a veniturilor populației, dinamica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dezvoltării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economice.</w:t>
            </w:r>
          </w:p>
        </w:tc>
      </w:tr>
      <w:tr>
        <w:trPr>
          <w:trHeight w:val="491" w:hRule="atLeast"/>
        </w:trPr>
        <w:tc>
          <w:tcPr>
            <w:tcW w:w="4820" w:type="dxa"/>
          </w:tcPr>
          <w:p>
            <w:pPr>
              <w:pStyle w:val="TableParagraph"/>
              <w:spacing w:before="107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4880" w:type="dxa"/>
          </w:tcPr>
          <w:p>
            <w:pPr>
              <w:pStyle w:val="TableParagraph"/>
              <w:spacing w:before="107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4125" w:hRule="atLeast"/>
        </w:trPr>
        <w:tc>
          <w:tcPr>
            <w:tcW w:w="4820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444" w:val="left" w:leader="none"/>
              </w:tabs>
              <w:spacing w:line="276" w:lineRule="auto" w:before="0" w:after="0"/>
              <w:ind w:left="443" w:right="552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Necesitatea de extindere a municipiului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Bucureşti;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44" w:val="left" w:leader="none"/>
              </w:tabs>
              <w:spacing w:line="276" w:lineRule="auto" w:before="0" w:after="0"/>
              <w:ind w:left="443" w:right="319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Înfiinţarea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Zonei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Metropolitane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Bucureşti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care va genera dezvoltarea economică 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zonelor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din proximitate;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44" w:val="left" w:leader="none"/>
              </w:tabs>
              <w:spacing w:line="276" w:lineRule="auto" w:before="0" w:after="0"/>
              <w:ind w:left="443" w:right="180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Tendința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migrare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populației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active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mediul urban aglomerat către zone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reședință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puțin aglomerate.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44" w:val="left" w:leader="none"/>
              </w:tabs>
              <w:spacing w:line="276" w:lineRule="auto" w:before="0" w:after="0"/>
              <w:ind w:left="443" w:right="1027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Legislație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susține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dezvoltarea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activităților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nepoluate.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44" w:val="left" w:leader="none"/>
              </w:tabs>
              <w:spacing w:line="276" w:lineRule="auto" w:before="1" w:after="0"/>
              <w:ind w:left="443" w:right="118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Disponibilitatea finanțărilor programelor și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proiectelor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dezvoltare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locală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economică</w:t>
            </w:r>
          </w:p>
          <w:p>
            <w:pPr>
              <w:pStyle w:val="TableParagraph"/>
              <w:spacing w:line="275" w:lineRule="exact"/>
              <w:ind w:left="443"/>
              <w:rPr>
                <w:i/>
                <w:sz w:val="24"/>
              </w:rPr>
            </w:pPr>
            <w:r>
              <w:rPr>
                <w:i/>
                <w:sz w:val="24"/>
              </w:rPr>
              <w:t>și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socială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Fonduri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</w:p>
        </w:tc>
        <w:tc>
          <w:tcPr>
            <w:tcW w:w="4880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418" w:val="left" w:leader="none"/>
              </w:tabs>
              <w:spacing w:line="276" w:lineRule="auto" w:before="0" w:after="0"/>
              <w:ind w:left="417" w:right="6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Impactul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crizei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economice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asupra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mediului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afaceri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din România;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418" w:val="left" w:leader="none"/>
              </w:tabs>
              <w:spacing w:line="240" w:lineRule="auto" w:before="0" w:after="0"/>
              <w:ind w:left="417" w:right="0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Modificări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legislaţiei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privitoare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</w:p>
          <w:p>
            <w:pPr>
              <w:pStyle w:val="TableParagraph"/>
              <w:spacing w:line="276" w:lineRule="auto" w:before="41"/>
              <w:ind w:left="417" w:right="4"/>
              <w:rPr>
                <w:i/>
                <w:sz w:val="24"/>
              </w:rPr>
            </w:pPr>
            <w:r>
              <w:rPr>
                <w:i/>
                <w:sz w:val="24"/>
              </w:rPr>
              <w:t>activitatea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agenţilor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economici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neavantajoase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impulsionarea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activităţii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economice;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418" w:val="left" w:leader="none"/>
              </w:tabs>
              <w:spacing w:line="278" w:lineRule="auto" w:before="0" w:after="0"/>
              <w:ind w:left="417" w:right="252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Încetinirea/neimplementarea proiectelor de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dezvoltare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 oraşului;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418" w:val="left" w:leader="none"/>
              </w:tabs>
              <w:spacing w:line="276" w:lineRule="auto" w:before="0" w:after="0"/>
              <w:ind w:left="417" w:right="311" w:hanging="28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Crestea prețurilor la materialele 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construcții cu impact negativ direct asupra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sectorului construcțiilor și indirect asupra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economic</w:t>
            </w:r>
          </w:p>
        </w:tc>
      </w:tr>
    </w:tbl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432" w:top="1580" w:bottom="620" w:left="1020" w:right="140"/>
        </w:sect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3"/>
        <w:gridCol w:w="5105"/>
      </w:tblGrid>
      <w:tr>
        <w:trPr>
          <w:trHeight w:val="465" w:hRule="atLeast"/>
        </w:trPr>
        <w:tc>
          <w:tcPr>
            <w:tcW w:w="5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MEDIU</w:t>
            </w:r>
          </w:p>
        </w:tc>
        <w:tc>
          <w:tcPr>
            <w:tcW w:w="510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5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3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b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</w:p>
        </w:tc>
      </w:tr>
      <w:tr>
        <w:trPr>
          <w:trHeight w:val="3808" w:hRule="atLeast"/>
        </w:trPr>
        <w:tc>
          <w:tcPr>
            <w:tcW w:w="5103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430" w:val="left" w:leader="none"/>
              </w:tabs>
              <w:spacing w:line="276" w:lineRule="auto" w:before="0" w:after="0"/>
              <w:ind w:left="429" w:right="91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Exsitența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trend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ascendent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privește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realizarea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rețelelor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apă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și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canalizare;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0" w:val="left" w:leader="none"/>
              </w:tabs>
              <w:spacing w:line="276" w:lineRule="auto" w:before="0" w:after="0"/>
              <w:ind w:left="429" w:right="104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Realizarea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acţiuni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protecţia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mediului,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precum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acţiuni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ecologizare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terenurilor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din cadrul oraşului;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2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Existenta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parcului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Cernica;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0" w:val="left" w:leader="none"/>
              </w:tabs>
              <w:spacing w:line="276" w:lineRule="auto" w:before="37" w:after="0"/>
              <w:ind w:left="429" w:right="101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unei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suprafeţe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destul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ridicate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pădure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in apropiere;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430" w:val="left" w:leader="none"/>
              </w:tabs>
              <w:spacing w:line="275" w:lineRule="exact" w:before="0" w:after="0"/>
              <w:ind w:left="429" w:right="0" w:hanging="28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Desfăşurarea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i/>
                <w:sz w:val="24"/>
              </w:rPr>
              <w:t>acţiuni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16"/>
                <w:sz w:val="24"/>
              </w:rPr>
              <w:t> </w:t>
            </w:r>
            <w:r>
              <w:rPr>
                <w:i/>
                <w:sz w:val="24"/>
              </w:rPr>
              <w:t>colectare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</w:p>
          <w:p>
            <w:pPr>
              <w:pStyle w:val="TableParagraph"/>
              <w:tabs>
                <w:tab w:pos="1686" w:val="left" w:leader="none"/>
                <w:tab w:pos="2246" w:val="left" w:leader="none"/>
                <w:tab w:pos="3731" w:val="left" w:leader="none"/>
                <w:tab w:pos="4827" w:val="left" w:leader="none"/>
              </w:tabs>
              <w:spacing w:line="310" w:lineRule="atLeast" w:before="10"/>
              <w:ind w:left="429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deşeurilor</w:t>
              <w:tab/>
              <w:t>de</w:t>
              <w:tab/>
              <w:t>echipamente</w:t>
              <w:tab/>
              <w:t>electrice</w:t>
              <w:tab/>
            </w:r>
            <w:r>
              <w:rPr>
                <w:i/>
                <w:spacing w:val="-3"/>
                <w:sz w:val="24"/>
              </w:rPr>
              <w:t>şi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electronice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 nivel local;</w:t>
            </w:r>
          </w:p>
        </w:tc>
        <w:tc>
          <w:tcPr>
            <w:tcW w:w="5105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430" w:val="left" w:leader="none"/>
              </w:tabs>
              <w:spacing w:line="276" w:lineRule="auto" w:before="0" w:after="0"/>
              <w:ind w:left="429" w:right="105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Nivelul destul de ridicat de poluare a aerului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cauza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traficului rutier;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30" w:val="left" w:leader="none"/>
              </w:tabs>
              <w:spacing w:line="278" w:lineRule="auto" w:before="0" w:after="0"/>
              <w:ind w:left="429" w:right="97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zonelor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neacoperite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reţeaua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canalizare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locală,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cadrul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cărora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fosele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septice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poluează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pânza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freatică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prin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scurgeri;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430" w:val="left" w:leader="none"/>
              </w:tabs>
              <w:spacing w:line="278" w:lineRule="auto" w:before="24" w:after="0"/>
              <w:ind w:left="429" w:right="116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Depozitarea necorespunzătoare a deşeurilor în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vecinătate;</w:t>
            </w:r>
          </w:p>
        </w:tc>
      </w:tr>
      <w:tr>
        <w:trPr>
          <w:trHeight w:val="482" w:hRule="atLeast"/>
        </w:trPr>
        <w:tc>
          <w:tcPr>
            <w:tcW w:w="51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u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51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0"/>
              <w:ind w:lef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e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ţ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ă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i</w:t>
            </w:r>
          </w:p>
        </w:tc>
      </w:tr>
      <w:tr>
        <w:trPr>
          <w:trHeight w:val="3767" w:hRule="atLeast"/>
        </w:trPr>
        <w:tc>
          <w:tcPr>
            <w:tcW w:w="5103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430" w:val="left" w:leader="none"/>
              </w:tabs>
              <w:spacing w:line="276" w:lineRule="auto" w:before="0" w:after="0"/>
              <w:ind w:left="429" w:right="95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fondurilor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direcţionate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către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salubrităţii,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canalizării, apelor uzate şi protecţiei mediului,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general;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30" w:val="left" w:leader="none"/>
              </w:tabs>
              <w:spacing w:line="278" w:lineRule="auto" w:before="0" w:after="0"/>
              <w:ind w:left="429" w:right="98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finanţări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guvernamentale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pentru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proiecte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mediu 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30" w:val="left" w:leader="none"/>
              </w:tabs>
              <w:spacing w:line="276" w:lineRule="auto" w:before="0" w:after="0"/>
              <w:ind w:left="429" w:right="103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unor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programe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finanţare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domeniul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energiei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regenerabile;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30" w:val="left" w:leader="none"/>
              </w:tabs>
              <w:spacing w:line="278" w:lineRule="auto" w:before="0" w:after="0"/>
              <w:ind w:left="429" w:right="97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Existenţa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programelor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finanţare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susţinute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Fondul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pentru Mediu.</w:t>
            </w:r>
          </w:p>
        </w:tc>
        <w:tc>
          <w:tcPr>
            <w:tcW w:w="5105" w:type="dxa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430" w:val="left" w:leader="none"/>
              </w:tabs>
              <w:spacing w:line="276" w:lineRule="auto" w:before="0" w:after="0"/>
              <w:ind w:left="429" w:right="97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Schimbările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climatice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favorizează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creşterea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frecvenţei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ploilor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torenţiale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generează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inundaţiile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alunecările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teren;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30" w:val="left" w:leader="none"/>
              </w:tabs>
              <w:spacing w:line="276" w:lineRule="auto" w:before="0" w:after="0"/>
              <w:ind w:left="429" w:right="103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Criza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economica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pune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presiune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existența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finanțărilor;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430" w:val="left" w:leader="none"/>
              </w:tabs>
              <w:spacing w:line="276" w:lineRule="auto" w:before="0" w:after="0"/>
              <w:ind w:left="429" w:right="98" w:hanging="28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Degradarea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cadrului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natural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(flora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şi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fauna)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în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cazul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dezvoltării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urbanistice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necontrolate.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432" w:top="1260" w:bottom="620" w:left="1020" w:right="140"/>
        </w:sectPr>
      </w:pPr>
    </w:p>
    <w:p>
      <w:pPr>
        <w:pStyle w:val="Heading1"/>
        <w:spacing w:before="64"/>
        <w:ind w:left="780" w:firstLine="0"/>
      </w:pPr>
      <w:r>
        <w:rPr/>
        <w:t>CAPITOLUL</w:t>
      </w:r>
      <w:r>
        <w:rPr>
          <w:spacing w:val="-6"/>
        </w:rPr>
        <w:t> </w:t>
      </w:r>
      <w:r>
        <w:rPr/>
        <w:t>IV</w:t>
      </w:r>
      <w:r>
        <w:rPr>
          <w:spacing w:val="-5"/>
        </w:rPr>
        <w:t> </w:t>
      </w:r>
      <w:r>
        <w:rPr/>
        <w:t>RESURSE</w:t>
      </w:r>
      <w:r>
        <w:rPr>
          <w:spacing w:val="-5"/>
        </w:rPr>
        <w:t> </w:t>
      </w:r>
      <w:r>
        <w:rPr/>
        <w:t>FINANCIARE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1"/>
        <w:ind w:left="42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Analiza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informațiilor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financiare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perioada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2019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2021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semestrul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2022:</w:t>
      </w:r>
    </w:p>
    <w:p>
      <w:pPr>
        <w:pStyle w:val="ListParagraph"/>
        <w:numPr>
          <w:ilvl w:val="1"/>
          <w:numId w:val="111"/>
        </w:numPr>
        <w:tabs>
          <w:tab w:pos="843" w:val="left" w:leader="none"/>
        </w:tabs>
        <w:spacing w:line="240" w:lineRule="auto" w:before="140" w:after="0"/>
        <w:ind w:left="842" w:right="0" w:hanging="423"/>
        <w:jc w:val="both"/>
        <w:rPr>
          <w:b/>
          <w:i/>
          <w:sz w:val="28"/>
        </w:rPr>
      </w:pPr>
      <w:r>
        <w:rPr>
          <w:b/>
          <w:i/>
          <w:sz w:val="28"/>
        </w:rPr>
        <w:t>Considerații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generale</w:t>
      </w:r>
    </w:p>
    <w:p>
      <w:pPr>
        <w:pStyle w:val="BodyText"/>
        <w:spacing w:line="360" w:lineRule="auto" w:before="159"/>
        <w:ind w:left="420" w:right="988"/>
        <w:jc w:val="both"/>
      </w:pPr>
      <w:r>
        <w:rPr/>
        <w:t>Analiza</w:t>
      </w:r>
      <w:r>
        <w:rPr>
          <w:spacing w:val="-10"/>
        </w:rPr>
        <w:t> </w:t>
      </w:r>
      <w:r>
        <w:rPr/>
        <w:t>urmărește</w:t>
      </w:r>
      <w:r>
        <w:rPr>
          <w:spacing w:val="-7"/>
        </w:rPr>
        <w:t> </w:t>
      </w:r>
      <w:r>
        <w:rPr/>
        <w:t>evoluția</w:t>
      </w:r>
      <w:r>
        <w:rPr>
          <w:spacing w:val="-9"/>
        </w:rPr>
        <w:t> </w:t>
      </w:r>
      <w:r>
        <w:rPr/>
        <w:t>veniturilor</w:t>
      </w:r>
      <w:r>
        <w:rPr>
          <w:spacing w:val="-9"/>
        </w:rPr>
        <w:t> </w:t>
      </w:r>
      <w:r>
        <w:rPr/>
        <w:t>pe</w:t>
      </w:r>
      <w:r>
        <w:rPr>
          <w:spacing w:val="-9"/>
        </w:rPr>
        <w:t> </w:t>
      </w:r>
      <w:r>
        <w:rPr/>
        <w:t>surse,</w:t>
      </w:r>
      <w:r>
        <w:rPr>
          <w:spacing w:val="-7"/>
        </w:rPr>
        <w:t> </w:t>
      </w:r>
      <w:r>
        <w:rPr/>
        <w:t>cu</w:t>
      </w:r>
      <w:r>
        <w:rPr>
          <w:spacing w:val="-7"/>
        </w:rPr>
        <w:t> </w:t>
      </w:r>
      <w:r>
        <w:rPr/>
        <w:t>accent</w:t>
      </w:r>
      <w:r>
        <w:rPr>
          <w:spacing w:val="-8"/>
        </w:rPr>
        <w:t> </w:t>
      </w:r>
      <w:r>
        <w:rPr/>
        <w:t>pe</w:t>
      </w:r>
      <w:r>
        <w:rPr>
          <w:spacing w:val="-10"/>
        </w:rPr>
        <w:t> </w:t>
      </w:r>
      <w:r>
        <w:rPr/>
        <w:t>surse</w:t>
      </w:r>
      <w:r>
        <w:rPr>
          <w:spacing w:val="-10"/>
        </w:rPr>
        <w:t> </w:t>
      </w:r>
      <w:r>
        <w:rPr/>
        <w:t>proprii</w:t>
      </w:r>
      <w:r>
        <w:rPr>
          <w:spacing w:val="-8"/>
        </w:rPr>
        <w:t> </w:t>
      </w:r>
      <w:r>
        <w:rPr/>
        <w:t>care</w:t>
      </w:r>
      <w:r>
        <w:rPr>
          <w:spacing w:val="-8"/>
        </w:rPr>
        <w:t> </w:t>
      </w:r>
      <w:r>
        <w:rPr/>
        <w:t>pot</w:t>
      </w:r>
      <w:r>
        <w:rPr>
          <w:spacing w:val="-8"/>
        </w:rPr>
        <w:t> </w:t>
      </w:r>
      <w:r>
        <w:rPr/>
        <w:t>fi</w:t>
      </w:r>
      <w:r>
        <w:rPr>
          <w:spacing w:val="-9"/>
        </w:rPr>
        <w:t> </w:t>
      </w:r>
      <w:r>
        <w:rPr/>
        <w:t>sub</w:t>
      </w:r>
      <w:r>
        <w:rPr>
          <w:spacing w:val="-6"/>
        </w:rPr>
        <w:t> </w:t>
      </w:r>
      <w:r>
        <w:rPr/>
        <w:t>controlul</w:t>
      </w:r>
      <w:r>
        <w:rPr>
          <w:spacing w:val="-57"/>
        </w:rPr>
        <w:t> </w:t>
      </w:r>
      <w:r>
        <w:rPr/>
        <w:t>UATO Pantelimon, atât în ceea ce privește planificarea cât mai ales încasarea, surse atrase din</w:t>
      </w:r>
      <w:r>
        <w:rPr>
          <w:spacing w:val="1"/>
        </w:rPr>
        <w:t> </w:t>
      </w:r>
      <w:r>
        <w:rPr/>
        <w:t>Programe Naționale de Dezvoltare Locală, Programe finanțate din Fonduri Europene, alte surse</w:t>
      </w:r>
      <w:r>
        <w:rPr>
          <w:spacing w:val="1"/>
        </w:rPr>
        <w:t> </w:t>
      </w:r>
      <w:r>
        <w:rPr/>
        <w:t>dacă este</w:t>
      </w:r>
      <w:r>
        <w:rPr>
          <w:spacing w:val="-1"/>
        </w:rPr>
        <w:t> </w:t>
      </w:r>
      <w:r>
        <w:rPr/>
        <w:t>cazul, precum</w:t>
      </w:r>
      <w:r>
        <w:rPr>
          <w:spacing w:val="-1"/>
        </w:rPr>
        <w:t> </w:t>
      </w:r>
      <w:r>
        <w:rPr/>
        <w:t>și ponderea</w:t>
      </w:r>
      <w:r>
        <w:rPr>
          <w:spacing w:val="1"/>
        </w:rPr>
        <w:t> </w:t>
      </w:r>
      <w:r>
        <w:rPr/>
        <w:t>acestora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total venituri.</w:t>
      </w:r>
    </w:p>
    <w:p>
      <w:pPr>
        <w:pStyle w:val="BodyText"/>
        <w:spacing w:line="360" w:lineRule="auto"/>
        <w:ind w:left="420" w:right="991"/>
        <w:jc w:val="both"/>
      </w:pPr>
      <w:r>
        <w:rPr/>
        <w:t>Analiza urmărește evoluția cheltuielilor pe categorii și activități, ponderea principalelor categorii</w:t>
      </w:r>
      <w:r>
        <w:rPr>
          <w:spacing w:val="-57"/>
        </w:rPr>
        <w:t> </w:t>
      </w:r>
      <w:r>
        <w:rPr/>
        <w:t>de cheltuieli în total cheltuieli, precum și o analiza comparativă a principalilor indicatori care</w:t>
      </w:r>
      <w:r>
        <w:rPr>
          <w:spacing w:val="1"/>
        </w:rPr>
        <w:t> </w:t>
      </w:r>
      <w:r>
        <w:rPr/>
        <w:t>reflectă</w:t>
      </w:r>
      <w:r>
        <w:rPr>
          <w:spacing w:val="-1"/>
        </w:rPr>
        <w:t> </w:t>
      </w:r>
      <w:r>
        <w:rPr/>
        <w:t>performanța</w:t>
      </w:r>
      <w:r>
        <w:rPr>
          <w:spacing w:val="1"/>
        </w:rPr>
        <w:t> </w:t>
      </w:r>
      <w:r>
        <w:rPr/>
        <w:t>financiară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UAT Pantelimon.</w:t>
      </w:r>
    </w:p>
    <w:p>
      <w:pPr>
        <w:pStyle w:val="BodyText"/>
        <w:spacing w:line="275" w:lineRule="exact"/>
        <w:ind w:left="420"/>
        <w:jc w:val="both"/>
      </w:pPr>
      <w:r>
        <w:rPr/>
        <w:t>În</w:t>
      </w:r>
      <w:r>
        <w:rPr>
          <w:spacing w:val="15"/>
        </w:rPr>
        <w:t> </w:t>
      </w:r>
      <w:r>
        <w:rPr/>
        <w:t>conformitate</w:t>
      </w:r>
      <w:r>
        <w:rPr>
          <w:spacing w:val="12"/>
        </w:rPr>
        <w:t> </w:t>
      </w:r>
      <w:r>
        <w:rPr/>
        <w:t>cu</w:t>
      </w:r>
      <w:r>
        <w:rPr>
          <w:spacing w:val="16"/>
        </w:rPr>
        <w:t> </w:t>
      </w:r>
      <w:r>
        <w:rPr/>
        <w:t>prevederile</w:t>
      </w:r>
      <w:r>
        <w:rPr>
          <w:spacing w:val="12"/>
        </w:rPr>
        <w:t> </w:t>
      </w:r>
      <w:r>
        <w:rPr/>
        <w:t>Legii</w:t>
      </w:r>
      <w:r>
        <w:rPr>
          <w:spacing w:val="14"/>
        </w:rPr>
        <w:t> </w:t>
      </w:r>
      <w:r>
        <w:rPr/>
        <w:t>273/2006</w:t>
      </w:r>
      <w:r>
        <w:rPr>
          <w:spacing w:val="13"/>
        </w:rPr>
        <w:t> </w:t>
      </w:r>
      <w:r>
        <w:rPr/>
        <w:t>privind</w:t>
      </w:r>
      <w:r>
        <w:rPr>
          <w:spacing w:val="14"/>
        </w:rPr>
        <w:t> </w:t>
      </w:r>
      <w:r>
        <w:rPr/>
        <w:t>finanțele</w:t>
      </w:r>
      <w:r>
        <w:rPr>
          <w:spacing w:val="12"/>
        </w:rPr>
        <w:t> </w:t>
      </w:r>
      <w:r>
        <w:rPr/>
        <w:t>publice</w:t>
      </w:r>
      <w:r>
        <w:rPr>
          <w:spacing w:val="12"/>
        </w:rPr>
        <w:t> </w:t>
      </w:r>
      <w:r>
        <w:rPr/>
        <w:t>locale,</w:t>
      </w:r>
      <w:r>
        <w:rPr>
          <w:spacing w:val="16"/>
        </w:rPr>
        <w:t> </w:t>
      </w:r>
      <w:r>
        <w:rPr/>
        <w:t>art</w:t>
      </w:r>
      <w:r>
        <w:rPr>
          <w:spacing w:val="12"/>
        </w:rPr>
        <w:t> </w:t>
      </w:r>
      <w:r>
        <w:rPr/>
        <w:t>5,</w:t>
      </w:r>
      <w:r>
        <w:rPr>
          <w:spacing w:val="16"/>
        </w:rPr>
        <w:t> </w:t>
      </w:r>
      <w:r>
        <w:rPr/>
        <w:t>aliniatul</w:t>
      </w:r>
      <w:r>
        <w:rPr>
          <w:spacing w:val="13"/>
        </w:rPr>
        <w:t> </w:t>
      </w:r>
      <w:r>
        <w:rPr/>
        <w:t>1</w:t>
      </w:r>
    </w:p>
    <w:p>
      <w:pPr>
        <w:spacing w:before="140"/>
        <w:ind w:left="420" w:right="0" w:firstLine="0"/>
        <w:jc w:val="left"/>
        <w:rPr>
          <w:sz w:val="24"/>
        </w:rPr>
      </w:pPr>
      <w:r>
        <w:rPr>
          <w:i/>
          <w:sz w:val="24"/>
        </w:rPr>
        <w:t>veniturile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bugetare locale</w:t>
      </w:r>
      <w:r>
        <w:rPr>
          <w:i/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constituie</w:t>
      </w:r>
      <w:r>
        <w:rPr>
          <w:spacing w:val="-1"/>
          <w:sz w:val="24"/>
        </w:rPr>
        <w:t> </w:t>
      </w:r>
      <w:r>
        <w:rPr>
          <w:sz w:val="24"/>
        </w:rPr>
        <w:t>din:</w:t>
      </w:r>
    </w:p>
    <w:p>
      <w:pPr>
        <w:pStyle w:val="BodyText"/>
        <w:spacing w:line="360" w:lineRule="auto" w:before="136"/>
        <w:ind w:left="420" w:right="980"/>
      </w:pPr>
      <w:r>
        <w:rPr/>
        <w:t>"a)</w:t>
      </w:r>
      <w:r>
        <w:rPr>
          <w:spacing w:val="9"/>
        </w:rPr>
        <w:t> </w:t>
      </w:r>
      <w:r>
        <w:rPr/>
        <w:t>venituri</w:t>
      </w:r>
      <w:r>
        <w:rPr>
          <w:spacing w:val="10"/>
        </w:rPr>
        <w:t> </w:t>
      </w:r>
      <w:r>
        <w:rPr/>
        <w:t>proprii,</w:t>
      </w:r>
      <w:r>
        <w:rPr>
          <w:spacing w:val="10"/>
        </w:rPr>
        <w:t> </w:t>
      </w:r>
      <w:r>
        <w:rPr/>
        <w:t>formate</w:t>
      </w:r>
      <w:r>
        <w:rPr>
          <w:spacing w:val="10"/>
        </w:rPr>
        <w:t> </w:t>
      </w:r>
      <w:r>
        <w:rPr/>
        <w:t>din:</w:t>
      </w:r>
      <w:r>
        <w:rPr>
          <w:spacing w:val="14"/>
        </w:rPr>
        <w:t> </w:t>
      </w:r>
      <w:r>
        <w:rPr/>
        <w:t>impozite,</w:t>
      </w:r>
      <w:r>
        <w:rPr>
          <w:spacing w:val="10"/>
        </w:rPr>
        <w:t> </w:t>
      </w:r>
      <w:r>
        <w:rPr/>
        <w:t>taxe,</w:t>
      </w:r>
      <w:r>
        <w:rPr>
          <w:spacing w:val="10"/>
        </w:rPr>
        <w:t> </w:t>
      </w:r>
      <w:r>
        <w:rPr/>
        <w:t>contribuții,</w:t>
      </w:r>
      <w:r>
        <w:rPr>
          <w:spacing w:val="10"/>
        </w:rPr>
        <w:t> </w:t>
      </w:r>
      <w:r>
        <w:rPr/>
        <w:t>alte</w:t>
      </w:r>
      <w:r>
        <w:rPr>
          <w:spacing w:val="9"/>
        </w:rPr>
        <w:t> </w:t>
      </w:r>
      <w:r>
        <w:rPr/>
        <w:t>vărsăminte,</w:t>
      </w:r>
      <w:r>
        <w:rPr>
          <w:spacing w:val="10"/>
        </w:rPr>
        <w:t> </w:t>
      </w:r>
      <w:r>
        <w:rPr/>
        <w:t>alte</w:t>
      </w:r>
      <w:r>
        <w:rPr>
          <w:spacing w:val="9"/>
        </w:rPr>
        <w:t> </w:t>
      </w:r>
      <w:r>
        <w:rPr/>
        <w:t>venituri</w:t>
      </w:r>
      <w:r>
        <w:rPr>
          <w:spacing w:val="10"/>
        </w:rPr>
        <w:t> </w:t>
      </w:r>
      <w:r>
        <w:rPr/>
        <w:t>și</w:t>
      </w:r>
      <w:r>
        <w:rPr>
          <w:spacing w:val="11"/>
        </w:rPr>
        <w:t> </w:t>
      </w:r>
      <w:r>
        <w:rPr/>
        <w:t>cote</w:t>
      </w:r>
      <w:r>
        <w:rPr>
          <w:spacing w:val="-57"/>
        </w:rPr>
        <w:t> </w:t>
      </w:r>
      <w:r>
        <w:rPr/>
        <w:t>defalcate</w:t>
      </w:r>
      <w:r>
        <w:rPr>
          <w:spacing w:val="-1"/>
        </w:rPr>
        <w:t> </w:t>
      </w:r>
      <w:r>
        <w:rPr/>
        <w:t>din impozitul pe venit;</w:t>
      </w:r>
    </w:p>
    <w:p>
      <w:pPr>
        <w:pStyle w:val="ListParagraph"/>
        <w:numPr>
          <w:ilvl w:val="0"/>
          <w:numId w:val="112"/>
        </w:numPr>
        <w:tabs>
          <w:tab w:pos="681" w:val="left" w:leader="none"/>
        </w:tabs>
        <w:spacing w:line="240" w:lineRule="auto" w:before="1" w:after="0"/>
        <w:ind w:left="680" w:right="0" w:hanging="261"/>
        <w:jc w:val="left"/>
        <w:rPr>
          <w:sz w:val="24"/>
        </w:rPr>
      </w:pPr>
      <w:r>
        <w:rPr>
          <w:sz w:val="24"/>
        </w:rPr>
        <w:t>sume</w:t>
      </w:r>
      <w:r>
        <w:rPr>
          <w:spacing w:val="-2"/>
          <w:sz w:val="24"/>
        </w:rPr>
        <w:t> </w:t>
      </w:r>
      <w:r>
        <w:rPr>
          <w:sz w:val="24"/>
        </w:rPr>
        <w:t>defalcate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unele</w:t>
      </w:r>
      <w:r>
        <w:rPr>
          <w:spacing w:val="-1"/>
          <w:sz w:val="24"/>
        </w:rPr>
        <w:t> </w:t>
      </w:r>
      <w:r>
        <w:rPr>
          <w:sz w:val="24"/>
        </w:rPr>
        <w:t>venituri ale</w:t>
      </w:r>
      <w:r>
        <w:rPr>
          <w:spacing w:val="-1"/>
          <w:sz w:val="24"/>
        </w:rPr>
        <w:t> </w:t>
      </w:r>
      <w:r>
        <w:rPr>
          <w:sz w:val="24"/>
        </w:rPr>
        <w:t>bugetului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stat;</w:t>
      </w:r>
    </w:p>
    <w:p>
      <w:pPr>
        <w:pStyle w:val="ListParagraph"/>
        <w:numPr>
          <w:ilvl w:val="0"/>
          <w:numId w:val="112"/>
        </w:numPr>
        <w:tabs>
          <w:tab w:pos="666" w:val="left" w:leader="none"/>
        </w:tabs>
        <w:spacing w:line="240" w:lineRule="auto" w:before="139" w:after="0"/>
        <w:ind w:left="666" w:right="0" w:hanging="246"/>
        <w:jc w:val="left"/>
        <w:rPr>
          <w:sz w:val="24"/>
        </w:rPr>
      </w:pPr>
      <w:r>
        <w:rPr>
          <w:sz w:val="24"/>
        </w:rPr>
        <w:t>subvenții</w:t>
      </w:r>
      <w:r>
        <w:rPr>
          <w:spacing w:val="-2"/>
          <w:sz w:val="24"/>
        </w:rPr>
        <w:t> </w:t>
      </w:r>
      <w:r>
        <w:rPr>
          <w:sz w:val="24"/>
        </w:rPr>
        <w:t>primite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bugetul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stat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alte</w:t>
      </w:r>
      <w:r>
        <w:rPr>
          <w:spacing w:val="-1"/>
          <w:sz w:val="24"/>
        </w:rPr>
        <w:t> </w:t>
      </w:r>
      <w:r>
        <w:rPr>
          <w:sz w:val="24"/>
        </w:rPr>
        <w:t>bugete;</w:t>
      </w:r>
    </w:p>
    <w:p>
      <w:pPr>
        <w:pStyle w:val="ListParagraph"/>
        <w:numPr>
          <w:ilvl w:val="0"/>
          <w:numId w:val="112"/>
        </w:numPr>
        <w:tabs>
          <w:tab w:pos="681" w:val="left" w:leader="none"/>
        </w:tabs>
        <w:spacing w:line="240" w:lineRule="auto" w:before="137" w:after="0"/>
        <w:ind w:left="680" w:right="0" w:hanging="261"/>
        <w:jc w:val="left"/>
        <w:rPr>
          <w:sz w:val="24"/>
        </w:rPr>
      </w:pPr>
      <w:r>
        <w:rPr>
          <w:sz w:val="24"/>
        </w:rPr>
        <w:t>donații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4"/>
          <w:sz w:val="24"/>
        </w:rPr>
        <w:t> </w:t>
      </w:r>
      <w:r>
        <w:rPr>
          <w:sz w:val="24"/>
        </w:rPr>
        <w:t>sponsorizări;</w:t>
      </w:r>
    </w:p>
    <w:p>
      <w:pPr>
        <w:pStyle w:val="ListParagraph"/>
        <w:numPr>
          <w:ilvl w:val="0"/>
          <w:numId w:val="112"/>
        </w:numPr>
        <w:tabs>
          <w:tab w:pos="716" w:val="left" w:leader="none"/>
        </w:tabs>
        <w:spacing w:line="360" w:lineRule="auto" w:before="139" w:after="0"/>
        <w:ind w:left="420" w:right="997" w:firstLine="0"/>
        <w:jc w:val="left"/>
        <w:rPr>
          <w:sz w:val="24"/>
        </w:rPr>
      </w:pPr>
      <w:r>
        <w:rPr>
          <w:sz w:val="24"/>
        </w:rPr>
        <w:t>sume</w:t>
      </w:r>
      <w:r>
        <w:rPr>
          <w:spacing w:val="47"/>
          <w:sz w:val="24"/>
        </w:rPr>
        <w:t> </w:t>
      </w:r>
      <w:r>
        <w:rPr>
          <w:sz w:val="24"/>
        </w:rPr>
        <w:t>primite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49"/>
          <w:sz w:val="24"/>
        </w:rPr>
        <w:t> </w:t>
      </w:r>
      <w:r>
        <w:rPr>
          <w:sz w:val="24"/>
        </w:rPr>
        <w:t>Uniunea</w:t>
      </w:r>
      <w:r>
        <w:rPr>
          <w:spacing w:val="48"/>
          <w:sz w:val="24"/>
        </w:rPr>
        <w:t> </w:t>
      </w:r>
      <w:r>
        <w:rPr>
          <w:sz w:val="24"/>
        </w:rPr>
        <w:t>Europeană</w:t>
      </w:r>
      <w:r>
        <w:rPr>
          <w:spacing w:val="50"/>
          <w:sz w:val="24"/>
        </w:rPr>
        <w:t> </w:t>
      </w:r>
      <w:r>
        <w:rPr>
          <w:sz w:val="24"/>
        </w:rPr>
        <w:t>și/sau</w:t>
      </w:r>
      <w:r>
        <w:rPr>
          <w:spacing w:val="49"/>
          <w:sz w:val="24"/>
        </w:rPr>
        <w:t> </w:t>
      </w:r>
      <w:r>
        <w:rPr>
          <w:sz w:val="24"/>
        </w:rPr>
        <w:t>alți</w:t>
      </w:r>
      <w:r>
        <w:rPr>
          <w:spacing w:val="48"/>
          <w:sz w:val="24"/>
        </w:rPr>
        <w:t> </w:t>
      </w:r>
      <w:r>
        <w:rPr>
          <w:sz w:val="24"/>
        </w:rPr>
        <w:t>donatori</w:t>
      </w:r>
      <w:r>
        <w:rPr>
          <w:spacing w:val="49"/>
          <w:sz w:val="24"/>
        </w:rPr>
        <w:t> </w:t>
      </w:r>
      <w:r>
        <w:rPr>
          <w:sz w:val="24"/>
        </w:rPr>
        <w:t>în</w:t>
      </w:r>
      <w:r>
        <w:rPr>
          <w:spacing w:val="49"/>
          <w:sz w:val="24"/>
        </w:rPr>
        <w:t> </w:t>
      </w:r>
      <w:r>
        <w:rPr>
          <w:sz w:val="24"/>
        </w:rPr>
        <w:t>contul</w:t>
      </w:r>
      <w:r>
        <w:rPr>
          <w:spacing w:val="48"/>
          <w:sz w:val="24"/>
        </w:rPr>
        <w:t> </w:t>
      </w:r>
      <w:r>
        <w:rPr>
          <w:sz w:val="24"/>
        </w:rPr>
        <w:t>plăților</w:t>
      </w:r>
      <w:r>
        <w:rPr>
          <w:spacing w:val="48"/>
          <w:sz w:val="24"/>
        </w:rPr>
        <w:t> </w:t>
      </w:r>
      <w:r>
        <w:rPr>
          <w:sz w:val="24"/>
        </w:rPr>
        <w:t>efectuate</w:t>
      </w:r>
      <w:r>
        <w:rPr>
          <w:spacing w:val="48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prefinanțări”.</w:t>
      </w:r>
    </w:p>
    <w:p>
      <w:pPr>
        <w:pStyle w:val="BodyText"/>
        <w:spacing w:line="360" w:lineRule="auto"/>
        <w:ind w:left="420" w:right="992"/>
        <w:jc w:val="both"/>
      </w:pPr>
      <w:r>
        <w:rPr/>
        <w:t>Pe cale de consecință, analiza vizează în general evoluția veniturile totale ale UATO Pantelimon</w:t>
      </w:r>
      <w:r>
        <w:rPr>
          <w:spacing w:val="1"/>
        </w:rPr>
        <w:t> </w:t>
      </w:r>
      <w:r>
        <w:rPr/>
        <w:t>în ultimii trei ani, 2019 – 2020 – 2021, urmărind în mod particular tendința veniturilor proprii</w:t>
      </w:r>
      <w:r>
        <w:rPr>
          <w:spacing w:val="1"/>
        </w:rPr>
        <w:t> </w:t>
      </w:r>
      <w:r>
        <w:rPr/>
        <w:t>provenind</w:t>
      </w:r>
      <w:r>
        <w:rPr>
          <w:spacing w:val="-12"/>
        </w:rPr>
        <w:t> </w:t>
      </w:r>
      <w:r>
        <w:rPr/>
        <w:t>din</w:t>
      </w:r>
      <w:r>
        <w:rPr>
          <w:spacing w:val="-11"/>
        </w:rPr>
        <w:t> </w:t>
      </w:r>
      <w:r>
        <w:rPr/>
        <w:t>impozite,</w:t>
      </w:r>
      <w:r>
        <w:rPr>
          <w:spacing w:val="-11"/>
        </w:rPr>
        <w:t> </w:t>
      </w:r>
      <w:r>
        <w:rPr/>
        <w:t>taxe</w:t>
      </w:r>
      <w:r>
        <w:rPr>
          <w:spacing w:val="-12"/>
        </w:rPr>
        <w:t> </w:t>
      </w:r>
      <w:r>
        <w:rPr/>
        <w:t>și</w:t>
      </w:r>
      <w:r>
        <w:rPr>
          <w:spacing w:val="-10"/>
        </w:rPr>
        <w:t> </w:t>
      </w:r>
      <w:r>
        <w:rPr/>
        <w:t>contribuții,</w:t>
      </w:r>
      <w:r>
        <w:rPr>
          <w:spacing w:val="-11"/>
        </w:rPr>
        <w:t> </w:t>
      </w:r>
      <w:r>
        <w:rPr/>
        <w:t>acestea</w:t>
      </w:r>
      <w:r>
        <w:rPr>
          <w:spacing w:val="-11"/>
        </w:rPr>
        <w:t> </w:t>
      </w:r>
      <w:r>
        <w:rPr/>
        <w:t>având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proiecție</w:t>
      </w:r>
      <w:r>
        <w:rPr>
          <w:spacing w:val="-12"/>
        </w:rPr>
        <w:t> </w:t>
      </w:r>
      <w:r>
        <w:rPr/>
        <w:t>și</w:t>
      </w:r>
      <w:r>
        <w:rPr>
          <w:spacing w:val="-11"/>
        </w:rPr>
        <w:t> </w:t>
      </w:r>
      <w:r>
        <w:rPr/>
        <w:t>execuție</w:t>
      </w:r>
      <w:r>
        <w:rPr>
          <w:spacing w:val="-12"/>
        </w:rPr>
        <w:t> </w:t>
      </w:r>
      <w:r>
        <w:rPr/>
        <w:t>care</w:t>
      </w:r>
      <w:r>
        <w:rPr>
          <w:spacing w:val="-13"/>
        </w:rPr>
        <w:t> </w:t>
      </w:r>
      <w:r>
        <w:rPr/>
        <w:t>este</w:t>
      </w:r>
      <w:r>
        <w:rPr>
          <w:spacing w:val="-57"/>
        </w:rPr>
        <w:t> </w:t>
      </w:r>
      <w:r>
        <w:rPr/>
        <w:t>sub</w:t>
      </w:r>
      <w:r>
        <w:rPr>
          <w:spacing w:val="-2"/>
        </w:rPr>
        <w:t> </w:t>
      </w:r>
      <w:r>
        <w:rPr/>
        <w:t>controlul unității administrative.</w:t>
      </w:r>
    </w:p>
    <w:p>
      <w:pPr>
        <w:spacing w:line="360" w:lineRule="auto" w:before="0"/>
        <w:ind w:left="420" w:right="990" w:firstLine="0"/>
        <w:jc w:val="both"/>
        <w:rPr>
          <w:sz w:val="24"/>
        </w:rPr>
      </w:pPr>
      <w:r>
        <w:rPr>
          <w:sz w:val="24"/>
        </w:rPr>
        <w:t>Facem referire la legea menționată, art 5, aliniatul 2 pentru a argumenta faptul că fundamentarea</w:t>
      </w:r>
      <w:r>
        <w:rPr>
          <w:spacing w:val="1"/>
          <w:sz w:val="24"/>
        </w:rPr>
        <w:t> </w:t>
      </w:r>
      <w:r>
        <w:rPr>
          <w:sz w:val="24"/>
        </w:rPr>
        <w:t>veniturilor proprii ale bugetului local trebuie să se facă pornind de la </w:t>
      </w:r>
      <w:r>
        <w:rPr>
          <w:i/>
          <w:sz w:val="24"/>
        </w:rPr>
        <w:t>constatarea, evaluarea și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inventarierea materiei impozabile și a bazei de impozitare </w:t>
      </w:r>
      <w:r>
        <w:rPr>
          <w:sz w:val="24"/>
        </w:rPr>
        <w:t>în funcție de care se calculează</w:t>
      </w:r>
      <w:r>
        <w:rPr>
          <w:spacing w:val="1"/>
          <w:sz w:val="24"/>
        </w:rPr>
        <w:t> </w:t>
      </w:r>
      <w:r>
        <w:rPr>
          <w:sz w:val="24"/>
        </w:rPr>
        <w:t>impozitele și taxele aferente, se evaluează </w:t>
      </w:r>
      <w:r>
        <w:rPr>
          <w:i/>
          <w:sz w:val="24"/>
        </w:rPr>
        <w:t>serviciile prestate </w:t>
      </w:r>
      <w:r>
        <w:rPr>
          <w:sz w:val="24"/>
        </w:rPr>
        <w:t>și veniturile ce pot fi obținute din</w:t>
      </w:r>
      <w:r>
        <w:rPr>
          <w:spacing w:val="1"/>
          <w:sz w:val="24"/>
        </w:rPr>
        <w:t> </w:t>
      </w:r>
      <w:r>
        <w:rPr>
          <w:sz w:val="24"/>
        </w:rPr>
        <w:t>aceste servicii, precum și alte elemente specifice cu scopul de a realiza o evaluare corectă a</w:t>
      </w:r>
      <w:r>
        <w:rPr>
          <w:spacing w:val="1"/>
          <w:sz w:val="24"/>
        </w:rPr>
        <w:t> </w:t>
      </w:r>
      <w:r>
        <w:rPr>
          <w:sz w:val="24"/>
        </w:rPr>
        <w:t>veniturilor.</w:t>
      </w:r>
    </w:p>
    <w:p>
      <w:pPr>
        <w:pStyle w:val="BodyText"/>
        <w:spacing w:line="360" w:lineRule="auto"/>
        <w:ind w:left="420" w:right="990"/>
        <w:jc w:val="both"/>
      </w:pPr>
      <w:r>
        <w:rPr/>
        <w:t>În</w:t>
      </w:r>
      <w:r>
        <w:rPr>
          <w:spacing w:val="-12"/>
        </w:rPr>
        <w:t> </w:t>
      </w:r>
      <w:r>
        <w:rPr/>
        <w:t>ceea</w:t>
      </w:r>
      <w:r>
        <w:rPr>
          <w:spacing w:val="-12"/>
        </w:rPr>
        <w:t> </w:t>
      </w:r>
      <w:r>
        <w:rPr/>
        <w:t>ce</w:t>
      </w:r>
      <w:r>
        <w:rPr>
          <w:spacing w:val="-14"/>
        </w:rPr>
        <w:t> </w:t>
      </w:r>
      <w:r>
        <w:rPr/>
        <w:t>privește</w:t>
      </w:r>
      <w:r>
        <w:rPr>
          <w:spacing w:val="-14"/>
        </w:rPr>
        <w:t> </w:t>
      </w:r>
      <w:r>
        <w:rPr/>
        <w:t>potențialul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creștere</w:t>
      </w:r>
      <w:r>
        <w:rPr>
          <w:spacing w:val="-14"/>
        </w:rPr>
        <w:t> </w:t>
      </w:r>
      <w:r>
        <w:rPr/>
        <w:t>și</w:t>
      </w:r>
      <w:r>
        <w:rPr>
          <w:spacing w:val="-13"/>
        </w:rPr>
        <w:t> </w:t>
      </w:r>
      <w:r>
        <w:rPr/>
        <w:t>dezvoltare</w:t>
      </w:r>
      <w:r>
        <w:rPr>
          <w:spacing w:val="-13"/>
        </w:rPr>
        <w:t> </w:t>
      </w:r>
      <w:r>
        <w:rPr/>
        <w:t>economică</w:t>
      </w:r>
      <w:r>
        <w:rPr>
          <w:spacing w:val="-12"/>
        </w:rPr>
        <w:t> </w:t>
      </w:r>
      <w:r>
        <w:rPr/>
        <w:t>și</w:t>
      </w:r>
      <w:r>
        <w:rPr>
          <w:spacing w:val="-13"/>
        </w:rPr>
        <w:t> </w:t>
      </w:r>
      <w:r>
        <w:rPr/>
        <w:t>socială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zonei</w:t>
      </w:r>
      <w:r>
        <w:rPr>
          <w:spacing w:val="-14"/>
        </w:rPr>
        <w:t> </w:t>
      </w:r>
      <w:r>
        <w:rPr/>
        <w:t>pot</w:t>
      </w:r>
      <w:r>
        <w:rPr>
          <w:spacing w:val="-11"/>
        </w:rPr>
        <w:t> </w:t>
      </w:r>
      <w:r>
        <w:rPr/>
        <w:t>fi</w:t>
      </w:r>
      <w:r>
        <w:rPr>
          <w:spacing w:val="-14"/>
        </w:rPr>
        <w:t> </w:t>
      </w:r>
      <w:r>
        <w:rPr/>
        <w:t>analizate</w:t>
      </w:r>
      <w:r>
        <w:rPr>
          <w:spacing w:val="-57"/>
        </w:rPr>
        <w:t> </w:t>
      </w:r>
      <w:r>
        <w:rPr/>
        <w:t>datele</w:t>
      </w:r>
      <w:r>
        <w:rPr>
          <w:spacing w:val="-14"/>
        </w:rPr>
        <w:t> </w:t>
      </w:r>
      <w:r>
        <w:rPr/>
        <w:t>statistice</w:t>
      </w:r>
      <w:r>
        <w:rPr>
          <w:spacing w:val="-12"/>
        </w:rPr>
        <w:t> </w:t>
      </w:r>
      <w:r>
        <w:rPr/>
        <w:t>privind</w:t>
      </w:r>
      <w:r>
        <w:rPr>
          <w:spacing w:val="-13"/>
        </w:rPr>
        <w:t> </w:t>
      </w:r>
      <w:r>
        <w:rPr/>
        <w:t>populația,</w:t>
      </w:r>
      <w:r>
        <w:rPr>
          <w:spacing w:val="-14"/>
        </w:rPr>
        <w:t> </w:t>
      </w:r>
      <w:r>
        <w:rPr/>
        <w:t>care</w:t>
      </w:r>
      <w:r>
        <w:rPr>
          <w:spacing w:val="-13"/>
        </w:rPr>
        <w:t> </w:t>
      </w:r>
      <w:r>
        <w:rPr/>
        <w:t>evidențiază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tendință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creșterea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numărului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persoane</w:t>
      </w:r>
      <w:r>
        <w:rPr>
          <w:spacing w:val="-58"/>
        </w:rPr>
        <w:t> </w:t>
      </w:r>
      <w:r>
        <w:rPr/>
        <w:t>pe grupe de vârstă cuprinse între 20 și 65 de ani, la majoritatea intervalelor. De asemenea, tot din</w:t>
      </w:r>
      <w:r>
        <w:rPr>
          <w:spacing w:val="-57"/>
        </w:rPr>
        <w:t> </w:t>
      </w:r>
      <w:r>
        <w:rPr/>
        <w:t>date statistice, se constată că veniturile salariale medii lunare la nivelul regiunii București – Ilfov</w:t>
      </w:r>
      <w:r>
        <w:rPr>
          <w:spacing w:val="-57"/>
        </w:rPr>
        <w:t> </w:t>
      </w:r>
      <w:r>
        <w:rPr/>
        <w:t>înregistrează</w:t>
      </w:r>
      <w:r>
        <w:rPr>
          <w:spacing w:val="-2"/>
        </w:rPr>
        <w:t> </w:t>
      </w:r>
      <w:r>
        <w:rPr/>
        <w:t>o tendință de</w:t>
      </w:r>
      <w:r>
        <w:rPr>
          <w:spacing w:val="-1"/>
        </w:rPr>
        <w:t> </w:t>
      </w:r>
      <w:r>
        <w:rPr/>
        <w:t>creștere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3233 lei la</w:t>
      </w:r>
      <w:r>
        <w:rPr>
          <w:spacing w:val="-1"/>
        </w:rPr>
        <w:t> </w:t>
      </w:r>
      <w:r>
        <w:rPr/>
        <w:t>4027 lei în 2021.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620" w:left="1020" w:right="140"/>
        </w:sectPr>
      </w:pPr>
    </w:p>
    <w:p>
      <w:pPr>
        <w:pStyle w:val="BodyText"/>
        <w:spacing w:line="360" w:lineRule="auto" w:before="63"/>
        <w:ind w:left="420" w:right="991"/>
        <w:jc w:val="both"/>
      </w:pPr>
      <w:r>
        <w:rPr/>
        <w:t>Un alt factor care poate facilita dezvoltarea locală a orașului Pantelimon o reprezintă creșterea</w:t>
      </w:r>
      <w:r>
        <w:rPr>
          <w:spacing w:val="1"/>
        </w:rPr>
        <w:t> </w:t>
      </w:r>
      <w:r>
        <w:rPr/>
        <w:t>numărului de persoane juridice, contribuabili la veniturile din impozite pe proprietate, conform</w:t>
      </w:r>
      <w:r>
        <w:rPr>
          <w:spacing w:val="1"/>
        </w:rPr>
        <w:t> </w:t>
      </w:r>
      <w:r>
        <w:rPr/>
        <w:t>datelor analizate din Raportul de activitate al Primarului orașului Pantelimon în anul 2021. A</w:t>
      </w:r>
      <w:r>
        <w:rPr>
          <w:spacing w:val="1"/>
        </w:rPr>
        <w:t> </w:t>
      </w:r>
      <w:r>
        <w:rPr/>
        <w:t>crescut</w:t>
      </w:r>
      <w:r>
        <w:rPr>
          <w:spacing w:val="-4"/>
        </w:rPr>
        <w:t> </w:t>
      </w:r>
      <w:r>
        <w:rPr/>
        <w:t>numărul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matricole</w:t>
      </w:r>
      <w:r>
        <w:rPr>
          <w:spacing w:val="-6"/>
        </w:rPr>
        <w:t> </w:t>
      </w:r>
      <w:r>
        <w:rPr/>
        <w:t>deschise</w:t>
      </w:r>
      <w:r>
        <w:rPr>
          <w:spacing w:val="-7"/>
        </w:rPr>
        <w:t> </w:t>
      </w:r>
      <w:r>
        <w:rPr/>
        <w:t>în</w:t>
      </w:r>
      <w:r>
        <w:rPr>
          <w:spacing w:val="-1"/>
        </w:rPr>
        <w:t> </w:t>
      </w:r>
      <w:r>
        <w:rPr/>
        <w:t>evidența</w:t>
      </w:r>
      <w:r>
        <w:rPr>
          <w:spacing w:val="-3"/>
        </w:rPr>
        <w:t> </w:t>
      </w:r>
      <w:r>
        <w:rPr/>
        <w:t>fiscală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persoanelor</w:t>
      </w:r>
      <w:r>
        <w:rPr>
          <w:spacing w:val="-5"/>
        </w:rPr>
        <w:t> </w:t>
      </w:r>
      <w:r>
        <w:rPr/>
        <w:t>juridice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1927</w:t>
      </w:r>
      <w:r>
        <w:rPr>
          <w:spacing w:val="-4"/>
        </w:rPr>
        <w:t> </w:t>
      </w:r>
      <w:r>
        <w:rPr/>
        <w:t>în</w:t>
      </w:r>
      <w:r>
        <w:rPr>
          <w:spacing w:val="-5"/>
        </w:rPr>
        <w:t> </w:t>
      </w:r>
      <w:r>
        <w:rPr/>
        <w:t>anul</w:t>
      </w:r>
      <w:r>
        <w:rPr>
          <w:spacing w:val="-58"/>
        </w:rPr>
        <w:t> </w:t>
      </w:r>
      <w:r>
        <w:rPr/>
        <w:t>2019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8201</w:t>
      </w:r>
      <w:r>
        <w:rPr>
          <w:spacing w:val="-12"/>
        </w:rPr>
        <w:t> </w:t>
      </w:r>
      <w:r>
        <w:rPr/>
        <w:t>în</w:t>
      </w:r>
      <w:r>
        <w:rPr>
          <w:spacing w:val="-10"/>
        </w:rPr>
        <w:t> </w:t>
      </w:r>
      <w:r>
        <w:rPr/>
        <w:t>anul</w:t>
      </w:r>
      <w:r>
        <w:rPr>
          <w:spacing w:val="-12"/>
        </w:rPr>
        <w:t> </w:t>
      </w:r>
      <w:r>
        <w:rPr/>
        <w:t>2021,</w:t>
      </w:r>
      <w:r>
        <w:rPr>
          <w:spacing w:val="-13"/>
        </w:rPr>
        <w:t> </w:t>
      </w:r>
      <w:r>
        <w:rPr/>
        <w:t>creșterea</w:t>
      </w:r>
      <w:r>
        <w:rPr>
          <w:spacing w:val="-13"/>
        </w:rPr>
        <w:t> </w:t>
      </w:r>
      <w:r>
        <w:rPr/>
        <w:t>fiind</w:t>
      </w:r>
      <w:r>
        <w:rPr>
          <w:spacing w:val="-10"/>
        </w:rPr>
        <w:t> </w:t>
      </w:r>
      <w:r>
        <w:rPr/>
        <w:t>evidentă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toate</w:t>
      </w:r>
      <w:r>
        <w:rPr>
          <w:spacing w:val="-12"/>
        </w:rPr>
        <w:t> </w:t>
      </w:r>
      <w:r>
        <w:rPr/>
        <w:t>tipurile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proprietăți</w:t>
      </w:r>
      <w:r>
        <w:rPr>
          <w:spacing w:val="-9"/>
        </w:rPr>
        <w:t> </w:t>
      </w:r>
      <w:r>
        <w:rPr/>
        <w:t>–</w:t>
      </w:r>
      <w:r>
        <w:rPr>
          <w:spacing w:val="-12"/>
        </w:rPr>
        <w:t> </w:t>
      </w:r>
      <w:r>
        <w:rPr/>
        <w:t>clădiri,</w:t>
      </w:r>
      <w:r>
        <w:rPr>
          <w:spacing w:val="-13"/>
        </w:rPr>
        <w:t> </w:t>
      </w:r>
      <w:r>
        <w:rPr/>
        <w:t>terenuri,</w:t>
      </w:r>
      <w:r>
        <w:rPr>
          <w:spacing w:val="-58"/>
        </w:rPr>
        <w:t> </w:t>
      </w:r>
      <w:r>
        <w:rPr/>
        <w:t>mijloace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transport.</w:t>
      </w:r>
    </w:p>
    <w:p>
      <w:pPr>
        <w:pStyle w:val="BodyText"/>
        <w:spacing w:line="360" w:lineRule="auto"/>
        <w:ind w:left="420" w:right="992"/>
        <w:jc w:val="both"/>
      </w:pPr>
      <w:r>
        <w:rPr/>
        <w:t>În ceea ce privește fundamentarea, dimensionarea și repartizarea cheltuielilor bugetului local pe</w:t>
      </w:r>
      <w:r>
        <w:rPr>
          <w:spacing w:val="1"/>
        </w:rPr>
        <w:t> </w:t>
      </w:r>
      <w:r>
        <w:rPr/>
        <w:t>ordonatori de credite, pe destinații, respectiv pe acțiuni, activități, programe, proiecte, obiective,</w:t>
      </w:r>
      <w:r>
        <w:rPr>
          <w:spacing w:val="1"/>
        </w:rPr>
        <w:t> </w:t>
      </w:r>
      <w:r>
        <w:rPr/>
        <w:t>se</w:t>
      </w:r>
      <w:r>
        <w:rPr>
          <w:spacing w:val="-13"/>
        </w:rPr>
        <w:t> </w:t>
      </w:r>
      <w:r>
        <w:rPr/>
        <w:t>efectuează</w:t>
      </w:r>
      <w:r>
        <w:rPr>
          <w:spacing w:val="-12"/>
        </w:rPr>
        <w:t> </w:t>
      </w:r>
      <w:r>
        <w:rPr/>
        <w:t>în</w:t>
      </w:r>
      <w:r>
        <w:rPr>
          <w:spacing w:val="-11"/>
        </w:rPr>
        <w:t> </w:t>
      </w:r>
      <w:r>
        <w:rPr/>
        <w:t>concordanță</w:t>
      </w:r>
      <w:r>
        <w:rPr>
          <w:spacing w:val="-12"/>
        </w:rPr>
        <w:t> </w:t>
      </w:r>
      <w:r>
        <w:rPr/>
        <w:t>cu</w:t>
      </w:r>
      <w:r>
        <w:rPr>
          <w:spacing w:val="-12"/>
        </w:rPr>
        <w:t> </w:t>
      </w:r>
      <w:r>
        <w:rPr/>
        <w:t>atribuțiile</w:t>
      </w:r>
      <w:r>
        <w:rPr>
          <w:spacing w:val="-11"/>
        </w:rPr>
        <w:t> </w:t>
      </w:r>
      <w:r>
        <w:rPr/>
        <w:t>ce</w:t>
      </w:r>
      <w:r>
        <w:rPr>
          <w:spacing w:val="-10"/>
        </w:rPr>
        <w:t> </w:t>
      </w:r>
      <w:r>
        <w:rPr/>
        <w:t>revin</w:t>
      </w:r>
      <w:r>
        <w:rPr>
          <w:spacing w:val="-9"/>
        </w:rPr>
        <w:t> </w:t>
      </w:r>
      <w:r>
        <w:rPr/>
        <w:t>unității</w:t>
      </w:r>
      <w:r>
        <w:rPr>
          <w:spacing w:val="-11"/>
        </w:rPr>
        <w:t> </w:t>
      </w:r>
      <w:r>
        <w:rPr/>
        <w:t>administrative</w:t>
      </w:r>
      <w:r>
        <w:rPr>
          <w:spacing w:val="-12"/>
        </w:rPr>
        <w:t> </w:t>
      </w:r>
      <w:r>
        <w:rPr/>
        <w:t>așa</w:t>
      </w:r>
      <w:r>
        <w:rPr>
          <w:spacing w:val="-12"/>
        </w:rPr>
        <w:t> </w:t>
      </w:r>
      <w:r>
        <w:rPr/>
        <w:t>cum</w:t>
      </w:r>
      <w:r>
        <w:rPr>
          <w:spacing w:val="-11"/>
        </w:rPr>
        <w:t> </w:t>
      </w:r>
      <w:r>
        <w:rPr/>
        <w:t>sunt</w:t>
      </w:r>
      <w:r>
        <w:rPr>
          <w:spacing w:val="-12"/>
        </w:rPr>
        <w:t> </w:t>
      </w:r>
      <w:r>
        <w:rPr/>
        <w:t>menționate</w:t>
      </w:r>
      <w:r>
        <w:rPr>
          <w:spacing w:val="-57"/>
        </w:rPr>
        <w:t> </w:t>
      </w:r>
      <w:r>
        <w:rPr/>
        <w:t>în prevederile legislative, cu prioritățile stabilite de aceasta, în vederea funcționării cât și în</w:t>
      </w:r>
      <w:r>
        <w:rPr>
          <w:spacing w:val="1"/>
        </w:rPr>
        <w:t> </w:t>
      </w:r>
      <w:r>
        <w:rPr/>
        <w:t>interesul colectivităților locale, în strictă corelare cu posibilitățile</w:t>
      </w:r>
      <w:r>
        <w:rPr>
          <w:spacing w:val="1"/>
        </w:rPr>
        <w:t> </w:t>
      </w:r>
      <w:r>
        <w:rPr/>
        <w:t>reale de încasare a veniturilor</w:t>
      </w:r>
      <w:r>
        <w:rPr>
          <w:spacing w:val="1"/>
        </w:rPr>
        <w:t> </w:t>
      </w:r>
      <w:r>
        <w:rPr/>
        <w:t>bugetare,</w:t>
      </w:r>
      <w:r>
        <w:rPr>
          <w:spacing w:val="1"/>
        </w:rPr>
        <w:t> </w:t>
      </w:r>
      <w:r>
        <w:rPr/>
        <w:t>estimate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realiza.</w:t>
      </w:r>
    </w:p>
    <w:p>
      <w:pPr>
        <w:pStyle w:val="BodyText"/>
        <w:spacing w:line="360" w:lineRule="auto"/>
        <w:ind w:left="420" w:right="993"/>
        <w:jc w:val="both"/>
      </w:pPr>
      <w:r>
        <w:rPr/>
        <w:t>Cheltuielile unui buget local se acoperă integral din veniturile bugetare, inclusiv excedentul din</w:t>
      </w:r>
      <w:r>
        <w:rPr>
          <w:spacing w:val="1"/>
        </w:rPr>
        <w:t> </w:t>
      </w:r>
      <w:r>
        <w:rPr/>
        <w:t>anii</w:t>
      </w:r>
      <w:r>
        <w:rPr>
          <w:spacing w:val="-1"/>
        </w:rPr>
        <w:t> </w:t>
      </w:r>
      <w:r>
        <w:rPr/>
        <w:t>anteriori.</w:t>
      </w:r>
    </w:p>
    <w:p>
      <w:pPr>
        <w:pStyle w:val="BodyText"/>
        <w:spacing w:line="360" w:lineRule="auto"/>
        <w:ind w:left="420" w:right="997"/>
        <w:jc w:val="both"/>
      </w:pPr>
      <w:r>
        <w:rPr/>
        <w:t>Cheltuielile unei administrații publice locale, așa cum sunt prevăzute în Legea 273/2006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finanțelor</w:t>
      </w:r>
      <w:r>
        <w:rPr>
          <w:spacing w:val="-2"/>
        </w:rPr>
        <w:t> </w:t>
      </w:r>
      <w:r>
        <w:rPr/>
        <w:t>publice</w:t>
      </w:r>
      <w:r>
        <w:rPr>
          <w:spacing w:val="-1"/>
        </w:rPr>
        <w:t> </w:t>
      </w:r>
      <w:r>
        <w:rPr/>
        <w:t>locale</w:t>
      </w:r>
      <w:r>
        <w:rPr>
          <w:spacing w:val="1"/>
        </w:rPr>
        <w:t> </w:t>
      </w:r>
      <w:r>
        <w:rPr/>
        <w:t>sunt:</w:t>
      </w:r>
    </w:p>
    <w:p>
      <w:pPr>
        <w:spacing w:before="0"/>
        <w:ind w:left="420" w:right="0" w:firstLine="0"/>
        <w:jc w:val="both"/>
        <w:rPr>
          <w:sz w:val="24"/>
        </w:rPr>
      </w:pPr>
      <w:r>
        <w:rPr>
          <w:i/>
          <w:sz w:val="24"/>
        </w:rPr>
        <w:t>Cheltuieli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funcționare</w:t>
      </w:r>
      <w:r>
        <w:rPr>
          <w:i/>
          <w:sz w:val="24"/>
          <w:vertAlign w:val="superscript"/>
        </w:rPr>
        <w:t>1</w:t>
      </w:r>
      <w:r>
        <w:rPr>
          <w:sz w:val="24"/>
          <w:vertAlign w:val="baseline"/>
        </w:rPr>
        <w:t>:</w:t>
      </w:r>
    </w:p>
    <w:p>
      <w:pPr>
        <w:pStyle w:val="BodyText"/>
        <w:spacing w:line="360" w:lineRule="auto" w:before="138"/>
        <w:ind w:left="780" w:right="980" w:hanging="360"/>
      </w:pPr>
      <w:r>
        <w:rPr/>
        <w:t>a)</w:t>
      </w:r>
      <w:r>
        <w:rPr>
          <w:spacing w:val="49"/>
        </w:rPr>
        <w:t> </w:t>
      </w:r>
      <w:r>
        <w:rPr/>
        <w:t>cheltuieli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personal;</w:t>
      </w:r>
      <w:r>
        <w:rPr>
          <w:spacing w:val="-8"/>
        </w:rPr>
        <w:t> </w:t>
      </w:r>
      <w:r>
        <w:rPr/>
        <w:t>b)</w:t>
      </w:r>
      <w:r>
        <w:rPr>
          <w:spacing w:val="-13"/>
        </w:rPr>
        <w:t> </w:t>
      </w:r>
      <w:r>
        <w:rPr/>
        <w:t>bunuri</w:t>
      </w:r>
      <w:r>
        <w:rPr>
          <w:spacing w:val="-8"/>
        </w:rPr>
        <w:t> </w:t>
      </w:r>
      <w:r>
        <w:rPr/>
        <w:t>și</w:t>
      </w:r>
      <w:r>
        <w:rPr>
          <w:spacing w:val="-9"/>
        </w:rPr>
        <w:t> </w:t>
      </w:r>
      <w:r>
        <w:rPr/>
        <w:t>servicii;</w:t>
      </w:r>
      <w:r>
        <w:rPr>
          <w:spacing w:val="-11"/>
        </w:rPr>
        <w:t> </w:t>
      </w:r>
      <w:r>
        <w:rPr/>
        <w:t>c)</w:t>
      </w:r>
      <w:r>
        <w:rPr>
          <w:spacing w:val="-10"/>
        </w:rPr>
        <w:t> </w:t>
      </w:r>
      <w:r>
        <w:rPr/>
        <w:t>dobânzi;</w:t>
      </w:r>
      <w:r>
        <w:rPr>
          <w:spacing w:val="-9"/>
        </w:rPr>
        <w:t> </w:t>
      </w:r>
      <w:r>
        <w:rPr/>
        <w:t>d)</w:t>
      </w:r>
      <w:r>
        <w:rPr>
          <w:spacing w:val="-9"/>
        </w:rPr>
        <w:t> </w:t>
      </w:r>
      <w:r>
        <w:rPr/>
        <w:t>subvenții;</w:t>
      </w:r>
      <w:r>
        <w:rPr>
          <w:spacing w:val="-11"/>
        </w:rPr>
        <w:t> </w:t>
      </w:r>
      <w:r>
        <w:rPr/>
        <w:t>e)</w:t>
      </w:r>
      <w:r>
        <w:rPr>
          <w:spacing w:val="-9"/>
        </w:rPr>
        <w:t> </w:t>
      </w:r>
      <w:r>
        <w:rPr/>
        <w:t>transferuri</w:t>
      </w:r>
      <w:r>
        <w:rPr>
          <w:spacing w:val="-9"/>
        </w:rPr>
        <w:t> </w:t>
      </w:r>
      <w:r>
        <w:rPr/>
        <w:t>curente</w:t>
      </w:r>
      <w:r>
        <w:rPr>
          <w:spacing w:val="-10"/>
        </w:rPr>
        <w:t> </w:t>
      </w:r>
      <w:r>
        <w:rPr/>
        <w:t>între</w:t>
      </w:r>
      <w:r>
        <w:rPr>
          <w:spacing w:val="-57"/>
        </w:rPr>
        <w:t> </w:t>
      </w:r>
      <w:r>
        <w:rPr/>
        <w:t>unitățile</w:t>
      </w:r>
      <w:r>
        <w:rPr>
          <w:spacing w:val="-13"/>
        </w:rPr>
        <w:t> </w:t>
      </w:r>
      <w:r>
        <w:rPr/>
        <w:t>administrației</w:t>
      </w:r>
      <w:r>
        <w:rPr>
          <w:spacing w:val="-12"/>
        </w:rPr>
        <w:t> </w:t>
      </w:r>
      <w:r>
        <w:rPr/>
        <w:t>publice;</w:t>
      </w:r>
      <w:r>
        <w:rPr>
          <w:spacing w:val="-12"/>
        </w:rPr>
        <w:t> </w:t>
      </w:r>
      <w:r>
        <w:rPr/>
        <w:t>f)</w:t>
      </w:r>
      <w:r>
        <w:rPr>
          <w:spacing w:val="-14"/>
        </w:rPr>
        <w:t> </w:t>
      </w:r>
      <w:r>
        <w:rPr/>
        <w:t>alte</w:t>
      </w:r>
      <w:r>
        <w:rPr>
          <w:spacing w:val="-13"/>
        </w:rPr>
        <w:t> </w:t>
      </w:r>
      <w:r>
        <w:rPr/>
        <w:t>transferuri</w:t>
      </w:r>
      <w:r>
        <w:rPr>
          <w:spacing w:val="-12"/>
        </w:rPr>
        <w:t> </w:t>
      </w:r>
      <w:r>
        <w:rPr/>
        <w:t>pentru</w:t>
      </w:r>
      <w:r>
        <w:rPr>
          <w:spacing w:val="-12"/>
        </w:rPr>
        <w:t> </w:t>
      </w:r>
      <w:r>
        <w:rPr/>
        <w:t>cheltuieli</w:t>
      </w:r>
      <w:r>
        <w:rPr>
          <w:spacing w:val="-12"/>
        </w:rPr>
        <w:t> </w:t>
      </w:r>
      <w:r>
        <w:rPr/>
        <w:t>curente;</w:t>
      </w:r>
      <w:r>
        <w:rPr>
          <w:spacing w:val="-12"/>
        </w:rPr>
        <w:t> </w:t>
      </w:r>
      <w:r>
        <w:rPr/>
        <w:t>g)</w:t>
      </w:r>
      <w:r>
        <w:rPr>
          <w:spacing w:val="-13"/>
        </w:rPr>
        <w:t> </w:t>
      </w:r>
      <w:r>
        <w:rPr/>
        <w:t>asistență</w:t>
      </w:r>
      <w:r>
        <w:rPr>
          <w:spacing w:val="-13"/>
        </w:rPr>
        <w:t> </w:t>
      </w:r>
      <w:r>
        <w:rPr/>
        <w:t>socială;</w:t>
      </w:r>
    </w:p>
    <w:p>
      <w:pPr>
        <w:pStyle w:val="BodyText"/>
        <w:spacing w:line="360" w:lineRule="auto"/>
        <w:ind w:left="780" w:right="980"/>
      </w:pPr>
      <w:r>
        <w:rPr/>
        <w:t>h)</w:t>
      </w:r>
      <w:r>
        <w:rPr>
          <w:spacing w:val="13"/>
        </w:rPr>
        <w:t> </w:t>
      </w:r>
      <w:r>
        <w:rPr/>
        <w:t>rambursări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credite;</w:t>
      </w:r>
      <w:r>
        <w:rPr>
          <w:spacing w:val="18"/>
        </w:rPr>
        <w:t> </w:t>
      </w:r>
      <w:r>
        <w:rPr/>
        <w:t>i)</w:t>
      </w:r>
      <w:r>
        <w:rPr>
          <w:spacing w:val="14"/>
        </w:rPr>
        <w:t> </w:t>
      </w:r>
      <w:r>
        <w:rPr/>
        <w:t>alte</w:t>
      </w:r>
      <w:r>
        <w:rPr>
          <w:spacing w:val="14"/>
        </w:rPr>
        <w:t> </w:t>
      </w:r>
      <w:r>
        <w:rPr/>
        <w:t>cheltuieli;</w:t>
      </w:r>
      <w:r>
        <w:rPr>
          <w:spacing w:val="16"/>
        </w:rPr>
        <w:t> </w:t>
      </w:r>
      <w:r>
        <w:rPr/>
        <w:t>j)</w:t>
      </w:r>
      <w:r>
        <w:rPr>
          <w:spacing w:val="14"/>
        </w:rPr>
        <w:t> </w:t>
      </w:r>
      <w:r>
        <w:rPr/>
        <w:t>împrumuturi</w:t>
      </w:r>
      <w:r>
        <w:rPr>
          <w:spacing w:val="19"/>
        </w:rPr>
        <w:t> </w:t>
      </w:r>
      <w:r>
        <w:rPr/>
        <w:t>pentru</w:t>
      </w:r>
      <w:r>
        <w:rPr>
          <w:spacing w:val="14"/>
        </w:rPr>
        <w:t> </w:t>
      </w:r>
      <w:r>
        <w:rPr/>
        <w:t>instituții</w:t>
      </w:r>
      <w:r>
        <w:rPr>
          <w:spacing w:val="13"/>
        </w:rPr>
        <w:t> </w:t>
      </w:r>
      <w:r>
        <w:rPr/>
        <w:t>și</w:t>
      </w:r>
      <w:r>
        <w:rPr>
          <w:spacing w:val="15"/>
        </w:rPr>
        <w:t> </w:t>
      </w:r>
      <w:r>
        <w:rPr/>
        <w:t>servicii</w:t>
      </w:r>
      <w:r>
        <w:rPr>
          <w:spacing w:val="16"/>
        </w:rPr>
        <w:t> </w:t>
      </w:r>
      <w:r>
        <w:rPr/>
        <w:t>publice</w:t>
      </w:r>
      <w:r>
        <w:rPr>
          <w:spacing w:val="-57"/>
        </w:rPr>
        <w:t> </w:t>
      </w:r>
      <w:r>
        <w:rPr/>
        <w:t>locale</w:t>
      </w:r>
      <w:r>
        <w:rPr>
          <w:spacing w:val="-1"/>
        </w:rPr>
        <w:t> </w:t>
      </w:r>
      <w:r>
        <w:rPr/>
        <w:t>sau activități finanțate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din venituri</w:t>
      </w:r>
      <w:r>
        <w:rPr>
          <w:spacing w:val="1"/>
        </w:rPr>
        <w:t> </w:t>
      </w:r>
      <w:r>
        <w:rPr/>
        <w:t>proprii.</w:t>
      </w:r>
    </w:p>
    <w:p>
      <w:pPr>
        <w:spacing w:before="159"/>
        <w:ind w:left="420" w:right="0" w:firstLine="0"/>
        <w:jc w:val="left"/>
        <w:rPr>
          <w:sz w:val="24"/>
        </w:rPr>
      </w:pPr>
      <w:r>
        <w:rPr>
          <w:i/>
          <w:sz w:val="24"/>
        </w:rPr>
        <w:t>Cheltuieli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dezvoltare</w:t>
      </w:r>
      <w:r>
        <w:rPr>
          <w:i/>
          <w:sz w:val="24"/>
          <w:vertAlign w:val="superscript"/>
        </w:rPr>
        <w:t>2</w:t>
      </w:r>
      <w:r>
        <w:rPr>
          <w:sz w:val="24"/>
          <w:vertAlign w:val="baseline"/>
        </w:rPr>
        <w:t>:</w:t>
      </w:r>
    </w:p>
    <w:p>
      <w:pPr>
        <w:pStyle w:val="BodyText"/>
        <w:spacing w:line="360" w:lineRule="auto" w:before="139"/>
        <w:ind w:left="780" w:right="989" w:hanging="360"/>
        <w:jc w:val="both"/>
      </w:pPr>
      <w:r>
        <w:rPr/>
        <w:t>a)</w:t>
      </w:r>
      <w:r>
        <w:rPr>
          <w:spacing w:val="1"/>
        </w:rPr>
        <w:t> </w:t>
      </w:r>
      <w:r>
        <w:rPr/>
        <w:t>cheltuieli de capital; b) proiecte cu finanțare din fonduri externe nerambursabile de post-</w:t>
      </w:r>
      <w:r>
        <w:rPr>
          <w:spacing w:val="1"/>
        </w:rPr>
        <w:t> </w:t>
      </w:r>
      <w:r>
        <w:rPr/>
        <w:t>aderare; c) transferuri pentru cheltuieli de capital; d) alte transferuri interne pentru cheltuieli</w:t>
      </w:r>
      <w:r>
        <w:rPr>
          <w:spacing w:val="1"/>
        </w:rPr>
        <w:t> </w:t>
      </w:r>
      <w:r>
        <w:rPr/>
        <w:t>de capital; e) rambursarea împrumuturilor contractate pentru implementarea proiectelor cu</w:t>
      </w:r>
      <w:r>
        <w:rPr>
          <w:spacing w:val="1"/>
        </w:rPr>
        <w:t> </w:t>
      </w:r>
      <w:r>
        <w:rPr/>
        <w:t>finanțare</w:t>
      </w:r>
      <w:r>
        <w:rPr>
          <w:spacing w:val="1"/>
        </w:rPr>
        <w:t> </w:t>
      </w:r>
      <w:r>
        <w:rPr/>
        <w:t>externă</w:t>
      </w:r>
      <w:r>
        <w:rPr>
          <w:spacing w:val="1"/>
        </w:rPr>
        <w:t> </w:t>
      </w:r>
      <w:r>
        <w:rPr/>
        <w:t>nerambursabilă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post-aderare,</w:t>
      </w:r>
      <w:r>
        <w:rPr>
          <w:spacing w:val="1"/>
        </w:rPr>
        <w:t> </w:t>
      </w:r>
      <w:r>
        <w:rPr/>
        <w:t>prevăzută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realizată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sumele</w:t>
      </w:r>
      <w:r>
        <w:rPr>
          <w:spacing w:val="1"/>
        </w:rPr>
        <w:t> </w:t>
      </w:r>
      <w:r>
        <w:rPr/>
        <w:t>rambursate.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72.024002pt;margin-top:12.162992pt;width:144.020pt;height:.60004pt;mso-position-horizontal-relative:page;mso-position-vertical-relative:paragraph;z-index:-15668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3"/>
        <w:ind w:left="4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  <w:vertAlign w:val="superscript"/>
        </w:rPr>
        <w:t>1</w:t>
      </w:r>
      <w:r>
        <w:rPr>
          <w:rFonts w:ascii="Calibri"/>
          <w:spacing w:val="3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Legea</w:t>
      </w:r>
      <w:r>
        <w:rPr>
          <w:rFonts w:ascii="Calibri"/>
          <w:spacing w:val="-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263/2006, alin.(1)</w:t>
      </w:r>
      <w:r>
        <w:rPr>
          <w:rFonts w:ascii="Calibri"/>
          <w:spacing w:val="1"/>
          <w:sz w:val="18"/>
          <w:vertAlign w:val="baseline"/>
        </w:rPr>
        <w:t> </w:t>
      </w:r>
      <w:r>
        <w:rPr>
          <w:rFonts w:ascii="Calibri"/>
          <w:sz w:val="18"/>
          <w:vertAlign w:val="baseline"/>
        </w:rPr>
        <w:t>pct.50</w:t>
      </w:r>
    </w:p>
    <w:p>
      <w:pPr>
        <w:spacing w:before="5"/>
        <w:ind w:left="420" w:right="0" w:firstLine="0"/>
        <w:jc w:val="left"/>
        <w:rPr>
          <w:rFonts w:ascii="Calibri"/>
          <w:sz w:val="18"/>
        </w:rPr>
      </w:pPr>
      <w:r>
        <w:rPr>
          <w:rFonts w:ascii="Calibri"/>
          <w:position w:val="5"/>
          <w:sz w:val="12"/>
        </w:rPr>
        <w:t>2</w:t>
      </w:r>
      <w:r>
        <w:rPr>
          <w:rFonts w:ascii="Calibri"/>
          <w:spacing w:val="10"/>
          <w:position w:val="5"/>
          <w:sz w:val="12"/>
        </w:rPr>
        <w:t> </w:t>
      </w:r>
      <w:r>
        <w:rPr>
          <w:rFonts w:ascii="Calibri"/>
          <w:sz w:val="18"/>
        </w:rPr>
        <w:t>Idem,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alin.(1)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pct.51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Heading1"/>
        <w:numPr>
          <w:ilvl w:val="1"/>
          <w:numId w:val="111"/>
        </w:numPr>
        <w:tabs>
          <w:tab w:pos="872" w:val="left" w:leader="none"/>
        </w:tabs>
        <w:spacing w:line="360" w:lineRule="auto" w:before="64" w:after="0"/>
        <w:ind w:left="871" w:right="998" w:hanging="452"/>
        <w:jc w:val="both"/>
        <w:rPr>
          <w:sz w:val="24"/>
        </w:rPr>
      </w:pPr>
      <w:r>
        <w:rPr/>
        <w:t>Analiza informațiilor financiare privind dinamica veniturilor în perioada</w:t>
      </w:r>
      <w:r>
        <w:rPr>
          <w:spacing w:val="1"/>
        </w:rPr>
        <w:t> </w:t>
      </w:r>
      <w:r>
        <w:rPr/>
        <w:t>2019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line="360" w:lineRule="auto" w:before="159"/>
        <w:ind w:left="420" w:right="992"/>
        <w:jc w:val="both"/>
      </w:pPr>
      <w:r>
        <w:rPr/>
        <w:t>Au</w:t>
      </w:r>
      <w:r>
        <w:rPr>
          <w:spacing w:val="-9"/>
        </w:rPr>
        <w:t> </w:t>
      </w:r>
      <w:r>
        <w:rPr/>
        <w:t>fost</w:t>
      </w:r>
      <w:r>
        <w:rPr>
          <w:spacing w:val="-9"/>
        </w:rPr>
        <w:t> </w:t>
      </w:r>
      <w:r>
        <w:rPr/>
        <w:t>analizate</w:t>
      </w:r>
      <w:r>
        <w:rPr>
          <w:spacing w:val="-9"/>
        </w:rPr>
        <w:t> </w:t>
      </w:r>
      <w:r>
        <w:rPr/>
        <w:t>două</w:t>
      </w:r>
      <w:r>
        <w:rPr>
          <w:spacing w:val="-10"/>
        </w:rPr>
        <w:t> </w:t>
      </w:r>
      <w:r>
        <w:rPr/>
        <w:t>variabile:</w:t>
      </w:r>
      <w:r>
        <w:rPr>
          <w:spacing w:val="-8"/>
        </w:rPr>
        <w:t> </w:t>
      </w:r>
      <w:r>
        <w:rPr/>
        <w:t>veniturile</w:t>
      </w:r>
      <w:r>
        <w:rPr>
          <w:spacing w:val="-8"/>
        </w:rPr>
        <w:t> </w:t>
      </w:r>
      <w:r>
        <w:rPr/>
        <w:t>totale</w:t>
      </w:r>
      <w:r>
        <w:rPr>
          <w:spacing w:val="-9"/>
        </w:rPr>
        <w:t> </w:t>
      </w:r>
      <w:r>
        <w:rPr/>
        <w:t>și</w:t>
      </w:r>
      <w:r>
        <w:rPr>
          <w:spacing w:val="-6"/>
        </w:rPr>
        <w:t> </w:t>
      </w:r>
      <w:r>
        <w:rPr/>
        <w:t>veniturile</w:t>
      </w:r>
      <w:r>
        <w:rPr>
          <w:spacing w:val="-9"/>
        </w:rPr>
        <w:t> </w:t>
      </w:r>
      <w:r>
        <w:rPr/>
        <w:t>din</w:t>
      </w:r>
      <w:r>
        <w:rPr>
          <w:spacing w:val="-8"/>
        </w:rPr>
        <w:t> </w:t>
      </w:r>
      <w:r>
        <w:rPr/>
        <w:t>impozitul</w:t>
      </w:r>
      <w:r>
        <w:rPr>
          <w:spacing w:val="-7"/>
        </w:rPr>
        <w:t> </w:t>
      </w:r>
      <w:r>
        <w:rPr/>
        <w:t>pe</w:t>
      </w:r>
      <w:r>
        <w:rPr>
          <w:spacing w:val="-10"/>
        </w:rPr>
        <w:t> </w:t>
      </w:r>
      <w:r>
        <w:rPr/>
        <w:t>proprietate:</w:t>
      </w:r>
      <w:r>
        <w:rPr>
          <w:spacing w:val="-8"/>
        </w:rPr>
        <w:t> </w:t>
      </w:r>
      <w:r>
        <w:rPr/>
        <w:t>clădiri,</w:t>
      </w:r>
      <w:r>
        <w:rPr>
          <w:spacing w:val="-58"/>
        </w:rPr>
        <w:t> </w:t>
      </w:r>
      <w:r>
        <w:rPr/>
        <w:t>terenuri,</w:t>
      </w:r>
      <w:r>
        <w:rPr>
          <w:spacing w:val="-10"/>
        </w:rPr>
        <w:t> </w:t>
      </w:r>
      <w:r>
        <w:rPr/>
        <w:t>mijloace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transport.</w:t>
      </w:r>
      <w:r>
        <w:rPr>
          <w:spacing w:val="-10"/>
        </w:rPr>
        <w:t> </w:t>
      </w:r>
      <w:r>
        <w:rPr/>
        <w:t>Analiza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vizat</w:t>
      </w:r>
      <w:r>
        <w:rPr>
          <w:spacing w:val="-8"/>
        </w:rPr>
        <w:t> </w:t>
      </w:r>
      <w:r>
        <w:rPr/>
        <w:t>mărimea</w:t>
      </w:r>
      <w:r>
        <w:rPr>
          <w:spacing w:val="-11"/>
        </w:rPr>
        <w:t> </w:t>
      </w:r>
      <w:r>
        <w:rPr/>
        <w:t>(valoarea</w:t>
      </w:r>
      <w:r>
        <w:rPr>
          <w:spacing w:val="-10"/>
        </w:rPr>
        <w:t> </w:t>
      </w:r>
      <w:r>
        <w:rPr/>
        <w:t>absolută)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celor</w:t>
      </w:r>
      <w:r>
        <w:rPr>
          <w:spacing w:val="-10"/>
        </w:rPr>
        <w:t> </w:t>
      </w:r>
      <w:r>
        <w:rPr/>
        <w:t>două</w:t>
      </w:r>
      <w:r>
        <w:rPr>
          <w:spacing w:val="-11"/>
        </w:rPr>
        <w:t> </w:t>
      </w:r>
      <w:r>
        <w:rPr/>
        <w:t>variabile,</w:t>
      </w:r>
      <w:r>
        <w:rPr>
          <w:spacing w:val="-57"/>
        </w:rPr>
        <w:t> </w:t>
      </w:r>
      <w:r>
        <w:rPr/>
        <w:t>tendința (variația din anul de referință față de anul anterior), structura (ponderea veniturilor din</w:t>
      </w:r>
      <w:r>
        <w:rPr>
          <w:spacing w:val="1"/>
        </w:rPr>
        <w:t> </w:t>
      </w:r>
      <w:r>
        <w:rPr/>
        <w:t>impozitul pe proprietate din total venituri bugetare), cât și acuratețea datelor între prevederi și</w:t>
      </w:r>
      <w:r>
        <w:rPr>
          <w:spacing w:val="1"/>
        </w:rPr>
        <w:t> </w:t>
      </w:r>
      <w:r>
        <w:rPr/>
        <w:t>încasări.</w:t>
      </w:r>
    </w:p>
    <w:p>
      <w:pPr>
        <w:pStyle w:val="BodyText"/>
        <w:spacing w:line="360" w:lineRule="auto"/>
        <w:ind w:left="420" w:right="994"/>
        <w:jc w:val="both"/>
      </w:pPr>
      <w:r>
        <w:rPr/>
        <w:t>Se constată o serie de aspecte care pot fi îmbunătățite prin măsuri administrative care țin de</w:t>
      </w:r>
      <w:r>
        <w:rPr>
          <w:spacing w:val="1"/>
        </w:rPr>
        <w:t> </w:t>
      </w:r>
      <w:r>
        <w:rPr/>
        <w:t>capacitatea</w:t>
      </w:r>
      <w:r>
        <w:rPr>
          <w:spacing w:val="-12"/>
        </w:rPr>
        <w:t> </w:t>
      </w:r>
      <w:r>
        <w:rPr/>
        <w:t>UATO</w:t>
      </w:r>
      <w:r>
        <w:rPr>
          <w:spacing w:val="-12"/>
        </w:rPr>
        <w:t> </w:t>
      </w:r>
      <w:r>
        <w:rPr/>
        <w:t>Pantelimon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planificare,</w:t>
      </w:r>
      <w:r>
        <w:rPr>
          <w:spacing w:val="-11"/>
        </w:rPr>
        <w:t> </w:t>
      </w:r>
      <w:r>
        <w:rPr/>
        <w:t>monitorizare</w:t>
      </w:r>
      <w:r>
        <w:rPr>
          <w:spacing w:val="-13"/>
        </w:rPr>
        <w:t> </w:t>
      </w:r>
      <w:r>
        <w:rPr/>
        <w:t>și</w:t>
      </w:r>
      <w:r>
        <w:rPr>
          <w:spacing w:val="-13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al</w:t>
      </w:r>
      <w:r>
        <w:rPr>
          <w:spacing w:val="-13"/>
        </w:rPr>
        <w:t> </w:t>
      </w:r>
      <w:r>
        <w:rPr/>
        <w:t>încasării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timp</w:t>
      </w:r>
      <w:r>
        <w:rPr>
          <w:spacing w:val="-13"/>
        </w:rPr>
        <w:t> </w:t>
      </w:r>
      <w:r>
        <w:rPr/>
        <w:t>și</w:t>
      </w:r>
      <w:r>
        <w:rPr>
          <w:spacing w:val="-13"/>
        </w:rPr>
        <w:t> </w:t>
      </w:r>
      <w:r>
        <w:rPr/>
        <w:t>integral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veniturilor din impozite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proprietate.</w:t>
      </w:r>
    </w:p>
    <w:p>
      <w:pPr>
        <w:spacing w:before="0"/>
        <w:ind w:left="420" w:right="0" w:firstLine="0"/>
        <w:jc w:val="left"/>
        <w:rPr>
          <w:i/>
          <w:sz w:val="24"/>
        </w:rPr>
      </w:pPr>
      <w:r>
        <w:rPr>
          <w:i/>
          <w:sz w:val="24"/>
        </w:rPr>
        <w:t>Planificare: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52" w:lineRule="auto" w:before="138" w:after="0"/>
        <w:ind w:left="780" w:right="989" w:hanging="360"/>
        <w:jc w:val="both"/>
        <w:rPr>
          <w:rFonts w:ascii="Calibri" w:hAnsi="Calibri"/>
          <w:sz w:val="24"/>
        </w:rPr>
      </w:pPr>
      <w:r>
        <w:rPr>
          <w:sz w:val="24"/>
        </w:rPr>
        <w:t>încasările veniturilor din impozitul pe proprietate evoluează de la 68,31% în 2019 la 73,96%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2020,</w:t>
      </w:r>
      <w:r>
        <w:rPr>
          <w:spacing w:val="-3"/>
          <w:sz w:val="24"/>
        </w:rPr>
        <w:t> </w:t>
      </w:r>
      <w:r>
        <w:rPr>
          <w:sz w:val="24"/>
        </w:rPr>
        <w:t>ajungând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100,63%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2021,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3"/>
          <w:sz w:val="24"/>
        </w:rPr>
        <w:t> </w:t>
      </w:r>
      <w:r>
        <w:rPr>
          <w:sz w:val="24"/>
        </w:rPr>
        <w:t>condițiile</w:t>
      </w:r>
      <w:r>
        <w:rPr>
          <w:spacing w:val="-4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ponderea</w:t>
      </w:r>
      <w:r>
        <w:rPr>
          <w:spacing w:val="-4"/>
          <w:sz w:val="24"/>
        </w:rPr>
        <w:t> </w:t>
      </w:r>
      <w:r>
        <w:rPr>
          <w:sz w:val="24"/>
        </w:rPr>
        <w:t>veniturilor</w:t>
      </w:r>
      <w:r>
        <w:rPr>
          <w:spacing w:val="-3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impozitul</w:t>
      </w:r>
      <w:r>
        <w:rPr>
          <w:spacing w:val="-58"/>
          <w:sz w:val="24"/>
        </w:rPr>
        <w:t> </w:t>
      </w:r>
      <w:r>
        <w:rPr>
          <w:sz w:val="24"/>
        </w:rPr>
        <w:t>pe</w:t>
      </w:r>
      <w:r>
        <w:rPr>
          <w:spacing w:val="-4"/>
          <w:sz w:val="24"/>
        </w:rPr>
        <w:t> </w:t>
      </w:r>
      <w:r>
        <w:rPr>
          <w:sz w:val="24"/>
        </w:rPr>
        <w:t>proprietate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venituri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scăzut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anul</w:t>
      </w:r>
      <w:r>
        <w:rPr>
          <w:spacing w:val="-2"/>
          <w:sz w:val="24"/>
        </w:rPr>
        <w:t> </w:t>
      </w:r>
      <w:r>
        <w:rPr>
          <w:sz w:val="24"/>
        </w:rPr>
        <w:t>2020</w:t>
      </w:r>
      <w:r>
        <w:rPr>
          <w:spacing w:val="-3"/>
          <w:sz w:val="24"/>
        </w:rPr>
        <w:t> </w:t>
      </w:r>
      <w:r>
        <w:rPr>
          <w:sz w:val="24"/>
        </w:rPr>
        <w:t>comparativ</w:t>
      </w:r>
      <w:r>
        <w:rPr>
          <w:spacing w:val="-3"/>
          <w:sz w:val="24"/>
        </w:rPr>
        <w:t> </w:t>
      </w:r>
      <w:r>
        <w:rPr>
          <w:sz w:val="24"/>
        </w:rPr>
        <w:t>cu anul 2019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30,</w:t>
      </w:r>
      <w:r>
        <w:rPr>
          <w:spacing w:val="-1"/>
          <w:sz w:val="24"/>
        </w:rPr>
        <w:t> </w:t>
      </w:r>
      <w:r>
        <w:rPr>
          <w:sz w:val="24"/>
        </w:rPr>
        <w:t>04%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8"/>
          <w:sz w:val="24"/>
        </w:rPr>
        <w:t> </w:t>
      </w:r>
      <w:r>
        <w:rPr>
          <w:sz w:val="24"/>
        </w:rPr>
        <w:t>25,12%,</w:t>
      </w:r>
      <w:r>
        <w:rPr>
          <w:spacing w:val="-1"/>
          <w:sz w:val="24"/>
        </w:rPr>
        <w:t> </w:t>
      </w:r>
      <w:r>
        <w:rPr>
          <w:sz w:val="24"/>
        </w:rPr>
        <w:t>iar</w:t>
      </w:r>
      <w:r>
        <w:rPr>
          <w:spacing w:val="-2"/>
          <w:sz w:val="24"/>
        </w:rPr>
        <w:t> </w:t>
      </w:r>
      <w:r>
        <w:rPr>
          <w:sz w:val="24"/>
        </w:rPr>
        <w:t>în anul 2021a</w:t>
      </w:r>
      <w:r>
        <w:rPr>
          <w:spacing w:val="-1"/>
          <w:sz w:val="24"/>
        </w:rPr>
        <w:t> </w:t>
      </w:r>
      <w:r>
        <w:rPr>
          <w:sz w:val="24"/>
        </w:rPr>
        <w:t>crescut la</w:t>
      </w:r>
      <w:r>
        <w:rPr>
          <w:spacing w:val="-1"/>
          <w:sz w:val="24"/>
        </w:rPr>
        <w:t> </w:t>
      </w:r>
      <w:r>
        <w:rPr>
          <w:sz w:val="24"/>
        </w:rPr>
        <w:t>29,81%</w:t>
      </w:r>
      <w:r>
        <w:rPr>
          <w:spacing w:val="-1"/>
          <w:sz w:val="24"/>
        </w:rPr>
        <w:t> </w:t>
      </w:r>
      <w:r>
        <w:rPr>
          <w:sz w:val="24"/>
        </w:rPr>
        <w:t>comparativ cu</w:t>
      </w:r>
      <w:r>
        <w:rPr>
          <w:spacing w:val="-1"/>
          <w:sz w:val="24"/>
        </w:rPr>
        <w:t> </w:t>
      </w:r>
      <w:r>
        <w:rPr>
          <w:sz w:val="24"/>
        </w:rPr>
        <w:t>anul 2021.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40" w:lineRule="auto" w:before="13" w:after="0"/>
        <w:ind w:left="780" w:right="994" w:hanging="360"/>
        <w:jc w:val="both"/>
        <w:rPr>
          <w:rFonts w:ascii="Calibri" w:hAnsi="Calibri"/>
          <w:sz w:val="24"/>
        </w:rPr>
      </w:pPr>
      <w:r>
        <w:rPr>
          <w:sz w:val="24"/>
        </w:rPr>
        <w:t>în valoare absolută, veniturile din impozitul pe proprietate în anul 2020 a fost aproape la</w:t>
      </w:r>
      <w:r>
        <w:rPr>
          <w:spacing w:val="1"/>
          <w:sz w:val="24"/>
        </w:rPr>
        <w:t> </w:t>
      </w:r>
      <w:r>
        <w:rPr>
          <w:sz w:val="24"/>
        </w:rPr>
        <w:t>nivelul</w:t>
      </w:r>
      <w:r>
        <w:rPr>
          <w:spacing w:val="-1"/>
          <w:sz w:val="24"/>
        </w:rPr>
        <w:t> </w:t>
      </w:r>
      <w:r>
        <w:rPr>
          <w:sz w:val="24"/>
        </w:rPr>
        <w:t>celui încasat în anul 2019.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40" w:lineRule="auto" w:before="25" w:after="0"/>
        <w:ind w:left="780" w:right="997" w:hanging="360"/>
        <w:jc w:val="both"/>
        <w:rPr>
          <w:rFonts w:ascii="Calibri" w:hAnsi="Calibri"/>
          <w:sz w:val="24"/>
        </w:rPr>
      </w:pPr>
      <w:r>
        <w:rPr>
          <w:sz w:val="24"/>
        </w:rPr>
        <w:t>fundamentarea</w:t>
      </w:r>
      <w:r>
        <w:rPr>
          <w:spacing w:val="61"/>
          <w:sz w:val="24"/>
        </w:rPr>
        <w:t> </w:t>
      </w:r>
      <w:r>
        <w:rPr>
          <w:sz w:val="24"/>
        </w:rPr>
        <w:t>veniturilor</w:t>
      </w:r>
      <w:r>
        <w:rPr>
          <w:spacing w:val="61"/>
          <w:sz w:val="24"/>
        </w:rPr>
        <w:t> </w:t>
      </w:r>
      <w:r>
        <w:rPr>
          <w:sz w:val="24"/>
        </w:rPr>
        <w:t>se</w:t>
      </w:r>
      <w:r>
        <w:rPr>
          <w:spacing w:val="61"/>
          <w:sz w:val="24"/>
        </w:rPr>
        <w:t> </w:t>
      </w:r>
      <w:r>
        <w:rPr>
          <w:sz w:val="24"/>
        </w:rPr>
        <w:t>face</w:t>
      </w:r>
      <w:r>
        <w:rPr>
          <w:spacing w:val="61"/>
          <w:sz w:val="24"/>
        </w:rPr>
        <w:t> </w:t>
      </w:r>
      <w:r>
        <w:rPr>
          <w:sz w:val="24"/>
        </w:rPr>
        <w:t>pe</w:t>
      </w:r>
      <w:r>
        <w:rPr>
          <w:spacing w:val="61"/>
          <w:sz w:val="24"/>
        </w:rPr>
        <w:t> </w:t>
      </w:r>
      <w:r>
        <w:rPr>
          <w:sz w:val="24"/>
        </w:rPr>
        <w:t>baza</w:t>
      </w:r>
      <w:r>
        <w:rPr>
          <w:spacing w:val="61"/>
          <w:sz w:val="24"/>
        </w:rPr>
        <w:t> </w:t>
      </w:r>
      <w:r>
        <w:rPr>
          <w:sz w:val="24"/>
        </w:rPr>
        <w:t>reglementărilor</w:t>
      </w:r>
      <w:r>
        <w:rPr>
          <w:spacing w:val="61"/>
          <w:sz w:val="24"/>
        </w:rPr>
        <w:t> </w:t>
      </w:r>
      <w:r>
        <w:rPr>
          <w:sz w:val="24"/>
        </w:rPr>
        <w:t>legale</w:t>
      </w:r>
      <w:r>
        <w:rPr>
          <w:spacing w:val="61"/>
          <w:sz w:val="24"/>
        </w:rPr>
        <w:t> </w:t>
      </w:r>
      <w:r>
        <w:rPr>
          <w:sz w:val="24"/>
        </w:rPr>
        <w:t>în  </w:t>
      </w:r>
      <w:r>
        <w:rPr>
          <w:spacing w:val="1"/>
          <w:sz w:val="24"/>
        </w:rPr>
        <w:t> </w:t>
      </w:r>
      <w:r>
        <w:rPr>
          <w:sz w:val="24"/>
        </w:rPr>
        <w:t>vigoare,</w:t>
      </w:r>
      <w:r>
        <w:rPr>
          <w:spacing w:val="1"/>
          <w:sz w:val="24"/>
        </w:rPr>
        <w:t> </w:t>
      </w:r>
      <w:r>
        <w:rPr>
          <w:sz w:val="24"/>
        </w:rPr>
        <w:t>Informațiile</w:t>
      </w:r>
      <w:r>
        <w:rPr>
          <w:spacing w:val="-1"/>
          <w:sz w:val="24"/>
        </w:rPr>
        <w:t> </w:t>
      </w:r>
      <w:r>
        <w:rPr>
          <w:sz w:val="24"/>
        </w:rPr>
        <w:t>analizate sunt prezentate</w:t>
      </w:r>
      <w:r>
        <w:rPr>
          <w:spacing w:val="-1"/>
          <w:sz w:val="24"/>
        </w:rPr>
        <w:t> </w:t>
      </w:r>
      <w:r>
        <w:rPr>
          <w:sz w:val="24"/>
        </w:rPr>
        <w:t>în tabelul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mai jos.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7"/>
        <w:gridCol w:w="757"/>
        <w:gridCol w:w="757"/>
        <w:gridCol w:w="757"/>
        <w:gridCol w:w="757"/>
        <w:gridCol w:w="757"/>
        <w:gridCol w:w="757"/>
        <w:gridCol w:w="867"/>
        <w:gridCol w:w="867"/>
        <w:gridCol w:w="757"/>
      </w:tblGrid>
      <w:tr>
        <w:trPr>
          <w:trHeight w:val="229" w:hRule="atLeast"/>
        </w:trPr>
        <w:tc>
          <w:tcPr>
            <w:tcW w:w="2027" w:type="dxa"/>
            <w:shd w:val="clear" w:color="auto" w:fill="F8CAAC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gridSpan w:val="3"/>
            <w:shd w:val="clear" w:color="auto" w:fill="F8CAAC"/>
          </w:tcPr>
          <w:p>
            <w:pPr>
              <w:pStyle w:val="TableParagraph"/>
              <w:spacing w:before="24"/>
              <w:ind w:left="959" w:right="95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2019</w:t>
            </w:r>
          </w:p>
        </w:tc>
        <w:tc>
          <w:tcPr>
            <w:tcW w:w="2271" w:type="dxa"/>
            <w:gridSpan w:val="3"/>
            <w:shd w:val="clear" w:color="auto" w:fill="F8CAAC"/>
          </w:tcPr>
          <w:p>
            <w:pPr>
              <w:pStyle w:val="TableParagraph"/>
              <w:spacing w:before="24"/>
              <w:ind w:left="959" w:right="95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2020</w:t>
            </w:r>
          </w:p>
        </w:tc>
        <w:tc>
          <w:tcPr>
            <w:tcW w:w="2491" w:type="dxa"/>
            <w:gridSpan w:val="3"/>
            <w:shd w:val="clear" w:color="auto" w:fill="F8CAAC"/>
          </w:tcPr>
          <w:p>
            <w:pPr>
              <w:pStyle w:val="TableParagraph"/>
              <w:spacing w:line="161" w:lineRule="exact" w:before="48"/>
              <w:ind w:left="1080" w:right="105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2021</w:t>
            </w:r>
          </w:p>
        </w:tc>
      </w:tr>
      <w:tr>
        <w:trPr>
          <w:trHeight w:val="571" w:hRule="atLeast"/>
        </w:trPr>
        <w:tc>
          <w:tcPr>
            <w:tcW w:w="202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9" w:lineRule="exact" w:before="145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Denumire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6" w:right="6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8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incasari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ind w:left="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4"/>
                <w:sz w:val="14"/>
              </w:rPr>
              <w:t>%</w:t>
            </w:r>
          </w:p>
          <w:p>
            <w:pPr>
              <w:pStyle w:val="TableParagraph"/>
              <w:spacing w:before="25"/>
              <w:ind w:left="27" w:right="22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incasări/</w:t>
            </w:r>
          </w:p>
          <w:p>
            <w:pPr>
              <w:pStyle w:val="TableParagraph"/>
              <w:spacing w:line="148" w:lineRule="exact" w:before="25"/>
              <w:ind w:left="27" w:right="4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6" w:right="6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8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incasari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4"/>
                <w:sz w:val="14"/>
              </w:rPr>
              <w:t>%</w:t>
            </w:r>
          </w:p>
          <w:p>
            <w:pPr>
              <w:pStyle w:val="TableParagraph"/>
              <w:spacing w:before="25"/>
              <w:ind w:left="27" w:right="30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încasări/</w:t>
            </w:r>
          </w:p>
          <w:p>
            <w:pPr>
              <w:pStyle w:val="TableParagraph"/>
              <w:spacing w:line="148" w:lineRule="exact" w:before="25"/>
              <w:ind w:left="27" w:right="4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incasari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ind w:left="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4"/>
                <w:sz w:val="14"/>
              </w:rPr>
              <w:t>%</w:t>
            </w:r>
          </w:p>
          <w:p>
            <w:pPr>
              <w:pStyle w:val="TableParagraph"/>
              <w:spacing w:before="25"/>
              <w:ind w:left="27" w:right="31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încasări/</w:t>
            </w:r>
          </w:p>
          <w:p>
            <w:pPr>
              <w:pStyle w:val="TableParagraph"/>
              <w:spacing w:line="148" w:lineRule="exact" w:before="25"/>
              <w:ind w:left="27" w:right="4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prevederi</w:t>
            </w:r>
          </w:p>
        </w:tc>
      </w:tr>
      <w:tr>
        <w:trPr>
          <w:trHeight w:val="571" w:hRule="atLeast"/>
        </w:trPr>
        <w:tc>
          <w:tcPr>
            <w:tcW w:w="202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Venituri,</w:t>
            </w:r>
            <w:r>
              <w:rPr>
                <w:rFonts w:ascii="Calibri"/>
                <w:spacing w:val="26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din </w:t>
            </w:r>
            <w:r>
              <w:rPr>
                <w:rFonts w:ascii="Calibri"/>
                <w:spacing w:val="6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care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83.205.562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5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62.094.372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74,63%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93.345.204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5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73.385.424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78,62%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6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120.958.927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right="8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91.900.476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75,98%</w:t>
            </w:r>
          </w:p>
        </w:tc>
      </w:tr>
      <w:tr>
        <w:trPr>
          <w:trHeight w:val="571" w:hRule="atLeast"/>
        </w:trPr>
        <w:tc>
          <w:tcPr>
            <w:tcW w:w="202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Impozite </w:t>
            </w:r>
            <w:r>
              <w:rPr>
                <w:rFonts w:ascii="Calibri"/>
                <w:spacing w:val="16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pe </w:t>
            </w:r>
            <w:r>
              <w:rPr>
                <w:rFonts w:ascii="Calibri"/>
                <w:spacing w:val="19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proprietate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27.304.000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5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18.650.569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68,31%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24.928.000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5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18.435.743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73,96%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02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27.226.889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right="8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27.397.198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100,63%</w:t>
            </w:r>
          </w:p>
        </w:tc>
      </w:tr>
      <w:tr>
        <w:trPr>
          <w:trHeight w:val="571" w:hRule="atLeast"/>
        </w:trPr>
        <w:tc>
          <w:tcPr>
            <w:tcW w:w="2027" w:type="dxa"/>
          </w:tcPr>
          <w:p>
            <w:pPr>
              <w:pStyle w:val="TableParagraph"/>
              <w:spacing w:before="109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Ponderea  </w:t>
            </w:r>
            <w:r>
              <w:rPr>
                <w:rFonts w:ascii="Calibri"/>
                <w:spacing w:val="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impozitelor  pe</w:t>
            </w:r>
          </w:p>
          <w:p>
            <w:pPr>
              <w:pStyle w:val="TableParagraph"/>
              <w:spacing w:before="25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proprietate </w:t>
            </w:r>
            <w:r>
              <w:rPr>
                <w:rFonts w:ascii="Calibri"/>
                <w:spacing w:val="13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din </w:t>
            </w:r>
            <w:r>
              <w:rPr>
                <w:rFonts w:ascii="Calibri"/>
                <w:spacing w:val="7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total </w:t>
            </w:r>
            <w:r>
              <w:rPr>
                <w:rFonts w:ascii="Calibri"/>
                <w:spacing w:val="18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venituri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32,82%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30,04%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26,71%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25,12%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11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22,51%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11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29,81%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2027" w:type="dxa"/>
          </w:tcPr>
          <w:p>
            <w:pPr>
              <w:pStyle w:val="TableParagraph"/>
              <w:spacing w:before="11"/>
              <w:ind w:left="29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%</w:t>
            </w:r>
            <w:r>
              <w:rPr>
                <w:rFonts w:ascii="Calibri" w:hAnsi="Calibri"/>
                <w:spacing w:val="24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Creștere </w:t>
            </w:r>
            <w:r>
              <w:rPr>
                <w:rFonts w:ascii="Calibri" w:hAnsi="Calibri"/>
                <w:spacing w:val="1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venituri</w:t>
            </w:r>
          </w:p>
          <w:p>
            <w:pPr>
              <w:pStyle w:val="TableParagraph"/>
              <w:spacing w:line="148" w:lineRule="exact" w:before="25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comparativ</w:t>
            </w:r>
            <w:r>
              <w:rPr>
                <w:rFonts w:ascii="Calibri"/>
                <w:spacing w:val="2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cu </w:t>
            </w:r>
            <w:r>
              <w:rPr>
                <w:rFonts w:ascii="Calibri"/>
                <w:spacing w:val="1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anul </w:t>
            </w:r>
            <w:r>
              <w:rPr>
                <w:rFonts w:ascii="Calibri"/>
                <w:spacing w:val="24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anterior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27" w:right="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N/A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26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N/A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27" w:righ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112,19%</w:t>
            </w:r>
          </w:p>
        </w:tc>
        <w:tc>
          <w:tcPr>
            <w:tcW w:w="75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126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118,18%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17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109,22%</w:t>
            </w:r>
          </w:p>
        </w:tc>
        <w:tc>
          <w:tcPr>
            <w:tcW w:w="86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17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125,23%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2027" w:type="dxa"/>
          </w:tcPr>
          <w:p>
            <w:pPr>
              <w:pStyle w:val="TableParagraph"/>
              <w:spacing w:before="12"/>
              <w:ind w:left="29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w w:val="105"/>
                <w:sz w:val="14"/>
              </w:rPr>
              <w:t>%</w:t>
            </w:r>
            <w:r>
              <w:rPr>
                <w:rFonts w:ascii="Calibri" w:hAnsi="Calibri"/>
                <w:spacing w:val="25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Creștere </w:t>
            </w:r>
            <w:r>
              <w:rPr>
                <w:rFonts w:ascii="Calibri" w:hAnsi="Calibri"/>
                <w:spacing w:val="3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impozite </w:t>
            </w:r>
            <w:r>
              <w:rPr>
                <w:rFonts w:ascii="Calibri" w:hAnsi="Calibri"/>
                <w:spacing w:val="2"/>
                <w:w w:val="105"/>
                <w:sz w:val="14"/>
              </w:rPr>
              <w:t> </w:t>
            </w:r>
            <w:r>
              <w:rPr>
                <w:rFonts w:ascii="Calibri" w:hAnsi="Calibri"/>
                <w:w w:val="105"/>
                <w:sz w:val="14"/>
              </w:rPr>
              <w:t>pe</w:t>
            </w:r>
          </w:p>
          <w:p>
            <w:pPr>
              <w:pStyle w:val="TableParagraph"/>
              <w:spacing w:line="196" w:lineRule="exact"/>
              <w:ind w:left="29" w:right="171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proprietate</w:t>
            </w:r>
            <w:r>
              <w:rPr>
                <w:rFonts w:ascii="Calibri"/>
                <w:spacing w:val="6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comparativ</w:t>
            </w:r>
            <w:r>
              <w:rPr>
                <w:rFonts w:ascii="Calibri"/>
                <w:spacing w:val="2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cu</w:t>
            </w:r>
            <w:r>
              <w:rPr>
                <w:rFonts w:ascii="Calibri"/>
                <w:spacing w:val="-3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anul</w:t>
            </w:r>
            <w:r>
              <w:rPr>
                <w:rFonts w:ascii="Calibri"/>
                <w:spacing w:val="21"/>
                <w:w w:val="105"/>
                <w:sz w:val="14"/>
              </w:rPr>
              <w:t> </w:t>
            </w:r>
            <w:r>
              <w:rPr>
                <w:rFonts w:ascii="Calibri"/>
                <w:w w:val="105"/>
                <w:sz w:val="14"/>
              </w:rPr>
              <w:t>anterior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N/A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6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N/A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27" w:right="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91,30%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6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98,85%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7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109,22%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61" w:lineRule="exact"/>
              <w:ind w:left="17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148,61%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128"/>
        <w:ind w:left="420" w:right="0" w:firstLine="0"/>
        <w:jc w:val="left"/>
        <w:rPr>
          <w:sz w:val="18"/>
        </w:rPr>
      </w:pPr>
      <w:r>
        <w:rPr>
          <w:sz w:val="18"/>
        </w:rPr>
        <w:t>Tabel</w:t>
      </w:r>
      <w:r>
        <w:rPr>
          <w:spacing w:val="-1"/>
          <w:sz w:val="18"/>
        </w:rPr>
        <w:t> </w:t>
      </w:r>
      <w:r>
        <w:rPr>
          <w:sz w:val="18"/>
        </w:rPr>
        <w:t>1.1</w:t>
      </w:r>
      <w:r>
        <w:rPr>
          <w:spacing w:val="1"/>
          <w:sz w:val="18"/>
        </w:rPr>
        <w:t> </w:t>
      </w:r>
      <w:r>
        <w:rPr>
          <w:sz w:val="18"/>
        </w:rPr>
        <w:t>Evoluția</w:t>
      </w:r>
      <w:r>
        <w:rPr>
          <w:spacing w:val="-3"/>
          <w:sz w:val="18"/>
        </w:rPr>
        <w:t> </w:t>
      </w:r>
      <w:r>
        <w:rPr>
          <w:sz w:val="18"/>
        </w:rPr>
        <w:t>veniturilor</w:t>
      </w:r>
      <w:r>
        <w:rPr>
          <w:spacing w:val="-2"/>
          <w:sz w:val="18"/>
        </w:rPr>
        <w:t> </w:t>
      </w:r>
      <w:r>
        <w:rPr>
          <w:sz w:val="18"/>
        </w:rPr>
        <w:t>în</w:t>
      </w:r>
      <w:r>
        <w:rPr>
          <w:spacing w:val="-3"/>
          <w:sz w:val="18"/>
        </w:rPr>
        <w:t> </w:t>
      </w:r>
      <w:r>
        <w:rPr>
          <w:sz w:val="18"/>
        </w:rPr>
        <w:t>perioada</w:t>
      </w:r>
      <w:r>
        <w:rPr>
          <w:spacing w:val="-3"/>
          <w:sz w:val="18"/>
        </w:rPr>
        <w:t> </w:t>
      </w:r>
      <w:r>
        <w:rPr>
          <w:sz w:val="18"/>
        </w:rPr>
        <w:t>2019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420" w:right="990"/>
        <w:jc w:val="both"/>
      </w:pPr>
      <w:r>
        <w:rPr/>
        <w:t>Planificarea de către administrația publică locală se face conform prevederilor Legii 273/2006 a</w:t>
      </w:r>
      <w:r>
        <w:rPr>
          <w:spacing w:val="1"/>
        </w:rPr>
        <w:t> </w:t>
      </w:r>
      <w:r>
        <w:rPr/>
        <w:t>finanțelor publice locale, art 14 alin.7 care stipulează că nivelurile impozitelor și taxelor stabilite</w:t>
      </w:r>
      <w:r>
        <w:rPr>
          <w:spacing w:val="1"/>
        </w:rPr>
        <w:t> </w:t>
      </w:r>
      <w:r>
        <w:rPr/>
        <w:t>pentru anul următor se realizează în funcție de încasările anului precedent ținându-se cont de</w:t>
      </w:r>
      <w:r>
        <w:rPr>
          <w:spacing w:val="1"/>
        </w:rPr>
        <w:t> </w:t>
      </w:r>
      <w:r>
        <w:rPr/>
        <w:t>gradul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colectare.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spacing w:before="76"/>
        <w:ind w:left="420" w:right="0" w:firstLine="0"/>
        <w:jc w:val="both"/>
        <w:rPr>
          <w:i/>
          <w:sz w:val="24"/>
        </w:rPr>
      </w:pPr>
      <w:r>
        <w:rPr>
          <w:i/>
          <w:sz w:val="24"/>
        </w:rPr>
        <w:t>Monitorizare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și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control:</w:t>
      </w:r>
    </w:p>
    <w:p>
      <w:pPr>
        <w:pStyle w:val="BodyText"/>
        <w:spacing w:line="360" w:lineRule="auto" w:before="139"/>
        <w:ind w:left="420" w:right="991"/>
        <w:jc w:val="both"/>
      </w:pPr>
      <w:r>
        <w:rPr/>
        <w:t>Se constată că a crescut numărul de contribuabili în 2021 comparativ cu 2019, așa cum se poate</w:t>
      </w:r>
      <w:r>
        <w:rPr>
          <w:spacing w:val="1"/>
        </w:rPr>
        <w:t> </w:t>
      </w:r>
      <w:r>
        <w:rPr/>
        <w:t>observa</w:t>
      </w:r>
      <w:r>
        <w:rPr>
          <w:spacing w:val="-13"/>
        </w:rPr>
        <w:t> </w:t>
      </w:r>
      <w:r>
        <w:rPr/>
        <w:t>în</w:t>
      </w:r>
      <w:r>
        <w:rPr>
          <w:spacing w:val="-11"/>
        </w:rPr>
        <w:t> </w:t>
      </w:r>
      <w:r>
        <w:rPr/>
        <w:t>tabelul</w:t>
      </w:r>
      <w:r>
        <w:rPr>
          <w:spacing w:val="-10"/>
        </w:rPr>
        <w:t> </w:t>
      </w:r>
      <w:r>
        <w:rPr/>
        <w:t>1.2</w:t>
      </w:r>
      <w:r>
        <w:rPr>
          <w:spacing w:val="-11"/>
        </w:rPr>
        <w:t> </w:t>
      </w:r>
      <w:r>
        <w:rPr/>
        <w:t>Evoluția</w:t>
      </w:r>
      <w:r>
        <w:rPr>
          <w:spacing w:val="-11"/>
        </w:rPr>
        <w:t> </w:t>
      </w:r>
      <w:r>
        <w:rPr/>
        <w:t>numărului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contribuabili</w:t>
      </w:r>
      <w:r>
        <w:rPr>
          <w:spacing w:val="-11"/>
        </w:rPr>
        <w:t> </w:t>
      </w:r>
      <w:r>
        <w:rPr/>
        <w:t>în</w:t>
      </w:r>
      <w:r>
        <w:rPr>
          <w:spacing w:val="-11"/>
        </w:rPr>
        <w:t> </w:t>
      </w:r>
      <w:r>
        <w:rPr/>
        <w:t>perioada</w:t>
      </w:r>
      <w:r>
        <w:rPr>
          <w:spacing w:val="-12"/>
        </w:rPr>
        <w:t> </w:t>
      </w:r>
      <w:r>
        <w:rPr/>
        <w:t>2019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2021.</w:t>
      </w:r>
      <w:r>
        <w:rPr>
          <w:spacing w:val="-11"/>
        </w:rPr>
        <w:t> </w:t>
      </w:r>
      <w:r>
        <w:rPr/>
        <w:t>În</w:t>
      </w:r>
      <w:r>
        <w:rPr>
          <w:spacing w:val="-11"/>
        </w:rPr>
        <w:t> </w:t>
      </w:r>
      <w:r>
        <w:rPr/>
        <w:t>același</w:t>
      </w:r>
      <w:r>
        <w:rPr>
          <w:spacing w:val="-11"/>
        </w:rPr>
        <w:t> </w:t>
      </w:r>
      <w:r>
        <w:rPr/>
        <w:t>timp</w:t>
      </w:r>
      <w:r>
        <w:rPr>
          <w:spacing w:val="-58"/>
        </w:rPr>
        <w:t> </w:t>
      </w:r>
      <w:r>
        <w:rPr/>
        <w:t>se poate observa că este mult mai dinamică evoluția numărului de persoane juridice la toate</w:t>
      </w:r>
      <w:r>
        <w:rPr>
          <w:spacing w:val="1"/>
        </w:rPr>
        <w:t> </w:t>
      </w:r>
      <w:r>
        <w:rPr/>
        <w:t>categoriile de proprietăți. Spectaculoasă este creșterea numărului de persoane juridice care dețin</w:t>
      </w:r>
      <w:r>
        <w:rPr>
          <w:spacing w:val="1"/>
        </w:rPr>
        <w:t> </w:t>
      </w:r>
      <w:r>
        <w:rPr/>
        <w:t>terenuri, 2014 în anul 2021 comparativ cu 659 în 2019 și 662 în 2020. Este nevoie ca aceste</w:t>
      </w:r>
      <w:r>
        <w:rPr>
          <w:spacing w:val="1"/>
        </w:rPr>
        <w:t> </w:t>
      </w:r>
      <w:r>
        <w:rPr/>
        <w:t>terenuri să fie valorificate prin dezvoltarea unor activități economice care să asigure locuri de</w:t>
      </w:r>
      <w:r>
        <w:rPr>
          <w:spacing w:val="1"/>
        </w:rPr>
        <w:t> </w:t>
      </w:r>
      <w:r>
        <w:rPr/>
        <w:t>muncă</w:t>
      </w:r>
      <w:r>
        <w:rPr>
          <w:spacing w:val="-5"/>
        </w:rPr>
        <w:t> </w:t>
      </w:r>
      <w:r>
        <w:rPr/>
        <w:t>și</w:t>
      </w:r>
      <w:r>
        <w:rPr>
          <w:spacing w:val="-3"/>
        </w:rPr>
        <w:t> </w:t>
      </w:r>
      <w:r>
        <w:rPr/>
        <w:t>să</w:t>
      </w:r>
      <w:r>
        <w:rPr>
          <w:spacing w:val="-5"/>
        </w:rPr>
        <w:t> </w:t>
      </w:r>
      <w:r>
        <w:rPr/>
        <w:t>genereze</w:t>
      </w:r>
      <w:r>
        <w:rPr>
          <w:spacing w:val="-4"/>
        </w:rPr>
        <w:t> </w:t>
      </w:r>
      <w:r>
        <w:rPr/>
        <w:t>venituri,</w:t>
      </w:r>
      <w:r>
        <w:rPr>
          <w:spacing w:val="-4"/>
        </w:rPr>
        <w:t> </w:t>
      </w:r>
      <w:r>
        <w:rPr/>
        <w:t>cu</w:t>
      </w:r>
      <w:r>
        <w:rPr>
          <w:spacing w:val="-4"/>
        </w:rPr>
        <w:t> </w:t>
      </w:r>
      <w:r>
        <w:rPr/>
        <w:t>atât</w:t>
      </w:r>
      <w:r>
        <w:rPr>
          <w:spacing w:val="-4"/>
        </w:rPr>
        <w:t> </w:t>
      </w:r>
      <w:r>
        <w:rPr/>
        <w:t>mai</w:t>
      </w:r>
      <w:r>
        <w:rPr>
          <w:spacing w:val="-3"/>
        </w:rPr>
        <w:t> </w:t>
      </w:r>
      <w:r>
        <w:rPr/>
        <w:t>mult</w:t>
      </w:r>
      <w:r>
        <w:rPr>
          <w:spacing w:val="-3"/>
        </w:rPr>
        <w:t> </w:t>
      </w:r>
      <w:r>
        <w:rPr/>
        <w:t>cu</w:t>
      </w:r>
      <w:r>
        <w:rPr>
          <w:spacing w:val="-1"/>
        </w:rPr>
        <w:t> </w:t>
      </w:r>
      <w:r>
        <w:rPr/>
        <w:t>cât</w:t>
      </w:r>
      <w:r>
        <w:rPr>
          <w:spacing w:val="-3"/>
        </w:rPr>
        <w:t> </w:t>
      </w:r>
      <w:r>
        <w:rPr/>
        <w:t>orașul</w:t>
      </w:r>
      <w:r>
        <w:rPr>
          <w:spacing w:val="-2"/>
        </w:rPr>
        <w:t> </w:t>
      </w:r>
      <w:r>
        <w:rPr/>
        <w:t>Pantelimon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început</w:t>
      </w:r>
      <w:r>
        <w:rPr>
          <w:spacing w:val="-3"/>
        </w:rPr>
        <w:t> </w:t>
      </w:r>
      <w:r>
        <w:rPr/>
        <w:t>să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confrunte</w:t>
      </w:r>
      <w:r>
        <w:rPr>
          <w:spacing w:val="-58"/>
        </w:rPr>
        <w:t> </w:t>
      </w:r>
      <w:r>
        <w:rPr/>
        <w:t>cu</w:t>
      </w:r>
      <w:r>
        <w:rPr>
          <w:spacing w:val="1"/>
        </w:rPr>
        <w:t> </w:t>
      </w:r>
      <w:r>
        <w:rPr/>
        <w:t>limitarea</w:t>
      </w:r>
      <w:r>
        <w:rPr>
          <w:spacing w:val="1"/>
        </w:rPr>
        <w:t> </w:t>
      </w:r>
      <w:r>
        <w:rPr/>
        <w:t>terenurilor</w:t>
      </w:r>
      <w:r>
        <w:rPr>
          <w:spacing w:val="1"/>
        </w:rPr>
        <w:t> </w:t>
      </w:r>
      <w:r>
        <w:rPr/>
        <w:t>disponibile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extinderea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activități</w:t>
      </w:r>
      <w:r>
        <w:rPr>
          <w:spacing w:val="1"/>
        </w:rPr>
        <w:t> </w:t>
      </w:r>
      <w:r>
        <w:rPr/>
        <w:t>aducătoare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valoare</w:t>
      </w:r>
      <w:r>
        <w:rPr>
          <w:spacing w:val="1"/>
        </w:rPr>
        <w:t> </w:t>
      </w:r>
      <w:r>
        <w:rPr/>
        <w:t>economică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socială.</w:t>
      </w:r>
    </w:p>
    <w:tbl>
      <w:tblPr>
        <w:tblW w:w="0" w:type="auto"/>
        <w:jc w:val="left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0"/>
        <w:gridCol w:w="931"/>
        <w:gridCol w:w="930"/>
        <w:gridCol w:w="930"/>
        <w:gridCol w:w="930"/>
        <w:gridCol w:w="929"/>
        <w:gridCol w:w="930"/>
      </w:tblGrid>
      <w:tr>
        <w:trPr>
          <w:trHeight w:val="284" w:hRule="atLeast"/>
        </w:trPr>
        <w:tc>
          <w:tcPr>
            <w:tcW w:w="2490" w:type="dxa"/>
            <w:tcBorders>
              <w:right w:val="single" w:sz="8" w:space="0" w:color="000000"/>
            </w:tcBorders>
            <w:shd w:val="clear" w:color="auto" w:fill="F8CAAC"/>
          </w:tcPr>
          <w:p>
            <w:pPr>
              <w:pStyle w:val="TableParagraph"/>
              <w:spacing w:before="38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Denumire/An</w:t>
            </w:r>
          </w:p>
        </w:tc>
        <w:tc>
          <w:tcPr>
            <w:tcW w:w="1861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>
            <w:pPr>
              <w:pStyle w:val="TableParagraph"/>
              <w:spacing w:line="221" w:lineRule="exact" w:before="44"/>
              <w:ind w:left="259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2019</w:t>
            </w:r>
          </w:p>
        </w:tc>
        <w:tc>
          <w:tcPr>
            <w:tcW w:w="186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>
            <w:pPr>
              <w:pStyle w:val="TableParagraph"/>
              <w:spacing w:line="221" w:lineRule="exact" w:before="44"/>
              <w:ind w:left="258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2020</w:t>
            </w:r>
          </w:p>
        </w:tc>
        <w:tc>
          <w:tcPr>
            <w:tcW w:w="1859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8CAAC"/>
          </w:tcPr>
          <w:p>
            <w:pPr>
              <w:pStyle w:val="TableParagraph"/>
              <w:spacing w:line="221" w:lineRule="exact" w:before="44"/>
              <w:ind w:left="258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2021</w:t>
            </w:r>
          </w:p>
        </w:tc>
      </w:tr>
      <w:tr>
        <w:trPr>
          <w:trHeight w:val="282" w:hRule="atLeast"/>
        </w:trPr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Tip</w:t>
            </w:r>
            <w:r>
              <w:rPr>
                <w:rFonts w:ascii="Calibri"/>
                <w:spacing w:val="39"/>
                <w:sz w:val="18"/>
              </w:rPr>
              <w:t> </w:t>
            </w:r>
            <w:r>
              <w:rPr>
                <w:rFonts w:ascii="Calibri"/>
                <w:sz w:val="18"/>
              </w:rPr>
              <w:t>venit</w:t>
            </w:r>
          </w:p>
        </w:tc>
        <w:tc>
          <w:tcPr>
            <w:tcW w:w="9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2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fizice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left="34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2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jurid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right="2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2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fizice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right="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4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jurid</w:t>
            </w:r>
          </w:p>
        </w:tc>
        <w:tc>
          <w:tcPr>
            <w:tcW w:w="9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right="2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2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fizice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8" w:lineRule="exact" w:before="44"/>
              <w:ind w:right="6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Pers</w:t>
            </w:r>
            <w:r>
              <w:rPr>
                <w:rFonts w:ascii="Calibri"/>
                <w:spacing w:val="24"/>
                <w:w w:val="105"/>
                <w:sz w:val="19"/>
              </w:rPr>
              <w:t> </w:t>
            </w:r>
            <w:r>
              <w:rPr>
                <w:rFonts w:ascii="Calibri"/>
                <w:w w:val="105"/>
                <w:sz w:val="19"/>
              </w:rPr>
              <w:t>jurid</w:t>
            </w:r>
          </w:p>
        </w:tc>
      </w:tr>
      <w:tr>
        <w:trPr>
          <w:trHeight w:val="282" w:hRule="atLeast"/>
        </w:trPr>
        <w:tc>
          <w:tcPr>
            <w:tcW w:w="249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 w:before="51"/>
              <w:ind w:left="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Clădiri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2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11401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349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2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11923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2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528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16114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1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1535</w:t>
            </w:r>
          </w:p>
        </w:tc>
      </w:tr>
      <w:tr>
        <w:trPr>
          <w:trHeight w:val="284" w:hRule="atLeast"/>
        </w:trPr>
        <w:tc>
          <w:tcPr>
            <w:tcW w:w="24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1" w:lineRule="exact" w:before="53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Terenuri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1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17310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659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15521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662</w:t>
            </w:r>
          </w:p>
        </w:tc>
        <w:tc>
          <w:tcPr>
            <w:tcW w:w="9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22289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2014</w:t>
            </w:r>
          </w:p>
        </w:tc>
      </w:tr>
      <w:tr>
        <w:trPr>
          <w:trHeight w:val="284" w:hRule="atLeast"/>
        </w:trPr>
        <w:tc>
          <w:tcPr>
            <w:tcW w:w="24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1" w:lineRule="exact" w:before="53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Mij</w:t>
            </w:r>
            <w:r>
              <w:rPr>
                <w:rFonts w:ascii="Calibri"/>
                <w:spacing w:val="29"/>
                <w:sz w:val="18"/>
              </w:rPr>
              <w:t> </w:t>
            </w:r>
            <w:r>
              <w:rPr>
                <w:rFonts w:ascii="Calibri"/>
                <w:sz w:val="18"/>
              </w:rPr>
              <w:t>transp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6.435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919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7085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0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1013</w:t>
            </w:r>
          </w:p>
        </w:tc>
        <w:tc>
          <w:tcPr>
            <w:tcW w:w="9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10859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4652</w:t>
            </w:r>
          </w:p>
        </w:tc>
      </w:tr>
      <w:tr>
        <w:trPr>
          <w:trHeight w:val="284" w:hRule="atLeast"/>
        </w:trPr>
        <w:tc>
          <w:tcPr>
            <w:tcW w:w="249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1" w:lineRule="exact" w:before="53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Publicitate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107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4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78</w:t>
            </w:r>
          </w:p>
        </w:tc>
        <w:tc>
          <w:tcPr>
            <w:tcW w:w="9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23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3"/>
                <w:sz w:val="19"/>
              </w:rPr>
              <w:t>1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 w:before="44"/>
              <w:ind w:right="1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5"/>
                <w:sz w:val="19"/>
              </w:rPr>
              <w:t>21</w:t>
            </w:r>
          </w:p>
        </w:tc>
      </w:tr>
      <w:tr>
        <w:trPr>
          <w:trHeight w:val="282" w:hRule="atLeast"/>
        </w:trPr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left="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Total</w:t>
            </w:r>
          </w:p>
        </w:tc>
        <w:tc>
          <w:tcPr>
            <w:tcW w:w="9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35.147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2.034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34.530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2.281</w:t>
            </w:r>
          </w:p>
        </w:tc>
        <w:tc>
          <w:tcPr>
            <w:tcW w:w="9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49.263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 w:before="54"/>
              <w:ind w:right="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8.222</w:t>
            </w:r>
          </w:p>
        </w:tc>
      </w:tr>
    </w:tbl>
    <w:p>
      <w:pPr>
        <w:spacing w:before="142"/>
        <w:ind w:left="420" w:right="0" w:firstLine="0"/>
        <w:jc w:val="both"/>
        <w:rPr>
          <w:sz w:val="18"/>
        </w:rPr>
      </w:pPr>
      <w:r>
        <w:rPr>
          <w:sz w:val="18"/>
        </w:rPr>
        <w:t>Tabel</w:t>
      </w:r>
      <w:r>
        <w:rPr>
          <w:spacing w:val="-1"/>
          <w:sz w:val="18"/>
        </w:rPr>
        <w:t> </w:t>
      </w:r>
      <w:r>
        <w:rPr>
          <w:sz w:val="18"/>
        </w:rPr>
        <w:t>1.2</w:t>
      </w:r>
      <w:r>
        <w:rPr>
          <w:spacing w:val="44"/>
          <w:sz w:val="18"/>
        </w:rPr>
        <w:t> </w:t>
      </w:r>
      <w:r>
        <w:rPr>
          <w:sz w:val="18"/>
        </w:rPr>
        <w:t>Evoluția</w:t>
      </w:r>
      <w:r>
        <w:rPr>
          <w:spacing w:val="-4"/>
          <w:sz w:val="18"/>
        </w:rPr>
        <w:t> </w:t>
      </w:r>
      <w:r>
        <w:rPr>
          <w:sz w:val="18"/>
        </w:rPr>
        <w:t>numărului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contribuabili</w:t>
      </w:r>
      <w:r>
        <w:rPr>
          <w:spacing w:val="-1"/>
          <w:sz w:val="18"/>
        </w:rPr>
        <w:t> </w:t>
      </w:r>
      <w:r>
        <w:rPr>
          <w:sz w:val="18"/>
        </w:rPr>
        <w:t>în perioada</w:t>
      </w:r>
      <w:r>
        <w:rPr>
          <w:spacing w:val="-2"/>
          <w:sz w:val="18"/>
        </w:rPr>
        <w:t> </w:t>
      </w:r>
      <w:r>
        <w:rPr>
          <w:sz w:val="18"/>
        </w:rPr>
        <w:t>2019</w:t>
      </w:r>
      <w:r>
        <w:rPr>
          <w:spacing w:val="5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line="360" w:lineRule="auto" w:before="102"/>
        <w:ind w:left="420" w:right="995"/>
        <w:jc w:val="both"/>
      </w:pPr>
      <w:r>
        <w:rPr/>
        <w:t>Îmbunătățirea gradului de colectare poate fi o direcție de acțiuni pe care administrația publică</w:t>
      </w:r>
      <w:r>
        <w:rPr>
          <w:spacing w:val="1"/>
        </w:rPr>
        <w:t> </w:t>
      </w:r>
      <w:r>
        <w:rPr>
          <w:spacing w:val="-1"/>
        </w:rPr>
        <w:t>locală</w:t>
      </w:r>
      <w:r>
        <w:rPr>
          <w:spacing w:val="-15"/>
        </w:rPr>
        <w:t> </w:t>
      </w:r>
      <w:r>
        <w:rPr>
          <w:spacing w:val="-1"/>
        </w:rPr>
        <w:t>poate</w:t>
      </w:r>
      <w:r>
        <w:rPr>
          <w:spacing w:val="-14"/>
        </w:rPr>
        <w:t> </w:t>
      </w:r>
      <w:r>
        <w:rPr>
          <w:spacing w:val="-1"/>
        </w:rPr>
        <w:t>să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realizeze</w:t>
      </w:r>
      <w:r>
        <w:rPr>
          <w:spacing w:val="-14"/>
        </w:rPr>
        <w:t> </w:t>
      </w:r>
      <w:r>
        <w:rPr/>
        <w:t>prin</w:t>
      </w:r>
      <w:r>
        <w:rPr>
          <w:spacing w:val="-15"/>
        </w:rPr>
        <w:t> </w:t>
      </w:r>
      <w:r>
        <w:rPr/>
        <w:t>implementarea</w:t>
      </w:r>
      <w:r>
        <w:rPr>
          <w:spacing w:val="-16"/>
        </w:rPr>
        <w:t> </w:t>
      </w:r>
      <w:r>
        <w:rPr/>
        <w:t>unor</w:t>
      </w:r>
      <w:r>
        <w:rPr>
          <w:spacing w:val="-13"/>
        </w:rPr>
        <w:t> </w:t>
      </w:r>
      <w:r>
        <w:rPr/>
        <w:t>măsuri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conștientizare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cetățenilor</w:t>
      </w:r>
      <w:r>
        <w:rPr>
          <w:spacing w:val="-15"/>
        </w:rPr>
        <w:t> </w:t>
      </w:r>
      <w:r>
        <w:rPr/>
        <w:t>nu</w:t>
      </w:r>
      <w:r>
        <w:rPr>
          <w:spacing w:val="-15"/>
        </w:rPr>
        <w:t> </w:t>
      </w:r>
      <w:r>
        <w:rPr/>
        <w:t>numai</w:t>
      </w:r>
      <w:r>
        <w:rPr>
          <w:spacing w:val="-57"/>
        </w:rPr>
        <w:t> </w:t>
      </w:r>
      <w:r>
        <w:rPr>
          <w:spacing w:val="-1"/>
        </w:rPr>
        <w:t>asupra</w:t>
      </w:r>
      <w:r>
        <w:rPr>
          <w:spacing w:val="-14"/>
        </w:rPr>
        <w:t> </w:t>
      </w:r>
      <w:r>
        <w:rPr>
          <w:spacing w:val="-1"/>
        </w:rPr>
        <w:t>obligativității</w:t>
      </w:r>
      <w:r>
        <w:rPr>
          <w:spacing w:val="-11"/>
        </w:rPr>
        <w:t> </w:t>
      </w:r>
      <w:r>
        <w:rPr>
          <w:spacing w:val="-1"/>
        </w:rPr>
        <w:t>achitării</w:t>
      </w:r>
      <w:r>
        <w:rPr>
          <w:spacing w:val="-12"/>
        </w:rPr>
        <w:t> </w:t>
      </w:r>
      <w:r>
        <w:rPr/>
        <w:t>acestor</w:t>
      </w:r>
      <w:r>
        <w:rPr>
          <w:spacing w:val="-12"/>
        </w:rPr>
        <w:t> </w:t>
      </w:r>
      <w:r>
        <w:rPr/>
        <w:t>datorii,</w:t>
      </w:r>
      <w:r>
        <w:rPr>
          <w:spacing w:val="-12"/>
        </w:rPr>
        <w:t> </w:t>
      </w:r>
      <w:r>
        <w:rPr/>
        <w:t>cât</w:t>
      </w:r>
      <w:r>
        <w:rPr>
          <w:spacing w:val="-11"/>
        </w:rPr>
        <w:t> </w:t>
      </w:r>
      <w:r>
        <w:rPr/>
        <w:t>mai</w:t>
      </w:r>
      <w:r>
        <w:rPr>
          <w:spacing w:val="-11"/>
        </w:rPr>
        <w:t> </w:t>
      </w:r>
      <w:r>
        <w:rPr/>
        <w:t>ales</w:t>
      </w:r>
      <w:r>
        <w:rPr>
          <w:spacing w:val="-10"/>
        </w:rPr>
        <w:t> </w:t>
      </w:r>
      <w:r>
        <w:rPr/>
        <w:t>asupra</w:t>
      </w:r>
      <w:r>
        <w:rPr>
          <w:spacing w:val="-11"/>
        </w:rPr>
        <w:t> </w:t>
      </w:r>
      <w:r>
        <w:rPr/>
        <w:t>beneficiilor</w:t>
      </w:r>
      <w:r>
        <w:rPr>
          <w:spacing w:val="-11"/>
        </w:rPr>
        <w:t> </w:t>
      </w:r>
      <w:r>
        <w:rPr/>
        <w:t>imediate</w:t>
      </w:r>
      <w:r>
        <w:rPr>
          <w:spacing w:val="-12"/>
        </w:rPr>
        <w:t> </w:t>
      </w:r>
      <w:r>
        <w:rPr/>
        <w:t>și</w:t>
      </w:r>
      <w:r>
        <w:rPr>
          <w:spacing w:val="-12"/>
        </w:rPr>
        <w:t> </w:t>
      </w:r>
      <w:r>
        <w:rPr/>
        <w:t>pe</w:t>
      </w:r>
      <w:r>
        <w:rPr>
          <w:spacing w:val="-12"/>
        </w:rPr>
        <w:t> </w:t>
      </w:r>
      <w:r>
        <w:rPr/>
        <w:t>termen</w:t>
      </w:r>
      <w:r>
        <w:rPr>
          <w:spacing w:val="-58"/>
        </w:rPr>
        <w:t> </w:t>
      </w:r>
      <w:r>
        <w:rPr/>
        <w:t>lung</w:t>
      </w:r>
      <w:r>
        <w:rPr>
          <w:spacing w:val="-1"/>
        </w:rPr>
        <w:t> </w:t>
      </w:r>
      <w:r>
        <w:rPr/>
        <w:t>pe care</w:t>
      </w:r>
      <w:r>
        <w:rPr>
          <w:spacing w:val="-1"/>
        </w:rPr>
        <w:t> </w:t>
      </w:r>
      <w:r>
        <w:rPr/>
        <w:t>le pot avea</w:t>
      </w:r>
      <w:r>
        <w:rPr>
          <w:spacing w:val="-1"/>
        </w:rPr>
        <w:t> </w:t>
      </w:r>
      <w:r>
        <w:rPr/>
        <w:t>ca</w:t>
      </w:r>
      <w:r>
        <w:rPr>
          <w:spacing w:val="-1"/>
        </w:rPr>
        <w:t> </w:t>
      </w:r>
      <w:r>
        <w:rPr/>
        <w:t>membri ai comunității locale.</w:t>
      </w:r>
    </w:p>
    <w:p>
      <w:pPr>
        <w:pStyle w:val="BodyText"/>
        <w:spacing w:line="360" w:lineRule="auto"/>
        <w:ind w:left="420" w:right="989"/>
        <w:jc w:val="both"/>
      </w:pPr>
      <w:r>
        <w:rPr/>
        <w:t>În</w:t>
      </w:r>
      <w:r>
        <w:rPr>
          <w:spacing w:val="-9"/>
        </w:rPr>
        <w:t> </w:t>
      </w:r>
      <w:r>
        <w:rPr/>
        <w:t>continuare</w:t>
      </w:r>
      <w:r>
        <w:rPr>
          <w:spacing w:val="-11"/>
        </w:rPr>
        <w:t> </w:t>
      </w:r>
      <w:r>
        <w:rPr/>
        <w:t>analizăm</w:t>
      </w:r>
      <w:r>
        <w:rPr>
          <w:spacing w:val="-11"/>
        </w:rPr>
        <w:t> </w:t>
      </w:r>
      <w:r>
        <w:rPr/>
        <w:t>situația</w:t>
      </w:r>
      <w:r>
        <w:rPr>
          <w:spacing w:val="-12"/>
        </w:rPr>
        <w:t> </w:t>
      </w:r>
      <w:r>
        <w:rPr/>
        <w:t>rezultatelor</w:t>
      </w:r>
      <w:r>
        <w:rPr>
          <w:spacing w:val="-12"/>
        </w:rPr>
        <w:t> </w:t>
      </w:r>
      <w:r>
        <w:rPr/>
        <w:t>obținute</w:t>
      </w:r>
      <w:r>
        <w:rPr>
          <w:spacing w:val="-12"/>
        </w:rPr>
        <w:t> </w:t>
      </w:r>
      <w:r>
        <w:rPr/>
        <w:t>în</w:t>
      </w:r>
      <w:r>
        <w:rPr>
          <w:spacing w:val="-11"/>
        </w:rPr>
        <w:t> </w:t>
      </w:r>
      <w:r>
        <w:rPr/>
        <w:t>perioada</w:t>
      </w:r>
      <w:r>
        <w:rPr>
          <w:spacing w:val="-12"/>
        </w:rPr>
        <w:t> </w:t>
      </w:r>
      <w:r>
        <w:rPr/>
        <w:t>2019</w:t>
      </w:r>
      <w:r>
        <w:rPr>
          <w:spacing w:val="-7"/>
        </w:rPr>
        <w:t> </w:t>
      </w:r>
      <w:r>
        <w:rPr/>
        <w:t>-</w:t>
      </w:r>
      <w:r>
        <w:rPr>
          <w:spacing w:val="-12"/>
        </w:rPr>
        <w:t> </w:t>
      </w:r>
      <w:r>
        <w:rPr/>
        <w:t>2021</w:t>
      </w:r>
      <w:r>
        <w:rPr>
          <w:spacing w:val="-9"/>
        </w:rPr>
        <w:t> </w:t>
      </w:r>
      <w:r>
        <w:rPr/>
        <w:t>ca</w:t>
      </w:r>
      <w:r>
        <w:rPr>
          <w:spacing w:val="-12"/>
        </w:rPr>
        <w:t> </w:t>
      </w:r>
      <w:r>
        <w:rPr/>
        <w:t>urmare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măsurilor</w:t>
      </w:r>
      <w:r>
        <w:rPr>
          <w:spacing w:val="-58"/>
        </w:rPr>
        <w:t> </w:t>
      </w:r>
      <w:r>
        <w:rPr/>
        <w:t>de urmărire și executare silită pentru neplata la termen a obligațiilor bugetare. În tabelul 1.3 se</w:t>
      </w:r>
      <w:r>
        <w:rPr>
          <w:spacing w:val="1"/>
        </w:rPr>
        <w:t> </w:t>
      </w:r>
      <w:r>
        <w:rPr/>
        <w:t>prezintă situația somațiilor și popririlor din punct de vedere numeric și sume încasate în perioada</w:t>
      </w:r>
      <w:r>
        <w:rPr>
          <w:spacing w:val="-57"/>
        </w:rPr>
        <w:t> </w:t>
      </w:r>
      <w:r>
        <w:rPr/>
        <w:t>2019 – 2021. Se constată că sumele totale încasate în anul 2021 atât din somații cât și din popriri</w:t>
      </w:r>
      <w:r>
        <w:rPr>
          <w:spacing w:val="-57"/>
        </w:rPr>
        <w:t> </w:t>
      </w:r>
      <w:r>
        <w:rPr/>
        <w:t>înregistrează o scădere cu 27% față de sumele încasate în anul 2019, în special datorită scăderii</w:t>
      </w:r>
      <w:r>
        <w:rPr>
          <w:spacing w:val="1"/>
        </w:rPr>
        <w:t> </w:t>
      </w:r>
      <w:r>
        <w:rPr>
          <w:spacing w:val="-1"/>
        </w:rPr>
        <w:t>încasărilor</w:t>
      </w:r>
      <w:r>
        <w:rPr>
          <w:spacing w:val="-16"/>
        </w:rPr>
        <w:t> </w:t>
      </w:r>
      <w:r>
        <w:rPr>
          <w:spacing w:val="-1"/>
        </w:rPr>
        <w:t>din</w:t>
      </w:r>
      <w:r>
        <w:rPr>
          <w:spacing w:val="-14"/>
        </w:rPr>
        <w:t> </w:t>
      </w:r>
      <w:r>
        <w:rPr>
          <w:spacing w:val="-1"/>
        </w:rPr>
        <w:t>popriri</w:t>
      </w:r>
      <w:r>
        <w:rPr>
          <w:spacing w:val="-14"/>
        </w:rPr>
        <w:t> </w:t>
      </w:r>
      <w:r>
        <w:rPr>
          <w:spacing w:val="-1"/>
        </w:rPr>
        <w:t>atât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persoane</w:t>
      </w:r>
      <w:r>
        <w:rPr>
          <w:spacing w:val="-16"/>
        </w:rPr>
        <w:t> </w:t>
      </w:r>
      <w:r>
        <w:rPr/>
        <w:t>fizice</w:t>
      </w:r>
      <w:r>
        <w:rPr>
          <w:spacing w:val="-16"/>
        </w:rPr>
        <w:t> </w:t>
      </w:r>
      <w:r>
        <w:rPr/>
        <w:t>cât</w:t>
      </w:r>
      <w:r>
        <w:rPr>
          <w:spacing w:val="-14"/>
        </w:rPr>
        <w:t> </w:t>
      </w:r>
      <w:r>
        <w:rPr/>
        <w:t>și</w:t>
      </w:r>
      <w:r>
        <w:rPr>
          <w:spacing w:val="-14"/>
        </w:rPr>
        <w:t> </w:t>
      </w:r>
      <w:r>
        <w:rPr/>
        <w:t>juridice.</w:t>
      </w:r>
      <w:r>
        <w:rPr>
          <w:spacing w:val="-15"/>
        </w:rPr>
        <w:t> </w:t>
      </w:r>
      <w:r>
        <w:rPr/>
        <w:t>Anul</w:t>
      </w:r>
      <w:r>
        <w:rPr>
          <w:spacing w:val="-15"/>
        </w:rPr>
        <w:t> </w:t>
      </w:r>
      <w:r>
        <w:rPr/>
        <w:t>2020</w:t>
      </w:r>
      <w:r>
        <w:rPr>
          <w:spacing w:val="-15"/>
        </w:rPr>
        <w:t> </w:t>
      </w:r>
      <w:r>
        <w:rPr/>
        <w:t>nu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relevant</w:t>
      </w:r>
      <w:r>
        <w:rPr>
          <w:spacing w:val="-14"/>
        </w:rPr>
        <w:t> </w:t>
      </w:r>
      <w:r>
        <w:rPr/>
        <w:t>în</w:t>
      </w:r>
      <w:r>
        <w:rPr>
          <w:spacing w:val="-14"/>
        </w:rPr>
        <w:t> </w:t>
      </w:r>
      <w:r>
        <w:rPr/>
        <w:t>această</w:t>
      </w:r>
      <w:r>
        <w:rPr>
          <w:spacing w:val="-58"/>
        </w:rPr>
        <w:t> </w:t>
      </w:r>
      <w:r>
        <w:rPr/>
        <w:t>analiză</w:t>
      </w:r>
      <w:r>
        <w:rPr>
          <w:spacing w:val="-2"/>
        </w:rPr>
        <w:t> </w:t>
      </w:r>
      <w:r>
        <w:rPr/>
        <w:t>fiind grevat de</w:t>
      </w:r>
      <w:r>
        <w:rPr>
          <w:spacing w:val="-1"/>
        </w:rPr>
        <w:t> </w:t>
      </w:r>
      <w:r>
        <w:rPr/>
        <w:t>blocarea</w:t>
      </w:r>
      <w:r>
        <w:rPr>
          <w:spacing w:val="-1"/>
        </w:rPr>
        <w:t> </w:t>
      </w:r>
      <w:r>
        <w:rPr/>
        <w:t>tuturor</w:t>
      </w:r>
      <w:r>
        <w:rPr>
          <w:spacing w:val="-2"/>
        </w:rPr>
        <w:t> </w:t>
      </w:r>
      <w:r>
        <w:rPr/>
        <w:t>activităților</w:t>
      </w:r>
      <w:r>
        <w:rPr>
          <w:spacing w:val="-1"/>
        </w:rPr>
        <w:t> </w:t>
      </w:r>
      <w:r>
        <w:rPr/>
        <w:t>determinată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criza</w:t>
      </w:r>
      <w:r>
        <w:rPr>
          <w:spacing w:val="-2"/>
        </w:rPr>
        <w:t> </w:t>
      </w:r>
      <w:r>
        <w:rPr/>
        <w:t>sanitară</w:t>
      </w:r>
      <w:r>
        <w:rPr>
          <w:spacing w:val="-2"/>
        </w:rPr>
        <w:t> </w:t>
      </w:r>
      <w:r>
        <w:rPr/>
        <w:t>Covid 19.</w:t>
      </w:r>
    </w:p>
    <w:p>
      <w:pPr>
        <w:pStyle w:val="BodyText"/>
        <w:spacing w:line="360" w:lineRule="auto" w:before="2"/>
        <w:ind w:left="420" w:right="993"/>
        <w:jc w:val="both"/>
      </w:pPr>
      <w:r>
        <w:rPr/>
        <w:t>Este semnificativ faptul că la o pondere scăzută a numărului de somații emise și popriri emise</w:t>
      </w:r>
      <w:r>
        <w:rPr>
          <w:spacing w:val="1"/>
        </w:rPr>
        <w:t> </w:t>
      </w:r>
      <w:r>
        <w:rPr/>
        <w:t>către persoanele juridice din total, sumele încasate din cele două măsuri de urmărire și executare</w:t>
      </w:r>
      <w:r>
        <w:rPr>
          <w:spacing w:val="1"/>
        </w:rPr>
        <w:t> </w:t>
      </w:r>
      <w:r>
        <w:rPr/>
        <w:t>silită au o pondere importantă în total așa cum reiese din Diagrama 1.1 Ponderea persoanelor</w:t>
      </w:r>
      <w:r>
        <w:rPr>
          <w:spacing w:val="1"/>
        </w:rPr>
        <w:t> </w:t>
      </w:r>
      <w:r>
        <w:rPr/>
        <w:t>juridice în numărul și valoarea încasărilor din somații și popriri pentru neplata la termen a</w:t>
      </w:r>
      <w:r>
        <w:rPr>
          <w:spacing w:val="1"/>
        </w:rPr>
        <w:t> </w:t>
      </w:r>
      <w:r>
        <w:rPr/>
        <w:t>obligațiilor</w:t>
      </w:r>
      <w:r>
        <w:rPr>
          <w:spacing w:val="-1"/>
        </w:rPr>
        <w:t> </w:t>
      </w:r>
      <w:r>
        <w:rPr/>
        <w:t>bugetare.</w:t>
      </w:r>
    </w:p>
    <w:p>
      <w:pPr>
        <w:pStyle w:val="BodyText"/>
        <w:spacing w:line="360" w:lineRule="auto"/>
        <w:ind w:left="420" w:right="999"/>
        <w:jc w:val="both"/>
      </w:pPr>
      <w:r>
        <w:rPr/>
        <w:t>Sumele încasate prin aceste măsuri reprezintă 27% în anul 2019, respectiv 14% în anul 2021 din</w:t>
      </w:r>
      <w:r>
        <w:rPr>
          <w:spacing w:val="1"/>
        </w:rPr>
        <w:t> </w:t>
      </w:r>
      <w:r>
        <w:rPr/>
        <w:t>sumele</w:t>
      </w:r>
      <w:r>
        <w:rPr>
          <w:spacing w:val="-2"/>
        </w:rPr>
        <w:t> </w:t>
      </w:r>
      <w:r>
        <w:rPr/>
        <w:t>încasate din venituri din impozite și</w:t>
      </w:r>
      <w:r>
        <w:rPr>
          <w:spacing w:val="-1"/>
        </w:rPr>
        <w:t> </w:t>
      </w:r>
      <w:r>
        <w:rPr/>
        <w:t>taxe.</w:t>
      </w:r>
    </w:p>
    <w:p>
      <w:pPr>
        <w:spacing w:after="0" w:line="360" w:lineRule="auto"/>
        <w:jc w:val="both"/>
        <w:sectPr>
          <w:pgSz w:w="11910" w:h="16840"/>
          <w:pgMar w:header="0" w:footer="432" w:top="1040" w:bottom="700" w:left="1020" w:right="140"/>
        </w:sectPr>
      </w:pPr>
    </w:p>
    <w:tbl>
      <w:tblPr>
        <w:tblW w:w="0" w:type="auto"/>
        <w:jc w:val="left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2"/>
      </w:tblGrid>
      <w:tr>
        <w:trPr>
          <w:trHeight w:val="218" w:hRule="atLeast"/>
        </w:trPr>
        <w:tc>
          <w:tcPr>
            <w:tcW w:w="1164" w:type="dxa"/>
            <w:shd w:val="clear" w:color="auto" w:fill="F8CAAC"/>
          </w:tcPr>
          <w:p>
            <w:pPr>
              <w:pStyle w:val="TableParagraph"/>
              <w:spacing w:line="158" w:lineRule="exact" w:before="39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Denumire/An</w:t>
            </w:r>
          </w:p>
        </w:tc>
        <w:tc>
          <w:tcPr>
            <w:tcW w:w="2884" w:type="dxa"/>
            <w:gridSpan w:val="4"/>
            <w:shd w:val="clear" w:color="auto" w:fill="F8CAAC"/>
          </w:tcPr>
          <w:p>
            <w:pPr>
              <w:pStyle w:val="TableParagraph"/>
              <w:spacing w:line="158" w:lineRule="exact" w:before="39"/>
              <w:ind w:left="1282" w:right="1256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2019</w:t>
            </w:r>
          </w:p>
        </w:tc>
        <w:tc>
          <w:tcPr>
            <w:tcW w:w="2884" w:type="dxa"/>
            <w:gridSpan w:val="4"/>
            <w:shd w:val="clear" w:color="auto" w:fill="F8CAAC"/>
          </w:tcPr>
          <w:p>
            <w:pPr>
              <w:pStyle w:val="TableParagraph"/>
              <w:spacing w:line="158" w:lineRule="exact" w:before="39"/>
              <w:ind w:left="1285" w:right="1253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z w:val="14"/>
              </w:rPr>
              <w:t>2020</w:t>
            </w:r>
          </w:p>
        </w:tc>
        <w:tc>
          <w:tcPr>
            <w:tcW w:w="2885" w:type="dxa"/>
            <w:gridSpan w:val="4"/>
            <w:shd w:val="clear" w:color="auto" w:fill="F8CAAC"/>
          </w:tcPr>
          <w:p>
            <w:pPr>
              <w:pStyle w:val="TableParagraph"/>
              <w:spacing w:line="187" w:lineRule="exact" w:before="11"/>
              <w:ind w:left="1253" w:right="121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5"/>
                <w:sz w:val="17"/>
              </w:rPr>
              <w:t>2021</w:t>
            </w:r>
          </w:p>
        </w:tc>
      </w:tr>
      <w:tr>
        <w:trPr>
          <w:trHeight w:val="544" w:hRule="atLeast"/>
        </w:trPr>
        <w:tc>
          <w:tcPr>
            <w:tcW w:w="1164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Tip  </w:t>
            </w:r>
            <w:r>
              <w:rPr>
                <w:rFonts w:ascii="Calibri"/>
                <w:spacing w:val="2"/>
                <w:sz w:val="14"/>
              </w:rPr>
              <w:t> </w:t>
            </w:r>
            <w:r>
              <w:rPr>
                <w:rFonts w:ascii="Calibri"/>
                <w:sz w:val="14"/>
              </w:rPr>
              <w:t>contribuabili</w:t>
            </w:r>
          </w:p>
        </w:tc>
        <w:tc>
          <w:tcPr>
            <w:tcW w:w="721" w:type="dxa"/>
          </w:tcPr>
          <w:p>
            <w:pPr>
              <w:pStyle w:val="TableParagraph"/>
              <w:spacing w:before="4"/>
              <w:ind w:left="117" w:right="10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</w:p>
          <w:p>
            <w:pPr>
              <w:pStyle w:val="TableParagraph"/>
              <w:spacing w:before="16"/>
              <w:ind w:left="112" w:right="124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somații</w:t>
            </w:r>
          </w:p>
          <w:p>
            <w:pPr>
              <w:pStyle w:val="TableParagraph"/>
              <w:spacing w:line="147" w:lineRule="exact" w:before="15"/>
              <w:ind w:left="115" w:right="12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emise</w:t>
            </w:r>
          </w:p>
        </w:tc>
        <w:tc>
          <w:tcPr>
            <w:tcW w:w="721" w:type="dxa"/>
          </w:tcPr>
          <w:p>
            <w:pPr>
              <w:pStyle w:val="TableParagraph"/>
              <w:spacing w:before="98"/>
              <w:ind w:left="179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86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  <w:tc>
          <w:tcPr>
            <w:tcW w:w="72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3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popriri</w:t>
            </w:r>
          </w:p>
        </w:tc>
        <w:tc>
          <w:tcPr>
            <w:tcW w:w="721" w:type="dxa"/>
          </w:tcPr>
          <w:p>
            <w:pPr>
              <w:pStyle w:val="TableParagraph"/>
              <w:spacing w:before="98"/>
              <w:ind w:left="18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88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  <w:tc>
          <w:tcPr>
            <w:tcW w:w="721" w:type="dxa"/>
          </w:tcPr>
          <w:p>
            <w:pPr>
              <w:pStyle w:val="TableParagraph"/>
              <w:spacing w:before="4"/>
              <w:ind w:left="117" w:right="9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</w:p>
          <w:p>
            <w:pPr>
              <w:pStyle w:val="TableParagraph"/>
              <w:spacing w:before="16"/>
              <w:ind w:left="117" w:right="122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somații</w:t>
            </w:r>
          </w:p>
          <w:p>
            <w:pPr>
              <w:pStyle w:val="TableParagraph"/>
              <w:spacing w:line="147" w:lineRule="exact" w:before="15"/>
              <w:ind w:left="117" w:right="1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emise</w:t>
            </w:r>
          </w:p>
        </w:tc>
        <w:tc>
          <w:tcPr>
            <w:tcW w:w="721" w:type="dxa"/>
          </w:tcPr>
          <w:p>
            <w:pPr>
              <w:pStyle w:val="TableParagraph"/>
              <w:spacing w:before="98"/>
              <w:ind w:left="183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90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  <w:tc>
          <w:tcPr>
            <w:tcW w:w="72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3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popriri</w:t>
            </w:r>
          </w:p>
        </w:tc>
        <w:tc>
          <w:tcPr>
            <w:tcW w:w="721" w:type="dxa"/>
          </w:tcPr>
          <w:p>
            <w:pPr>
              <w:pStyle w:val="TableParagraph"/>
              <w:spacing w:before="98"/>
              <w:ind w:left="18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91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  <w:tc>
          <w:tcPr>
            <w:tcW w:w="721" w:type="dxa"/>
          </w:tcPr>
          <w:p>
            <w:pPr>
              <w:pStyle w:val="TableParagraph"/>
              <w:spacing w:before="4"/>
              <w:ind w:left="117" w:right="9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</w:p>
          <w:p>
            <w:pPr>
              <w:pStyle w:val="TableParagraph"/>
              <w:spacing w:before="16"/>
              <w:ind w:left="117" w:right="118"/>
              <w:jc w:val="center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somații</w:t>
            </w:r>
          </w:p>
          <w:p>
            <w:pPr>
              <w:pStyle w:val="TableParagraph"/>
              <w:spacing w:line="147" w:lineRule="exact" w:before="15"/>
              <w:ind w:left="117" w:right="11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emise</w:t>
            </w:r>
          </w:p>
        </w:tc>
        <w:tc>
          <w:tcPr>
            <w:tcW w:w="721" w:type="dxa"/>
          </w:tcPr>
          <w:p>
            <w:pPr>
              <w:pStyle w:val="TableParagraph"/>
              <w:spacing w:before="98"/>
              <w:ind w:left="186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93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  <w:tc>
          <w:tcPr>
            <w:tcW w:w="72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right="3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Nr.</w:t>
            </w:r>
            <w:r>
              <w:rPr>
                <w:rFonts w:ascii="Calibri"/>
                <w:spacing w:val="14"/>
                <w:sz w:val="14"/>
              </w:rPr>
              <w:t> </w:t>
            </w:r>
            <w:r>
              <w:rPr>
                <w:rFonts w:ascii="Calibri"/>
                <w:sz w:val="14"/>
              </w:rPr>
              <w:t>popriri</w:t>
            </w:r>
          </w:p>
        </w:tc>
        <w:tc>
          <w:tcPr>
            <w:tcW w:w="722" w:type="dxa"/>
          </w:tcPr>
          <w:p>
            <w:pPr>
              <w:pStyle w:val="TableParagraph"/>
              <w:spacing w:before="98"/>
              <w:ind w:left="18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Sume</w:t>
            </w:r>
          </w:p>
          <w:p>
            <w:pPr>
              <w:pStyle w:val="TableParagraph"/>
              <w:spacing w:before="15"/>
              <w:ind w:left="94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încasate</w:t>
            </w:r>
          </w:p>
        </w:tc>
      </w:tr>
      <w:tr>
        <w:trPr>
          <w:trHeight w:val="217" w:hRule="atLeast"/>
        </w:trPr>
        <w:tc>
          <w:tcPr>
            <w:tcW w:w="1164" w:type="dxa"/>
          </w:tcPr>
          <w:p>
            <w:pPr>
              <w:pStyle w:val="TableParagraph"/>
              <w:spacing w:line="158" w:lineRule="exact" w:before="39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Persoane</w:t>
            </w:r>
            <w:r>
              <w:rPr>
                <w:rFonts w:ascii="Calibri"/>
                <w:spacing w:val="42"/>
                <w:sz w:val="14"/>
              </w:rPr>
              <w:t> </w:t>
            </w:r>
            <w:r>
              <w:rPr>
                <w:rFonts w:ascii="Calibri"/>
                <w:sz w:val="14"/>
              </w:rPr>
              <w:t>fi</w:t>
            </w:r>
            <w:r>
              <w:rPr>
                <w:rFonts w:ascii="Calibri"/>
                <w:spacing w:val="-10"/>
                <w:sz w:val="14"/>
              </w:rPr>
              <w:t> </w:t>
            </w:r>
            <w:r>
              <w:rPr>
                <w:rFonts w:ascii="Calibri"/>
                <w:sz w:val="14"/>
              </w:rPr>
              <w:t>zice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10.232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1.681.138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2.526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22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643.359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6.793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1.262.571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215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288.861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3.426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1.845.054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755</w:t>
            </w:r>
          </w:p>
        </w:tc>
        <w:tc>
          <w:tcPr>
            <w:tcW w:w="722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355.541</w:t>
            </w:r>
          </w:p>
        </w:tc>
      </w:tr>
      <w:tr>
        <w:trPr>
          <w:trHeight w:val="217" w:hRule="atLeast"/>
        </w:trPr>
        <w:tc>
          <w:tcPr>
            <w:tcW w:w="1164" w:type="dxa"/>
          </w:tcPr>
          <w:p>
            <w:pPr>
              <w:pStyle w:val="TableParagraph"/>
              <w:spacing w:line="158" w:lineRule="exact" w:before="39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Persoane   juridice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61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1.596.247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50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1.297.304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9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23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107.538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215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7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288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583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1.483.705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123</w:t>
            </w:r>
          </w:p>
        </w:tc>
        <w:tc>
          <w:tcPr>
            <w:tcW w:w="722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117.984</w:t>
            </w:r>
          </w:p>
        </w:tc>
      </w:tr>
      <w:tr>
        <w:trPr>
          <w:trHeight w:val="218" w:hRule="atLeast"/>
        </w:trPr>
        <w:tc>
          <w:tcPr>
            <w:tcW w:w="1164" w:type="dxa"/>
          </w:tcPr>
          <w:p>
            <w:pPr>
              <w:pStyle w:val="TableParagraph"/>
              <w:spacing w:line="158" w:lineRule="exact" w:before="39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Total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2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10.293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1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3.277.385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10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2.576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1.940.663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6.816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1.370.109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430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289.149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5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4.009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left="13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3.328.759</w:t>
            </w:r>
          </w:p>
        </w:tc>
        <w:tc>
          <w:tcPr>
            <w:tcW w:w="721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878</w:t>
            </w:r>
          </w:p>
        </w:tc>
        <w:tc>
          <w:tcPr>
            <w:tcW w:w="722" w:type="dxa"/>
          </w:tcPr>
          <w:p>
            <w:pPr>
              <w:pStyle w:val="TableParagraph"/>
              <w:spacing w:line="158" w:lineRule="exact" w:before="39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473.525</w:t>
            </w:r>
          </w:p>
        </w:tc>
      </w:tr>
      <w:tr>
        <w:trPr>
          <w:trHeight w:val="357" w:hRule="atLeast"/>
        </w:trPr>
        <w:tc>
          <w:tcPr>
            <w:tcW w:w="1164" w:type="dxa"/>
          </w:tcPr>
          <w:p>
            <w:pPr>
              <w:pStyle w:val="TableParagraph"/>
              <w:spacing w:before="4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Ponderea</w:t>
            </w:r>
            <w:r>
              <w:rPr>
                <w:rFonts w:ascii="Calibri"/>
                <w:spacing w:val="44"/>
                <w:sz w:val="14"/>
              </w:rPr>
              <w:t> </w:t>
            </w:r>
            <w:r>
              <w:rPr>
                <w:rFonts w:ascii="Calibri"/>
                <w:sz w:val="14"/>
              </w:rPr>
              <w:t>pers</w:t>
            </w:r>
          </w:p>
          <w:p>
            <w:pPr>
              <w:pStyle w:val="TableParagraph"/>
              <w:spacing w:line="147" w:lineRule="exact" w:before="16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juridice</w:t>
            </w:r>
            <w:r>
              <w:rPr>
                <w:rFonts w:ascii="Calibri"/>
                <w:spacing w:val="38"/>
                <w:sz w:val="14"/>
              </w:rPr>
              <w:t> </w:t>
            </w:r>
            <w:r>
              <w:rPr>
                <w:rFonts w:ascii="Calibri"/>
                <w:sz w:val="14"/>
              </w:rPr>
              <w:t>in</w:t>
            </w:r>
            <w:r>
              <w:rPr>
                <w:rFonts w:ascii="Calibri"/>
                <w:spacing w:val="33"/>
                <w:sz w:val="14"/>
              </w:rPr>
              <w:t> </w:t>
            </w:r>
            <w:r>
              <w:rPr>
                <w:rFonts w:ascii="Calibri"/>
                <w:sz w:val="14"/>
              </w:rPr>
              <w:t>total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1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0,59%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left="174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3"/>
                <w:w w:val="105"/>
                <w:sz w:val="17"/>
              </w:rPr>
              <w:t>48,70%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13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1,94%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left="17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3"/>
                <w:w w:val="105"/>
                <w:sz w:val="17"/>
              </w:rPr>
              <w:t>66,85%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12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0,34%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1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7,85%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1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50,00%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0,10%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14,54%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left="18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4"/>
                <w:w w:val="105"/>
                <w:sz w:val="17"/>
              </w:rPr>
              <w:t>44,57%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14,01%</w:t>
            </w:r>
          </w:p>
        </w:tc>
        <w:tc>
          <w:tcPr>
            <w:tcW w:w="722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87" w:lineRule="exact"/>
              <w:ind w:right="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24,92%</w:t>
            </w:r>
          </w:p>
        </w:tc>
      </w:tr>
    </w:tbl>
    <w:p>
      <w:pPr>
        <w:spacing w:before="146"/>
        <w:ind w:left="420" w:right="0" w:firstLine="0"/>
        <w:jc w:val="both"/>
        <w:rPr>
          <w:sz w:val="20"/>
        </w:rPr>
      </w:pPr>
      <w:r>
        <w:rPr>
          <w:sz w:val="20"/>
        </w:rPr>
        <w:t>Tabel</w:t>
      </w:r>
      <w:r>
        <w:rPr>
          <w:spacing w:val="-2"/>
          <w:sz w:val="20"/>
        </w:rPr>
        <w:t> </w:t>
      </w:r>
      <w:r>
        <w:rPr>
          <w:sz w:val="20"/>
        </w:rPr>
        <w:t>1.3 Somații</w:t>
      </w:r>
      <w:r>
        <w:rPr>
          <w:spacing w:val="-3"/>
          <w:sz w:val="20"/>
        </w:rPr>
        <w:t> </w:t>
      </w:r>
      <w:r>
        <w:rPr>
          <w:sz w:val="20"/>
        </w:rPr>
        <w:t>și</w:t>
      </w:r>
      <w:r>
        <w:rPr>
          <w:spacing w:val="-3"/>
          <w:sz w:val="20"/>
        </w:rPr>
        <w:t> </w:t>
      </w:r>
      <w:r>
        <w:rPr>
          <w:sz w:val="20"/>
        </w:rPr>
        <w:t>popriri,</w:t>
      </w:r>
      <w:r>
        <w:rPr>
          <w:spacing w:val="-4"/>
          <w:sz w:val="20"/>
        </w:rPr>
        <w:t> </w:t>
      </w:r>
      <w:r>
        <w:rPr>
          <w:sz w:val="20"/>
        </w:rPr>
        <w:t>număr</w:t>
      </w:r>
      <w:r>
        <w:rPr>
          <w:spacing w:val="-1"/>
          <w:sz w:val="20"/>
        </w:rPr>
        <w:t> </w:t>
      </w:r>
      <w:r>
        <w:rPr>
          <w:sz w:val="20"/>
        </w:rPr>
        <w:t>și</w:t>
      </w:r>
      <w:r>
        <w:rPr>
          <w:spacing w:val="-3"/>
          <w:sz w:val="20"/>
        </w:rPr>
        <w:t> </w:t>
      </w:r>
      <w:r>
        <w:rPr>
          <w:sz w:val="20"/>
        </w:rPr>
        <w:t>sume</w:t>
      </w:r>
      <w:r>
        <w:rPr>
          <w:spacing w:val="-1"/>
          <w:sz w:val="20"/>
        </w:rPr>
        <w:t> </w:t>
      </w:r>
      <w:r>
        <w:rPr>
          <w:sz w:val="20"/>
        </w:rPr>
        <w:t>încasate</w:t>
      </w:r>
      <w:r>
        <w:rPr>
          <w:spacing w:val="-2"/>
          <w:sz w:val="20"/>
        </w:rPr>
        <w:t> </w:t>
      </w:r>
      <w:r>
        <w:rPr>
          <w:sz w:val="20"/>
        </w:rPr>
        <w:t>în</w:t>
      </w:r>
      <w:r>
        <w:rPr>
          <w:spacing w:val="-1"/>
          <w:sz w:val="20"/>
        </w:rPr>
        <w:t> </w:t>
      </w:r>
      <w:r>
        <w:rPr>
          <w:sz w:val="20"/>
        </w:rPr>
        <w:t>perioada</w:t>
      </w:r>
      <w:r>
        <w:rPr>
          <w:spacing w:val="-2"/>
          <w:sz w:val="20"/>
        </w:rPr>
        <w:t> </w:t>
      </w:r>
      <w:r>
        <w:rPr>
          <w:sz w:val="20"/>
        </w:rPr>
        <w:t>2019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914400</wp:posOffset>
            </wp:positionH>
            <wp:positionV relativeFrom="paragraph">
              <wp:posOffset>188855</wp:posOffset>
            </wp:positionV>
            <wp:extent cx="5729810" cy="3444240"/>
            <wp:effectExtent l="0" t="0" r="0" b="0"/>
            <wp:wrapTopAndBottom/>
            <wp:docPr id="7" name="image4.png" descr="Chart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2" w:lineRule="auto" w:before="106"/>
        <w:ind w:left="420" w:right="985" w:firstLine="0"/>
        <w:jc w:val="both"/>
        <w:rPr>
          <w:sz w:val="18"/>
        </w:rPr>
      </w:pPr>
      <w:r>
        <w:rPr>
          <w:sz w:val="18"/>
        </w:rPr>
        <w:t>Diagrama 1.1 Ponderea persoanelor juridice în numărul și valoarea încasărilor din somații și popriri pentru neplata la termen a</w:t>
      </w:r>
      <w:r>
        <w:rPr>
          <w:spacing w:val="1"/>
          <w:sz w:val="18"/>
        </w:rPr>
        <w:t> </w:t>
      </w:r>
      <w:r>
        <w:rPr>
          <w:sz w:val="18"/>
        </w:rPr>
        <w:t>obligațiilor</w:t>
      </w:r>
      <w:r>
        <w:rPr>
          <w:spacing w:val="-1"/>
          <w:sz w:val="18"/>
        </w:rPr>
        <w:t> </w:t>
      </w:r>
      <w:r>
        <w:rPr>
          <w:sz w:val="18"/>
        </w:rPr>
        <w:t>bugetare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1"/>
          <w:numId w:val="111"/>
        </w:numPr>
        <w:tabs>
          <w:tab w:pos="781" w:val="left" w:leader="none"/>
        </w:tabs>
        <w:spacing w:line="362" w:lineRule="auto" w:before="0" w:after="0"/>
        <w:ind w:left="780" w:right="993" w:hanging="360"/>
        <w:jc w:val="both"/>
        <w:rPr>
          <w:sz w:val="24"/>
        </w:rPr>
      </w:pPr>
      <w:r>
        <w:rPr/>
        <w:t>Analiza informațiilor financiare privind dinamica cheltuielilor în perioada</w:t>
      </w:r>
      <w:r>
        <w:rPr>
          <w:spacing w:val="1"/>
        </w:rPr>
        <w:t> </w:t>
      </w:r>
      <w:r>
        <w:rPr/>
        <w:t>2019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line="360" w:lineRule="auto" w:before="152"/>
        <w:ind w:left="420" w:right="991"/>
        <w:jc w:val="both"/>
      </w:pPr>
      <w:r>
        <w:rPr/>
        <w:t>Bugetul de cheltuieli al UATO Pantelimon înregistrează creșteri anuale în anul de referință</w:t>
      </w:r>
      <w:r>
        <w:rPr>
          <w:spacing w:val="1"/>
        </w:rPr>
        <w:t> </w:t>
      </w:r>
      <w:r>
        <w:rPr/>
        <w:t>comparativ</w:t>
      </w:r>
      <w:r>
        <w:rPr>
          <w:spacing w:val="-14"/>
        </w:rPr>
        <w:t> </w:t>
      </w:r>
      <w:r>
        <w:rPr/>
        <w:t>cu</w:t>
      </w:r>
      <w:r>
        <w:rPr>
          <w:spacing w:val="-13"/>
        </w:rPr>
        <w:t> </w:t>
      </w:r>
      <w:r>
        <w:rPr/>
        <w:t>anul</w:t>
      </w:r>
      <w:r>
        <w:rPr>
          <w:spacing w:val="-13"/>
        </w:rPr>
        <w:t> </w:t>
      </w:r>
      <w:r>
        <w:rPr/>
        <w:t>precedent,</w:t>
      </w:r>
      <w:r>
        <w:rPr>
          <w:spacing w:val="-13"/>
        </w:rPr>
        <w:t> </w:t>
      </w:r>
      <w:r>
        <w:rPr/>
        <w:t>atât</w:t>
      </w:r>
      <w:r>
        <w:rPr>
          <w:spacing w:val="-14"/>
        </w:rPr>
        <w:t> </w:t>
      </w:r>
      <w:r>
        <w:rPr/>
        <w:t>în</w:t>
      </w:r>
      <w:r>
        <w:rPr>
          <w:spacing w:val="-13"/>
        </w:rPr>
        <w:t> </w:t>
      </w:r>
      <w:r>
        <w:rPr/>
        <w:t>ceea</w:t>
      </w:r>
      <w:r>
        <w:rPr>
          <w:spacing w:val="-14"/>
        </w:rPr>
        <w:t> </w:t>
      </w:r>
      <w:r>
        <w:rPr/>
        <w:t>ce</w:t>
      </w:r>
      <w:r>
        <w:rPr>
          <w:spacing w:val="-14"/>
        </w:rPr>
        <w:t> </w:t>
      </w:r>
      <w:r>
        <w:rPr/>
        <w:t>privește</w:t>
      </w:r>
      <w:r>
        <w:rPr>
          <w:spacing w:val="-14"/>
        </w:rPr>
        <w:t> </w:t>
      </w:r>
      <w:r>
        <w:rPr/>
        <w:t>prevederile</w:t>
      </w:r>
      <w:r>
        <w:rPr>
          <w:spacing w:val="-15"/>
        </w:rPr>
        <w:t> </w:t>
      </w:r>
      <w:r>
        <w:rPr/>
        <w:t>bugetare</w:t>
      </w:r>
      <w:r>
        <w:rPr>
          <w:spacing w:val="-14"/>
        </w:rPr>
        <w:t> </w:t>
      </w:r>
      <w:r>
        <w:rPr/>
        <w:t>cât</w:t>
      </w:r>
      <w:r>
        <w:rPr>
          <w:spacing w:val="-13"/>
        </w:rPr>
        <w:t> </w:t>
      </w:r>
      <w:r>
        <w:rPr/>
        <w:t>și</w:t>
      </w:r>
      <w:r>
        <w:rPr>
          <w:spacing w:val="-13"/>
        </w:rPr>
        <w:t> </w:t>
      </w:r>
      <w:r>
        <w:rPr/>
        <w:t>în</w:t>
      </w:r>
      <w:r>
        <w:rPr>
          <w:spacing w:val="-13"/>
        </w:rPr>
        <w:t> </w:t>
      </w:r>
      <w:r>
        <w:rPr/>
        <w:t>ceea</w:t>
      </w:r>
      <w:r>
        <w:rPr>
          <w:spacing w:val="-15"/>
        </w:rPr>
        <w:t> </w:t>
      </w:r>
      <w:r>
        <w:rPr/>
        <w:t>ce</w:t>
      </w:r>
      <w:r>
        <w:rPr>
          <w:spacing w:val="-14"/>
        </w:rPr>
        <w:t> </w:t>
      </w:r>
      <w:r>
        <w:rPr/>
        <w:t>privește</w:t>
      </w:r>
      <w:r>
        <w:rPr>
          <w:spacing w:val="-57"/>
        </w:rPr>
        <w:t> </w:t>
      </w:r>
      <w:r>
        <w:rPr/>
        <w:t>plățile efectuate. Chiar dacă prevederile au fost mai mari, cheltuielile efective, conform legii</w:t>
      </w:r>
      <w:r>
        <w:rPr>
          <w:spacing w:val="1"/>
        </w:rPr>
        <w:t> </w:t>
      </w:r>
      <w:r>
        <w:rPr/>
        <w:t>273/2006</w:t>
      </w:r>
      <w:r>
        <w:rPr>
          <w:spacing w:val="-1"/>
        </w:rPr>
        <w:t> </w:t>
      </w:r>
      <w:r>
        <w:rPr/>
        <w:t>a finanțelor publice</w:t>
      </w:r>
      <w:r>
        <w:rPr>
          <w:spacing w:val="-1"/>
        </w:rPr>
        <w:t> </w:t>
      </w:r>
      <w:r>
        <w:rPr/>
        <w:t>locale,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nivelul încasărilor din</w:t>
      </w:r>
      <w:r>
        <w:rPr>
          <w:spacing w:val="-1"/>
        </w:rPr>
        <w:t> </w:t>
      </w:r>
      <w:r>
        <w:rPr/>
        <w:t>venituri.</w:t>
      </w:r>
    </w:p>
    <w:p>
      <w:pPr>
        <w:pStyle w:val="BodyText"/>
        <w:spacing w:line="360" w:lineRule="auto"/>
        <w:ind w:left="420" w:right="992"/>
        <w:jc w:val="both"/>
      </w:pPr>
      <w:r>
        <w:rPr/>
        <w:t>Creșterea</w:t>
      </w:r>
      <w:r>
        <w:rPr>
          <w:spacing w:val="1"/>
        </w:rPr>
        <w:t> </w:t>
      </w:r>
      <w:r>
        <w:rPr/>
        <w:t>efectivă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condiționată,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majorarea</w:t>
      </w:r>
      <w:r>
        <w:rPr>
          <w:spacing w:val="1"/>
        </w:rPr>
        <w:t> </w:t>
      </w:r>
      <w:r>
        <w:rPr/>
        <w:t>costurilor</w:t>
      </w:r>
      <w:r>
        <w:rPr>
          <w:spacing w:val="1"/>
        </w:rPr>
        <w:t> </w:t>
      </w:r>
      <w:r>
        <w:rPr/>
        <w:t>salariale,</w:t>
      </w:r>
      <w:r>
        <w:rPr>
          <w:spacing w:val="1"/>
        </w:rPr>
        <w:t> </w:t>
      </w:r>
      <w:r>
        <w:rPr/>
        <w:t>indexarea</w:t>
      </w:r>
      <w:r>
        <w:rPr>
          <w:spacing w:val="1"/>
        </w:rPr>
        <w:t> </w:t>
      </w:r>
      <w:r>
        <w:rPr/>
        <w:t>cheltuielilor pentru mărfuri și servicii, majorarea cheltuielilor financiare (dobânzi), majorarea</w:t>
      </w:r>
      <w:r>
        <w:rPr>
          <w:spacing w:val="1"/>
        </w:rPr>
        <w:t> </w:t>
      </w:r>
      <w:r>
        <w:rPr/>
        <w:t>cuantumului indemnizațiilor pentru copiii aflați sub tutelă,</w:t>
      </w:r>
      <w:r>
        <w:rPr>
          <w:spacing w:val="1"/>
        </w:rPr>
        <w:t> </w:t>
      </w:r>
      <w:r>
        <w:rPr/>
        <w:t>precum și alte influențe provenite din</w:t>
      </w:r>
      <w:r>
        <w:rPr>
          <w:spacing w:val="-57"/>
        </w:rPr>
        <w:t> </w:t>
      </w:r>
      <w:r>
        <w:rPr/>
        <w:t>reforme</w:t>
      </w:r>
      <w:r>
        <w:rPr>
          <w:spacing w:val="-1"/>
        </w:rPr>
        <w:t> </w:t>
      </w:r>
      <w:r>
        <w:rPr/>
        <w:t>structurale</w:t>
      </w:r>
      <w:r>
        <w:rPr>
          <w:spacing w:val="-1"/>
        </w:rPr>
        <w:t> </w:t>
      </w:r>
      <w:r>
        <w:rPr/>
        <w:t>în educație, sănătate, etc.</w:t>
      </w:r>
    </w:p>
    <w:p>
      <w:pPr>
        <w:pStyle w:val="BodyText"/>
        <w:spacing w:line="360" w:lineRule="auto" w:before="1"/>
        <w:ind w:left="420" w:right="991"/>
        <w:jc w:val="both"/>
      </w:pPr>
      <w:r>
        <w:rPr/>
        <w:t>Așa</w:t>
      </w:r>
      <w:r>
        <w:rPr>
          <w:spacing w:val="-9"/>
        </w:rPr>
        <w:t> </w:t>
      </w:r>
      <w:r>
        <w:rPr/>
        <w:t>cum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prezintă</w:t>
      </w:r>
      <w:r>
        <w:rPr>
          <w:spacing w:val="-7"/>
        </w:rPr>
        <w:t> </w:t>
      </w:r>
      <w:r>
        <w:rPr/>
        <w:t>în</w:t>
      </w:r>
      <w:r>
        <w:rPr>
          <w:spacing w:val="-6"/>
        </w:rPr>
        <w:t> </w:t>
      </w:r>
      <w:r>
        <w:rPr/>
        <w:t>Tabelul</w:t>
      </w:r>
      <w:r>
        <w:rPr>
          <w:spacing w:val="-6"/>
        </w:rPr>
        <w:t> </w:t>
      </w:r>
      <w:r>
        <w:rPr/>
        <w:t>2.1</w:t>
      </w:r>
      <w:r>
        <w:rPr>
          <w:spacing w:val="-6"/>
        </w:rPr>
        <w:t> </w:t>
      </w:r>
      <w:r>
        <w:rPr/>
        <w:t>Evoluția</w:t>
      </w:r>
      <w:r>
        <w:rPr>
          <w:spacing w:val="-7"/>
        </w:rPr>
        <w:t> </w:t>
      </w:r>
      <w:r>
        <w:rPr/>
        <w:t>cheltuielilor</w:t>
      </w:r>
      <w:r>
        <w:rPr>
          <w:spacing w:val="-7"/>
        </w:rPr>
        <w:t> </w:t>
      </w:r>
      <w:r>
        <w:rPr/>
        <w:t>în</w:t>
      </w:r>
      <w:r>
        <w:rPr>
          <w:spacing w:val="-6"/>
        </w:rPr>
        <w:t> </w:t>
      </w:r>
      <w:r>
        <w:rPr/>
        <w:t>perioada</w:t>
      </w:r>
      <w:r>
        <w:rPr>
          <w:spacing w:val="-8"/>
        </w:rPr>
        <w:t> </w:t>
      </w:r>
      <w:r>
        <w:rPr/>
        <w:t>2019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2021</w:t>
      </w:r>
      <w:r>
        <w:rPr>
          <w:spacing w:val="-6"/>
        </w:rPr>
        <w:t> </w:t>
      </w:r>
      <w:r>
        <w:rPr/>
        <w:t>deși</w:t>
      </w:r>
      <w:r>
        <w:rPr>
          <w:spacing w:val="-6"/>
        </w:rPr>
        <w:t> </w:t>
      </w:r>
      <w:r>
        <w:rPr/>
        <w:t>prevederile</w:t>
      </w:r>
      <w:r>
        <w:rPr>
          <w:spacing w:val="-58"/>
        </w:rPr>
        <w:t> </w:t>
      </w:r>
      <w:r>
        <w:rPr/>
        <w:t>bugetare</w:t>
      </w:r>
      <w:r>
        <w:rPr>
          <w:spacing w:val="7"/>
        </w:rPr>
        <w:t> </w:t>
      </w:r>
      <w:r>
        <w:rPr/>
        <w:t>în</w:t>
      </w:r>
      <w:r>
        <w:rPr>
          <w:spacing w:val="11"/>
        </w:rPr>
        <w:t> </w:t>
      </w:r>
      <w:r>
        <w:rPr/>
        <w:t>anul</w:t>
      </w:r>
      <w:r>
        <w:rPr>
          <w:spacing w:val="8"/>
        </w:rPr>
        <w:t> </w:t>
      </w:r>
      <w:r>
        <w:rPr/>
        <w:t>2021</w:t>
      </w:r>
      <w:r>
        <w:rPr>
          <w:spacing w:val="9"/>
        </w:rPr>
        <w:t> </w:t>
      </w:r>
      <w:r>
        <w:rPr/>
        <w:t>au</w:t>
      </w:r>
      <w:r>
        <w:rPr>
          <w:spacing w:val="10"/>
        </w:rPr>
        <w:t> </w:t>
      </w:r>
      <w:r>
        <w:rPr/>
        <w:t>prevăzut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creștere</w:t>
      </w:r>
      <w:r>
        <w:rPr>
          <w:spacing w:val="9"/>
        </w:rPr>
        <w:t> </w:t>
      </w:r>
      <w:r>
        <w:rPr/>
        <w:t>cu</w:t>
      </w:r>
      <w:r>
        <w:rPr>
          <w:spacing w:val="8"/>
        </w:rPr>
        <w:t> </w:t>
      </w:r>
      <w:r>
        <w:rPr/>
        <w:t>26.994.737</w:t>
      </w:r>
      <w:r>
        <w:rPr>
          <w:spacing w:val="9"/>
        </w:rPr>
        <w:t> </w:t>
      </w:r>
      <w:r>
        <w:rPr/>
        <w:t>lei,</w:t>
      </w:r>
      <w:r>
        <w:rPr>
          <w:spacing w:val="8"/>
        </w:rPr>
        <w:t> </w:t>
      </w:r>
      <w:r>
        <w:rPr/>
        <w:t>adică</w:t>
      </w:r>
      <w:r>
        <w:rPr>
          <w:spacing w:val="6"/>
        </w:rPr>
        <w:t> </w:t>
      </w:r>
      <w:r>
        <w:rPr/>
        <w:t>28,16%</w:t>
      </w:r>
      <w:r>
        <w:rPr>
          <w:spacing w:val="8"/>
        </w:rPr>
        <w:t> </w:t>
      </w:r>
      <w:r>
        <w:rPr/>
        <w:t>față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anul</w:t>
      </w:r>
      <w:r>
        <w:rPr>
          <w:spacing w:val="9"/>
        </w:rPr>
        <w:t> </w:t>
      </w:r>
      <w:r>
        <w:rPr/>
        <w:t>2020,</w:t>
      </w:r>
    </w:p>
    <w:p>
      <w:pPr>
        <w:spacing w:after="0" w:line="360" w:lineRule="auto"/>
        <w:jc w:val="both"/>
        <w:sectPr>
          <w:pgSz w:w="11910" w:h="16840"/>
          <w:pgMar w:header="0" w:footer="432" w:top="700" w:bottom="700" w:left="1020" w:right="140"/>
        </w:sectPr>
      </w:pPr>
    </w:p>
    <w:p>
      <w:pPr>
        <w:pStyle w:val="BodyText"/>
        <w:spacing w:line="360" w:lineRule="auto" w:before="63"/>
        <w:ind w:left="420" w:right="992"/>
        <w:jc w:val="both"/>
      </w:pPr>
      <w:r>
        <w:rPr/>
        <w:t>cheltuielile</w:t>
      </w:r>
      <w:r>
        <w:rPr>
          <w:spacing w:val="-10"/>
        </w:rPr>
        <w:t> </w:t>
      </w:r>
      <w:r>
        <w:rPr/>
        <w:t>efective</w:t>
      </w:r>
      <w:r>
        <w:rPr>
          <w:spacing w:val="-9"/>
        </w:rPr>
        <w:t> </w:t>
      </w:r>
      <w:r>
        <w:rPr/>
        <w:t>au</w:t>
      </w:r>
      <w:r>
        <w:rPr>
          <w:spacing w:val="-5"/>
        </w:rPr>
        <w:t> </w:t>
      </w:r>
      <w:r>
        <w:rPr/>
        <w:t>fost</w:t>
      </w:r>
      <w:r>
        <w:rPr>
          <w:spacing w:val="-8"/>
        </w:rPr>
        <w:t> </w:t>
      </w:r>
      <w:r>
        <w:rPr/>
        <w:t>mai</w:t>
      </w:r>
      <w:r>
        <w:rPr>
          <w:spacing w:val="-8"/>
        </w:rPr>
        <w:t> </w:t>
      </w:r>
      <w:r>
        <w:rPr/>
        <w:t>mici</w:t>
      </w:r>
      <w:r>
        <w:rPr>
          <w:spacing w:val="-7"/>
        </w:rPr>
        <w:t> </w:t>
      </w:r>
      <w:r>
        <w:rPr/>
        <w:t>decât</w:t>
      </w:r>
      <w:r>
        <w:rPr>
          <w:spacing w:val="-7"/>
        </w:rPr>
        <w:t> </w:t>
      </w:r>
      <w:r>
        <w:rPr/>
        <w:t>prevederile,</w:t>
      </w:r>
      <w:r>
        <w:rPr>
          <w:spacing w:val="-9"/>
        </w:rPr>
        <w:t> </w:t>
      </w:r>
      <w:r>
        <w:rPr/>
        <w:t>în</w:t>
      </w:r>
      <w:r>
        <w:rPr>
          <w:spacing w:val="-7"/>
        </w:rPr>
        <w:t> </w:t>
      </w:r>
      <w:r>
        <w:rPr/>
        <w:t>valoare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93.710.140</w:t>
      </w:r>
      <w:r>
        <w:rPr>
          <w:spacing w:val="-8"/>
        </w:rPr>
        <w:t> </w:t>
      </w:r>
      <w:r>
        <w:rPr/>
        <w:t>lei,</w:t>
      </w:r>
      <w:r>
        <w:rPr>
          <w:spacing w:val="-8"/>
        </w:rPr>
        <w:t> </w:t>
      </w:r>
      <w:r>
        <w:rPr/>
        <w:t>adică</w:t>
      </w:r>
      <w:r>
        <w:rPr>
          <w:spacing w:val="-9"/>
        </w:rPr>
        <w:t> </w:t>
      </w:r>
      <w:r>
        <w:rPr/>
        <w:t>76,28%</w:t>
      </w:r>
      <w:r>
        <w:rPr>
          <w:spacing w:val="-58"/>
        </w:rPr>
        <w:t> </w:t>
      </w:r>
      <w:r>
        <w:rPr/>
        <w:t>față de prevederi, deficitul bugetar față de veniturile încasate fiind asigurat din excedentul anilor</w:t>
      </w:r>
      <w:r>
        <w:rPr>
          <w:spacing w:val="1"/>
        </w:rPr>
        <w:t> </w:t>
      </w:r>
      <w:r>
        <w:rPr/>
        <w:t>precedenți.</w:t>
      </w:r>
    </w:p>
    <w:p>
      <w:pPr>
        <w:pStyle w:val="BodyText"/>
        <w:spacing w:line="360" w:lineRule="auto"/>
        <w:ind w:left="420" w:right="989"/>
        <w:jc w:val="both"/>
      </w:pPr>
      <w:r>
        <w:rPr/>
        <w:t>Nerealizarea cheltuielilor prevăzute poate avea impact asupra calității activităților de funcționare</w:t>
      </w:r>
      <w:r>
        <w:rPr>
          <w:spacing w:val="-57"/>
        </w:rPr>
        <w:t> </w:t>
      </w:r>
      <w:r>
        <w:rPr/>
        <w:t>a Primăriei, cât mai ales asupra calității serviciilor publice pe care administrația locală trebuie să</w:t>
      </w:r>
      <w:r>
        <w:rPr>
          <w:spacing w:val="1"/>
        </w:rPr>
        <w:t> </w:t>
      </w:r>
      <w:r>
        <w:rPr/>
        <w:t>le ofere cetățenilor. Aceste consecințe pot fi evidențiate prin datele prezentate în Tabelul 2.2</w:t>
      </w:r>
      <w:r>
        <w:rPr>
          <w:spacing w:val="1"/>
        </w:rPr>
        <w:t> </w:t>
      </w:r>
      <w:r>
        <w:rPr/>
        <w:t>Evoluția cheltuielilor structurate pe activități în perioada 2019 – 2021, unde se observă că în</w:t>
      </w:r>
      <w:r>
        <w:rPr>
          <w:spacing w:val="1"/>
        </w:rPr>
        <w:t> </w:t>
      </w:r>
      <w:r>
        <w:rPr/>
        <w:t>fiecare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analizat,</w:t>
      </w:r>
      <w:r>
        <w:rPr>
          <w:spacing w:val="-3"/>
        </w:rPr>
        <w:t> </w:t>
      </w:r>
      <w:r>
        <w:rPr/>
        <w:t>totalul</w:t>
      </w:r>
      <w:r>
        <w:rPr>
          <w:spacing w:val="-3"/>
        </w:rPr>
        <w:t> </w:t>
      </w:r>
      <w:r>
        <w:rPr/>
        <w:t>cheltuielilor</w:t>
      </w:r>
      <w:r>
        <w:rPr>
          <w:spacing w:val="-5"/>
        </w:rPr>
        <w:t> </w:t>
      </w:r>
      <w:r>
        <w:rPr/>
        <w:t>efectuate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cu</w:t>
      </w:r>
      <w:r>
        <w:rPr>
          <w:spacing w:val="-1"/>
        </w:rPr>
        <w:t> </w:t>
      </w:r>
      <w:r>
        <w:rPr/>
        <w:t>circa</w:t>
      </w:r>
      <w:r>
        <w:rPr>
          <w:spacing w:val="-3"/>
        </w:rPr>
        <w:t> </w:t>
      </w:r>
      <w:r>
        <w:rPr/>
        <w:t>25%</w:t>
      </w:r>
      <w:r>
        <w:rPr>
          <w:spacing w:val="-5"/>
        </w:rPr>
        <w:t> </w:t>
      </w:r>
      <w:r>
        <w:rPr/>
        <w:t>mai</w:t>
      </w:r>
      <w:r>
        <w:rPr>
          <w:spacing w:val="-4"/>
        </w:rPr>
        <w:t> </w:t>
      </w:r>
      <w:r>
        <w:rPr/>
        <w:t>mic,</w:t>
      </w:r>
      <w:r>
        <w:rPr>
          <w:spacing w:val="-4"/>
        </w:rPr>
        <w:t> </w:t>
      </w:r>
      <w:r>
        <w:rPr/>
        <w:t>remarcând</w:t>
      </w:r>
      <w:r>
        <w:rPr>
          <w:spacing w:val="-2"/>
        </w:rPr>
        <w:t> </w:t>
      </w:r>
      <w:r>
        <w:rPr/>
        <w:t>anul</w:t>
      </w:r>
      <w:r>
        <w:rPr>
          <w:spacing w:val="-3"/>
        </w:rPr>
        <w:t> </w:t>
      </w:r>
      <w:r>
        <w:rPr/>
        <w:t>2019</w:t>
      </w:r>
      <w:r>
        <w:rPr>
          <w:spacing w:val="-57"/>
        </w:rPr>
        <w:t> </w:t>
      </w:r>
      <w:r>
        <w:rPr/>
        <w:t>în</w:t>
      </w:r>
      <w:r>
        <w:rPr>
          <w:spacing w:val="-8"/>
        </w:rPr>
        <w:t> </w:t>
      </w:r>
      <w:r>
        <w:rPr/>
        <w:t>care</w:t>
      </w:r>
      <w:r>
        <w:rPr>
          <w:spacing w:val="-7"/>
        </w:rPr>
        <w:t> </w:t>
      </w:r>
      <w:r>
        <w:rPr/>
        <w:t>cheltuielile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”Învățământ”</w:t>
      </w:r>
      <w:r>
        <w:rPr>
          <w:spacing w:val="-9"/>
        </w:rPr>
        <w:t> </w:t>
      </w:r>
      <w:r>
        <w:rPr/>
        <w:t>au</w:t>
      </w:r>
      <w:r>
        <w:rPr>
          <w:spacing w:val="-6"/>
        </w:rPr>
        <w:t> </w:t>
      </w:r>
      <w:r>
        <w:rPr/>
        <w:t>fost</w:t>
      </w:r>
      <w:r>
        <w:rPr>
          <w:spacing w:val="-9"/>
        </w:rPr>
        <w:t> </w:t>
      </w:r>
      <w:r>
        <w:rPr/>
        <w:t>cu</w:t>
      </w:r>
      <w:r>
        <w:rPr>
          <w:spacing w:val="-8"/>
        </w:rPr>
        <w:t> </w:t>
      </w:r>
      <w:r>
        <w:rPr/>
        <w:t>50%</w:t>
      </w:r>
      <w:r>
        <w:rPr>
          <w:spacing w:val="-7"/>
        </w:rPr>
        <w:t> </w:t>
      </w:r>
      <w:r>
        <w:rPr/>
        <w:t>mai</w:t>
      </w:r>
      <w:r>
        <w:rPr>
          <w:spacing w:val="-8"/>
        </w:rPr>
        <w:t> </w:t>
      </w:r>
      <w:r>
        <w:rPr/>
        <w:t>mici</w:t>
      </w:r>
      <w:r>
        <w:rPr>
          <w:spacing w:val="-8"/>
        </w:rPr>
        <w:t> </w:t>
      </w:r>
      <w:r>
        <w:rPr/>
        <w:t>decât</w:t>
      </w:r>
      <w:r>
        <w:rPr>
          <w:spacing w:val="-7"/>
        </w:rPr>
        <w:t> </w:t>
      </w:r>
      <w:r>
        <w:rPr/>
        <w:t>prevederile</w:t>
      </w:r>
      <w:r>
        <w:rPr>
          <w:spacing w:val="-9"/>
        </w:rPr>
        <w:t> </w:t>
      </w:r>
      <w:r>
        <w:rPr/>
        <w:t>bugetare,</w:t>
      </w:r>
      <w:r>
        <w:rPr>
          <w:spacing w:val="-8"/>
        </w:rPr>
        <w:t> </w:t>
      </w:r>
      <w:r>
        <w:rPr/>
        <w:t>iar</w:t>
      </w:r>
      <w:r>
        <w:rPr>
          <w:spacing w:val="-9"/>
        </w:rPr>
        <w:t> </w:t>
      </w:r>
      <w:r>
        <w:rPr/>
        <w:t>în</w:t>
      </w:r>
      <w:r>
        <w:rPr>
          <w:spacing w:val="-5"/>
        </w:rPr>
        <w:t> </w:t>
      </w:r>
      <w:r>
        <w:rPr/>
        <w:t>anul</w:t>
      </w:r>
      <w:r>
        <w:rPr>
          <w:spacing w:val="-58"/>
        </w:rPr>
        <w:t> </w:t>
      </w:r>
      <w:r>
        <w:rPr/>
        <w:t>2021</w:t>
      </w:r>
      <w:r>
        <w:rPr>
          <w:spacing w:val="-12"/>
        </w:rPr>
        <w:t> </w:t>
      </w:r>
      <w:r>
        <w:rPr/>
        <w:t>cheltuielile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”Locuințe,</w:t>
      </w:r>
      <w:r>
        <w:rPr>
          <w:spacing w:val="-11"/>
        </w:rPr>
        <w:t> </w:t>
      </w:r>
      <w:r>
        <w:rPr/>
        <w:t>servicii</w:t>
      </w:r>
      <w:r>
        <w:rPr>
          <w:spacing w:val="-11"/>
        </w:rPr>
        <w:t> </w:t>
      </w:r>
      <w:r>
        <w:rPr/>
        <w:t>și</w:t>
      </w:r>
      <w:r>
        <w:rPr>
          <w:spacing w:val="-10"/>
        </w:rPr>
        <w:t> </w:t>
      </w:r>
      <w:r>
        <w:rPr/>
        <w:t>dezvoltare”</w:t>
      </w:r>
      <w:r>
        <w:rPr>
          <w:spacing w:val="-13"/>
        </w:rPr>
        <w:t> </w:t>
      </w:r>
      <w:r>
        <w:rPr/>
        <w:t>au</w:t>
      </w:r>
      <w:r>
        <w:rPr>
          <w:spacing w:val="-11"/>
        </w:rPr>
        <w:t> </w:t>
      </w:r>
      <w:r>
        <w:rPr/>
        <w:t>fost</w:t>
      </w:r>
      <w:r>
        <w:rPr>
          <w:spacing w:val="-12"/>
        </w:rPr>
        <w:t> </w:t>
      </w:r>
      <w:r>
        <w:rPr/>
        <w:t>cu</w:t>
      </w:r>
      <w:r>
        <w:rPr>
          <w:spacing w:val="-11"/>
        </w:rPr>
        <w:t> </w:t>
      </w:r>
      <w:r>
        <w:rPr/>
        <w:t>47,52%</w:t>
      </w:r>
      <w:r>
        <w:rPr>
          <w:spacing w:val="-12"/>
        </w:rPr>
        <w:t> </w:t>
      </w:r>
      <w:r>
        <w:rPr/>
        <w:t>mai</w:t>
      </w:r>
      <w:r>
        <w:rPr>
          <w:spacing w:val="-12"/>
        </w:rPr>
        <w:t> </w:t>
      </w:r>
      <w:r>
        <w:rPr/>
        <w:t>mici</w:t>
      </w:r>
      <w:r>
        <w:rPr>
          <w:spacing w:val="-11"/>
        </w:rPr>
        <w:t> </w:t>
      </w:r>
      <w:r>
        <w:rPr/>
        <w:t>decât</w:t>
      </w:r>
      <w:r>
        <w:rPr>
          <w:spacing w:val="-12"/>
        </w:rPr>
        <w:t> </w:t>
      </w:r>
      <w:r>
        <w:rPr/>
        <w:t>prevederile</w:t>
      </w:r>
      <w:r>
        <w:rPr>
          <w:spacing w:val="-57"/>
        </w:rPr>
        <w:t> </w:t>
      </w:r>
      <w:r>
        <w:rPr/>
        <w:t>bugetare.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420" w:right="0" w:firstLine="0"/>
        <w:jc w:val="both"/>
        <w:rPr>
          <w:sz w:val="18"/>
        </w:rPr>
      </w:pPr>
      <w:r>
        <w:rPr>
          <w:sz w:val="18"/>
        </w:rPr>
        <w:t>Tabel</w:t>
      </w:r>
      <w:r>
        <w:rPr>
          <w:spacing w:val="-1"/>
          <w:sz w:val="18"/>
        </w:rPr>
        <w:t> </w:t>
      </w:r>
      <w:r>
        <w:rPr>
          <w:sz w:val="18"/>
        </w:rPr>
        <w:t>2.1 Evoluția</w:t>
      </w:r>
      <w:r>
        <w:rPr>
          <w:spacing w:val="-2"/>
          <w:sz w:val="18"/>
        </w:rPr>
        <w:t> </w:t>
      </w:r>
      <w:r>
        <w:rPr>
          <w:sz w:val="18"/>
        </w:rPr>
        <w:t>cheltuielilor</w:t>
      </w:r>
      <w:r>
        <w:rPr>
          <w:spacing w:val="-1"/>
          <w:sz w:val="18"/>
        </w:rPr>
        <w:t> </w:t>
      </w:r>
      <w:r>
        <w:rPr>
          <w:sz w:val="18"/>
        </w:rPr>
        <w:t>în</w:t>
      </w:r>
      <w:r>
        <w:rPr>
          <w:spacing w:val="-1"/>
          <w:sz w:val="18"/>
        </w:rPr>
        <w:t> </w:t>
      </w:r>
      <w:r>
        <w:rPr>
          <w:sz w:val="18"/>
        </w:rPr>
        <w:t>perioada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3"/>
        <w:ind w:left="420" w:right="0" w:firstLine="0"/>
        <w:jc w:val="both"/>
        <w:rPr>
          <w:sz w:val="18"/>
        </w:rPr>
      </w:pPr>
      <w:r>
        <w:rPr>
          <w:sz w:val="18"/>
        </w:rPr>
        <w:t>Tabel</w:t>
      </w:r>
      <w:r>
        <w:rPr>
          <w:spacing w:val="-2"/>
          <w:sz w:val="18"/>
        </w:rPr>
        <w:t> </w:t>
      </w:r>
      <w:r>
        <w:rPr>
          <w:sz w:val="18"/>
        </w:rPr>
        <w:t>2.2 Evoluția</w:t>
      </w:r>
      <w:r>
        <w:rPr>
          <w:spacing w:val="-3"/>
          <w:sz w:val="18"/>
        </w:rPr>
        <w:t> </w:t>
      </w:r>
      <w:r>
        <w:rPr>
          <w:sz w:val="18"/>
        </w:rPr>
        <w:t>cheltuielilor</w:t>
      </w:r>
      <w:r>
        <w:rPr>
          <w:spacing w:val="-1"/>
          <w:sz w:val="18"/>
        </w:rPr>
        <w:t> </w:t>
      </w:r>
      <w:r>
        <w:rPr>
          <w:sz w:val="18"/>
        </w:rPr>
        <w:t>structurate</w:t>
      </w:r>
      <w:r>
        <w:rPr>
          <w:spacing w:val="-1"/>
          <w:sz w:val="18"/>
        </w:rPr>
        <w:t> </w:t>
      </w:r>
      <w:r>
        <w:rPr>
          <w:sz w:val="18"/>
        </w:rPr>
        <w:t>pe</w:t>
      </w:r>
      <w:r>
        <w:rPr>
          <w:spacing w:val="-3"/>
          <w:sz w:val="18"/>
        </w:rPr>
        <w:t> </w:t>
      </w:r>
      <w:r>
        <w:rPr>
          <w:sz w:val="18"/>
        </w:rPr>
        <w:t>activități</w:t>
      </w:r>
      <w:r>
        <w:rPr>
          <w:spacing w:val="-1"/>
          <w:sz w:val="18"/>
        </w:rPr>
        <w:t> </w:t>
      </w:r>
      <w:r>
        <w:rPr>
          <w:sz w:val="18"/>
        </w:rPr>
        <w:t>în</w:t>
      </w:r>
      <w:r>
        <w:rPr>
          <w:spacing w:val="3"/>
          <w:sz w:val="18"/>
        </w:rPr>
        <w:t> </w:t>
      </w:r>
      <w:r>
        <w:rPr>
          <w:sz w:val="18"/>
        </w:rPr>
        <w:t>perioada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-4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360" w:lineRule="auto"/>
        <w:ind w:left="420" w:right="997"/>
        <w:jc w:val="both"/>
      </w:pPr>
      <w:r>
        <w:rPr/>
        <w:t>Cea mai mare pondere în total cheltuieli o reprezintă categoria ”Cheltuieli cu bunuri și servicii”,</w:t>
      </w:r>
      <w:r>
        <w:rPr>
          <w:spacing w:val="1"/>
        </w:rPr>
        <w:t> </w:t>
      </w:r>
      <w:r>
        <w:rPr/>
        <w:t>adică</w:t>
      </w:r>
      <w:r>
        <w:rPr>
          <w:spacing w:val="-3"/>
        </w:rPr>
        <w:t> </w:t>
      </w:r>
      <w:r>
        <w:rPr/>
        <w:t>40,43%</w:t>
      </w:r>
      <w:r>
        <w:rPr>
          <w:spacing w:val="-1"/>
        </w:rPr>
        <w:t> </w:t>
      </w:r>
      <w:r>
        <w:rPr/>
        <w:t>în anul 2019, 37,23%</w:t>
      </w:r>
      <w:r>
        <w:rPr>
          <w:spacing w:val="-1"/>
        </w:rPr>
        <w:t> </w:t>
      </w:r>
      <w:r>
        <w:rPr/>
        <w:t>în anul 2020, respectiv 37,10%</w:t>
      </w:r>
      <w:r>
        <w:rPr>
          <w:spacing w:val="-1"/>
        </w:rPr>
        <w:t> </w:t>
      </w:r>
      <w:r>
        <w:rPr/>
        <w:t>în anul</w:t>
      </w:r>
      <w:r>
        <w:rPr>
          <w:spacing w:val="2"/>
        </w:rPr>
        <w:t> </w:t>
      </w:r>
      <w:r>
        <w:rPr/>
        <w:t>2021.</w:t>
      </w:r>
    </w:p>
    <w:p>
      <w:pPr>
        <w:pStyle w:val="BodyText"/>
        <w:spacing w:line="360" w:lineRule="auto"/>
        <w:ind w:left="420" w:right="995"/>
        <w:jc w:val="both"/>
      </w:pPr>
      <w:r>
        <w:rPr/>
        <w:t>Analizând datele prezentate în Tabelul 2.3 Evoluția cheltuielilor pe categorii de cheltuieli în</w:t>
      </w:r>
      <w:r>
        <w:rPr>
          <w:spacing w:val="1"/>
        </w:rPr>
        <w:t> </w:t>
      </w:r>
      <w:r>
        <w:rPr/>
        <w:t>perioada 2019 – 2021,</w:t>
      </w:r>
      <w:r>
        <w:rPr>
          <w:spacing w:val="1"/>
        </w:rPr>
        <w:t> </w:t>
      </w:r>
      <w:r>
        <w:rPr/>
        <w:t>se constată că cea mai</w:t>
      </w:r>
      <w:r>
        <w:rPr>
          <w:spacing w:val="1"/>
        </w:rPr>
        <w:t> </w:t>
      </w:r>
      <w:r>
        <w:rPr/>
        <w:t>sensibilă categorie de cheltuieli este cea cu</w:t>
      </w:r>
      <w:r>
        <w:rPr>
          <w:spacing w:val="1"/>
        </w:rPr>
        <w:t> </w:t>
      </w:r>
      <w:r>
        <w:rPr/>
        <w:t>”Cheltuieli proiecte cu finanțare europeană” care, în primul rând are o pondere mică în total</w:t>
      </w:r>
      <w:r>
        <w:rPr>
          <w:spacing w:val="1"/>
        </w:rPr>
        <w:t> </w:t>
      </w:r>
      <w:r>
        <w:rPr/>
        <w:t>cheltuieli</w:t>
      </w:r>
      <w:r>
        <w:rPr>
          <w:spacing w:val="-1"/>
        </w:rPr>
        <w:t> </w:t>
      </w:r>
      <w:r>
        <w:rPr/>
        <w:t>efectuate, 0,04%</w:t>
      </w:r>
      <w:r>
        <w:rPr>
          <w:spacing w:val="-1"/>
        </w:rPr>
        <w:t> </w:t>
      </w:r>
      <w:r>
        <w:rPr/>
        <w:t>în</w:t>
      </w:r>
      <w:r>
        <w:rPr>
          <w:spacing w:val="1"/>
        </w:rPr>
        <w:t> </w:t>
      </w:r>
      <w:r>
        <w:rPr/>
        <w:t>anul 2019, 5,93%</w:t>
      </w:r>
      <w:r>
        <w:rPr>
          <w:spacing w:val="-1"/>
        </w:rPr>
        <w:t> </w:t>
      </w:r>
      <w:r>
        <w:rPr/>
        <w:t>în anul 2020 și 2,39%</w:t>
      </w:r>
      <w:r>
        <w:rPr>
          <w:spacing w:val="-1"/>
        </w:rPr>
        <w:t> </w:t>
      </w:r>
      <w:r>
        <w:rPr/>
        <w:t>în anul 2021.</w:t>
      </w:r>
    </w:p>
    <w:p>
      <w:pPr>
        <w:pStyle w:val="BodyText"/>
        <w:spacing w:line="360" w:lineRule="auto" w:before="1"/>
        <w:ind w:left="420" w:right="990"/>
        <w:jc w:val="both"/>
      </w:pPr>
      <w:r>
        <w:rPr>
          <w:spacing w:val="-1"/>
        </w:rPr>
        <w:t>În</w:t>
      </w:r>
      <w:r>
        <w:rPr>
          <w:spacing w:val="-13"/>
        </w:rPr>
        <w:t> </w:t>
      </w:r>
      <w:r>
        <w:rPr>
          <w:spacing w:val="-1"/>
        </w:rPr>
        <w:t>ceea</w:t>
      </w:r>
      <w:r>
        <w:rPr>
          <w:spacing w:val="-14"/>
        </w:rPr>
        <w:t> </w:t>
      </w:r>
      <w:r>
        <w:rPr/>
        <w:t>ce</w:t>
      </w:r>
      <w:r>
        <w:rPr>
          <w:spacing w:val="-14"/>
        </w:rPr>
        <w:t> </w:t>
      </w:r>
      <w:r>
        <w:rPr/>
        <w:t>privește</w:t>
      </w:r>
      <w:r>
        <w:rPr>
          <w:spacing w:val="-11"/>
        </w:rPr>
        <w:t> </w:t>
      </w:r>
      <w:r>
        <w:rPr/>
        <w:t>categoria</w:t>
      </w:r>
      <w:r>
        <w:rPr>
          <w:spacing w:val="-15"/>
        </w:rPr>
        <w:t> </w:t>
      </w:r>
      <w:r>
        <w:rPr/>
        <w:t>”Cheltuieli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capital”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constată</w:t>
      </w:r>
      <w:r>
        <w:rPr>
          <w:spacing w:val="-14"/>
        </w:rPr>
        <w:t> </w:t>
      </w:r>
      <w:r>
        <w:rPr/>
        <w:t>că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reprezentat</w:t>
      </w:r>
      <w:r>
        <w:rPr>
          <w:spacing w:val="-13"/>
        </w:rPr>
        <w:t> </w:t>
      </w:r>
      <w:r>
        <w:rPr/>
        <w:t>în</w:t>
      </w:r>
      <w:r>
        <w:rPr>
          <w:spacing w:val="-12"/>
        </w:rPr>
        <w:t> </w:t>
      </w:r>
      <w:r>
        <w:rPr/>
        <w:t>anul</w:t>
      </w:r>
      <w:r>
        <w:rPr>
          <w:spacing w:val="-13"/>
        </w:rPr>
        <w:t> </w:t>
      </w:r>
      <w:r>
        <w:rPr/>
        <w:t>2019</w:t>
      </w:r>
      <w:r>
        <w:rPr>
          <w:spacing w:val="-13"/>
        </w:rPr>
        <w:t> </w:t>
      </w:r>
      <w:r>
        <w:rPr/>
        <w:t>7,31%</w:t>
      </w:r>
      <w:r>
        <w:rPr>
          <w:spacing w:val="-58"/>
        </w:rPr>
        <w:t> </w:t>
      </w:r>
      <w:r>
        <w:rPr/>
        <w:t>din</w:t>
      </w:r>
      <w:r>
        <w:rPr>
          <w:spacing w:val="-1"/>
        </w:rPr>
        <w:t> </w:t>
      </w:r>
      <w:r>
        <w:rPr/>
        <w:t>total cheltuieli efectuate, doar 2.12%</w:t>
      </w:r>
      <w:r>
        <w:rPr>
          <w:spacing w:val="-1"/>
        </w:rPr>
        <w:t> </w:t>
      </w:r>
      <w:r>
        <w:rPr/>
        <w:t>în anul 2020</w:t>
      </w:r>
      <w:r>
        <w:rPr>
          <w:spacing w:val="-1"/>
        </w:rPr>
        <w:t> </w:t>
      </w:r>
      <w:r>
        <w:rPr/>
        <w:t>și 15,54%</w:t>
      </w:r>
      <w:r>
        <w:rPr>
          <w:spacing w:val="-1"/>
        </w:rPr>
        <w:t> </w:t>
      </w:r>
      <w:r>
        <w:rPr/>
        <w:t>în anul 2021.</w:t>
      </w:r>
    </w:p>
    <w:p>
      <w:pPr>
        <w:pStyle w:val="BodyText"/>
        <w:spacing w:line="360" w:lineRule="auto"/>
        <w:ind w:left="420" w:right="996"/>
        <w:jc w:val="both"/>
      </w:pPr>
      <w:r>
        <w:rPr/>
        <w:t>Aceste două categorii de cheltuieli efectuate pot asigura finanțarea investițiilor, implementarea</w:t>
      </w:r>
      <w:r>
        <w:rPr>
          <w:spacing w:val="1"/>
        </w:rPr>
        <w:t> </w:t>
      </w:r>
      <w:r>
        <w:rPr/>
        <w:t>proiectelor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dezvoltare</w:t>
      </w:r>
      <w:r>
        <w:rPr>
          <w:spacing w:val="-1"/>
        </w:rPr>
        <w:t> </w:t>
      </w:r>
      <w:r>
        <w:rPr/>
        <w:t>locală care</w:t>
      </w:r>
      <w:r>
        <w:rPr>
          <w:spacing w:val="-2"/>
        </w:rPr>
        <w:t> </w:t>
      </w:r>
      <w:r>
        <w:rPr/>
        <w:t>să</w:t>
      </w:r>
      <w:r>
        <w:rPr>
          <w:spacing w:val="-2"/>
        </w:rPr>
        <w:t> </w:t>
      </w:r>
      <w:r>
        <w:rPr/>
        <w:t>asigure</w:t>
      </w:r>
      <w:r>
        <w:rPr>
          <w:spacing w:val="-1"/>
        </w:rPr>
        <w:t> </w:t>
      </w:r>
      <w:r>
        <w:rPr/>
        <w:t>prosperitatea comunității</w:t>
      </w:r>
      <w:r>
        <w:rPr>
          <w:spacing w:val="-1"/>
        </w:rPr>
        <w:t> </w:t>
      </w:r>
      <w:r>
        <w:rPr/>
        <w:t>locale.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tbl>
      <w:tblPr>
        <w:tblW w:w="0" w:type="auto"/>
        <w:jc w:val="left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645"/>
        <w:gridCol w:w="645"/>
        <w:gridCol w:w="562"/>
        <w:gridCol w:w="635"/>
        <w:gridCol w:w="645"/>
        <w:gridCol w:w="645"/>
        <w:gridCol w:w="562"/>
        <w:gridCol w:w="739"/>
        <w:gridCol w:w="677"/>
        <w:gridCol w:w="677"/>
        <w:gridCol w:w="563"/>
        <w:gridCol w:w="563"/>
      </w:tblGrid>
      <w:tr>
        <w:trPr>
          <w:trHeight w:val="207" w:hRule="atLeast"/>
        </w:trPr>
        <w:tc>
          <w:tcPr>
            <w:tcW w:w="1726" w:type="dxa"/>
            <w:shd w:val="clear" w:color="auto" w:fill="F8CAAC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Denumire/An</w:t>
            </w:r>
          </w:p>
        </w:tc>
        <w:tc>
          <w:tcPr>
            <w:tcW w:w="2487" w:type="dxa"/>
            <w:gridSpan w:val="4"/>
            <w:shd w:val="clear" w:color="auto" w:fill="F8CAAC"/>
          </w:tcPr>
          <w:p>
            <w:pPr>
              <w:pStyle w:val="TableParagraph"/>
              <w:spacing w:line="137" w:lineRule="exact" w:before="50"/>
              <w:ind w:left="1097" w:right="109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2019</w:t>
            </w:r>
          </w:p>
        </w:tc>
        <w:tc>
          <w:tcPr>
            <w:tcW w:w="2591" w:type="dxa"/>
            <w:gridSpan w:val="4"/>
            <w:shd w:val="clear" w:color="auto" w:fill="F8CAAC"/>
          </w:tcPr>
          <w:p>
            <w:pPr>
              <w:pStyle w:val="TableParagraph"/>
              <w:spacing w:line="137" w:lineRule="exact" w:before="50"/>
              <w:ind w:left="1148" w:right="114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2020</w:t>
            </w:r>
          </w:p>
        </w:tc>
        <w:tc>
          <w:tcPr>
            <w:tcW w:w="2480" w:type="dxa"/>
            <w:gridSpan w:val="4"/>
            <w:shd w:val="clear" w:color="auto" w:fill="F8CAAC"/>
          </w:tcPr>
          <w:p>
            <w:pPr>
              <w:pStyle w:val="TableParagraph"/>
              <w:spacing w:line="137" w:lineRule="exact" w:before="50"/>
              <w:ind w:left="1093" w:right="108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2021</w:t>
            </w:r>
          </w:p>
        </w:tc>
      </w:tr>
      <w:tr>
        <w:trPr>
          <w:trHeight w:val="873" w:hRule="atLeast"/>
        </w:trPr>
        <w:tc>
          <w:tcPr>
            <w:tcW w:w="1726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Categorii</w:t>
            </w:r>
            <w:r>
              <w:rPr>
                <w:rFonts w:ascii="Calibri"/>
                <w:spacing w:val="36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33"/>
                <w:sz w:val="13"/>
              </w:rPr>
              <w:t> </w:t>
            </w:r>
            <w:r>
              <w:rPr>
                <w:rFonts w:ascii="Calibri"/>
                <w:sz w:val="13"/>
              </w:rPr>
              <w:t>cheltuieli</w:t>
            </w:r>
          </w:p>
        </w:tc>
        <w:tc>
          <w:tcPr>
            <w:tcW w:w="645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right="7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prevederi</w:t>
            </w:r>
          </w:p>
        </w:tc>
        <w:tc>
          <w:tcPr>
            <w:tcW w:w="645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efectuat</w:t>
            </w:r>
          </w:p>
        </w:tc>
        <w:tc>
          <w:tcPr>
            <w:tcW w:w="562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right="8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</w:t>
            </w:r>
            <w:r>
              <w:rPr>
                <w:rFonts w:ascii="Calibri"/>
                <w:spacing w:val="33"/>
                <w:sz w:val="13"/>
              </w:rPr>
              <w:t> </w:t>
            </w:r>
            <w:r>
              <w:rPr>
                <w:rFonts w:ascii="Calibri"/>
                <w:sz w:val="13"/>
              </w:rPr>
              <w:t>E/P</w:t>
            </w:r>
          </w:p>
        </w:tc>
        <w:tc>
          <w:tcPr>
            <w:tcW w:w="635" w:type="dxa"/>
            <w:shd w:val="clear" w:color="auto" w:fill="F8CAA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68" w:lineRule="auto"/>
              <w:ind w:left="22" w:firstLine="13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</w:t>
            </w:r>
            <w:r>
              <w:rPr>
                <w:rFonts w:ascii="Calibri"/>
                <w:spacing w:val="6"/>
                <w:sz w:val="13"/>
              </w:rPr>
              <w:t> </w:t>
            </w:r>
            <w:r>
              <w:rPr>
                <w:rFonts w:ascii="Calibri"/>
                <w:sz w:val="13"/>
              </w:rPr>
              <w:t>din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total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chelt</w:t>
            </w:r>
            <w:r>
              <w:rPr>
                <w:rFonts w:ascii="Calibri"/>
                <w:spacing w:val="-27"/>
                <w:sz w:val="13"/>
              </w:rPr>
              <w:t> </w:t>
            </w:r>
            <w:r>
              <w:rPr>
                <w:rFonts w:ascii="Calibri"/>
                <w:sz w:val="13"/>
              </w:rPr>
              <w:t>efectuate</w:t>
            </w:r>
          </w:p>
        </w:tc>
        <w:tc>
          <w:tcPr>
            <w:tcW w:w="645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right="7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prevederi</w:t>
            </w:r>
          </w:p>
        </w:tc>
        <w:tc>
          <w:tcPr>
            <w:tcW w:w="645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2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efectuat</w:t>
            </w:r>
          </w:p>
        </w:tc>
        <w:tc>
          <w:tcPr>
            <w:tcW w:w="562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E/P</w:t>
            </w:r>
          </w:p>
        </w:tc>
        <w:tc>
          <w:tcPr>
            <w:tcW w:w="739" w:type="dxa"/>
            <w:shd w:val="clear" w:color="auto" w:fill="F8CAAC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68" w:lineRule="auto"/>
              <w:ind w:left="218" w:hanging="16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 din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total</w:t>
            </w:r>
            <w:r>
              <w:rPr>
                <w:rFonts w:ascii="Calibri"/>
                <w:spacing w:val="-27"/>
                <w:sz w:val="13"/>
              </w:rPr>
              <w:t> </w:t>
            </w:r>
            <w:r>
              <w:rPr>
                <w:rFonts w:ascii="Calibri"/>
                <w:sz w:val="13"/>
              </w:rPr>
              <w:t>chelt</w:t>
            </w:r>
          </w:p>
          <w:p>
            <w:pPr>
              <w:pStyle w:val="TableParagraph"/>
              <w:ind w:left="9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efectuate</w:t>
            </w:r>
          </w:p>
        </w:tc>
        <w:tc>
          <w:tcPr>
            <w:tcW w:w="677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prevederi</w:t>
            </w:r>
          </w:p>
        </w:tc>
        <w:tc>
          <w:tcPr>
            <w:tcW w:w="677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1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efectuat</w:t>
            </w:r>
          </w:p>
        </w:tc>
        <w:tc>
          <w:tcPr>
            <w:tcW w:w="563" w:type="dxa"/>
            <w:shd w:val="clear" w:color="auto" w:fill="F8CAAC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146" w:lineRule="exact"/>
              <w:ind w:left="1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E/P</w:t>
            </w:r>
          </w:p>
        </w:tc>
        <w:tc>
          <w:tcPr>
            <w:tcW w:w="563" w:type="dxa"/>
            <w:shd w:val="clear" w:color="auto" w:fill="F8CAAC"/>
          </w:tcPr>
          <w:p>
            <w:pPr>
              <w:pStyle w:val="TableParagraph"/>
              <w:spacing w:line="268" w:lineRule="auto" w:before="7"/>
              <w:ind w:left="130" w:right="122" w:hanging="11"/>
              <w:jc w:val="both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% din</w:t>
            </w:r>
            <w:r>
              <w:rPr>
                <w:rFonts w:ascii="Calibri"/>
                <w:spacing w:val="-27"/>
                <w:sz w:val="13"/>
              </w:rPr>
              <w:t> </w:t>
            </w:r>
            <w:r>
              <w:rPr>
                <w:rFonts w:ascii="Calibri"/>
                <w:sz w:val="13"/>
              </w:rPr>
              <w:t>total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chelt</w:t>
            </w:r>
          </w:p>
          <w:p>
            <w:pPr>
              <w:pStyle w:val="TableParagraph"/>
              <w:ind w:left="30" w:right="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efectuat</w:t>
            </w:r>
          </w:p>
          <w:p>
            <w:pPr>
              <w:pStyle w:val="TableParagraph"/>
              <w:spacing w:line="135" w:lineRule="exact" w:before="20"/>
              <w:ind w:right="1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96"/>
                <w:sz w:val="13"/>
              </w:rPr>
              <w:t>e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Chelt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cu</w:t>
            </w:r>
            <w:r>
              <w:rPr>
                <w:rFonts w:ascii="Calibri"/>
                <w:spacing w:val="26"/>
                <w:sz w:val="13"/>
              </w:rPr>
              <w:t> </w:t>
            </w:r>
            <w:r>
              <w:rPr>
                <w:rFonts w:ascii="Calibri"/>
                <w:sz w:val="13"/>
              </w:rPr>
              <w:t>personalul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14.308.000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12.810.066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89,53%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20,26%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16.285.400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2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13.899.863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85,35%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20,31%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16.922.100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13.484.063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79,68%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14,53%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Chelt</w:t>
            </w:r>
            <w:r>
              <w:rPr>
                <w:rFonts w:ascii="Calibri"/>
                <w:spacing w:val="16"/>
                <w:w w:val="9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cu</w:t>
            </w:r>
            <w:r>
              <w:rPr>
                <w:rFonts w:ascii="Calibri"/>
                <w:spacing w:val="26"/>
                <w:w w:val="9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bunuri</w:t>
            </w:r>
            <w:r>
              <w:rPr>
                <w:rFonts w:ascii="Calibri"/>
                <w:spacing w:val="33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s</w:t>
            </w:r>
            <w:r>
              <w:rPr>
                <w:rFonts w:ascii="Calibri"/>
                <w:spacing w:val="-10"/>
                <w:w w:val="9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i</w:t>
            </w:r>
            <w:r>
              <w:rPr>
                <w:rFonts w:ascii="Calibri"/>
                <w:spacing w:val="34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servicii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33.874.675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25.560.914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75,46%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40,43%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33.587.475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2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25.480.895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75,86%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37,23%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40.251.275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34.433.062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85,55%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37,10%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Chelt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7"/>
                <w:sz w:val="13"/>
              </w:rPr>
              <w:t> </w:t>
            </w:r>
            <w:r>
              <w:rPr>
                <w:rFonts w:ascii="Calibri"/>
                <w:sz w:val="13"/>
              </w:rPr>
              <w:t>capital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10.800.000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4.623.769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42,81%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7,31%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9.298.000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1.448.015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15,57%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2,12%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21.635.826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14.424.718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66,67%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15,54%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 w:right="-4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Chelt</w:t>
            </w:r>
            <w:r>
              <w:rPr>
                <w:rFonts w:ascii="Calibri"/>
                <w:spacing w:val="4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privind</w:t>
            </w:r>
            <w:r>
              <w:rPr>
                <w:rFonts w:ascii="Calibri"/>
                <w:spacing w:val="62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asistenta</w:t>
            </w:r>
            <w:r>
              <w:rPr>
                <w:rFonts w:ascii="Calibri"/>
                <w:spacing w:val="73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sociala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13.144.000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10.599.320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80,64%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16,76%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14.309.000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2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13.379.682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93,51%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19,55%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14.870.029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14.035.183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94,39%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15,12%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Chelt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proiecte</w:t>
            </w:r>
            <w:r>
              <w:rPr>
                <w:rFonts w:ascii="Calibri"/>
                <w:spacing w:val="23"/>
                <w:sz w:val="13"/>
              </w:rPr>
              <w:t> </w:t>
            </w:r>
            <w:r>
              <w:rPr>
                <w:rFonts w:ascii="Calibri"/>
                <w:sz w:val="13"/>
              </w:rPr>
              <w:t>cu</w:t>
            </w:r>
            <w:r>
              <w:rPr>
                <w:rFonts w:ascii="Calibri"/>
                <w:spacing w:val="19"/>
                <w:sz w:val="13"/>
              </w:rPr>
              <w:t> </w:t>
            </w:r>
            <w:r>
              <w:rPr>
                <w:rFonts w:ascii="Calibri"/>
                <w:sz w:val="13"/>
              </w:rPr>
              <w:t>finantare</w:t>
            </w:r>
            <w:r>
              <w:rPr>
                <w:rFonts w:ascii="Calibri"/>
                <w:spacing w:val="25"/>
                <w:sz w:val="13"/>
              </w:rPr>
              <w:t> </w:t>
            </w:r>
            <w:r>
              <w:rPr>
                <w:rFonts w:ascii="Calibri"/>
                <w:sz w:val="13"/>
              </w:rPr>
              <w:t>eu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1.810.000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27.023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1,49%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0,04%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7.900.000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4.060.027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51,39%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5,93%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12.741.748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2.218.118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17,41%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2,39%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Dobanzi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1.970.000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1.724.863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87,56%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2,73%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2.030.392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1.582.498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77,94%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2,31%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1.930.000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1.616.314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83,75%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1,74%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Rambursari</w:t>
            </w:r>
            <w:r>
              <w:rPr>
                <w:rFonts w:ascii="Calibri"/>
                <w:spacing w:val="26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credite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4.980.000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4.493.526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90,23%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7,11%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5.370.000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5.238.151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97,54%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7,65%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7.460.000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7.269.954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97,45%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7,83%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Subventii</w:t>
            </w:r>
            <w:r>
              <w:rPr>
                <w:rFonts w:ascii="Calibri"/>
                <w:spacing w:val="47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transport</w:t>
            </w:r>
            <w:r>
              <w:rPr>
                <w:rFonts w:ascii="Calibri"/>
                <w:spacing w:val="26"/>
                <w:w w:val="9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in</w:t>
            </w:r>
            <w:r>
              <w:rPr>
                <w:rFonts w:ascii="Calibri"/>
                <w:spacing w:val="36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comun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790.000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625.782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79,21%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0,99%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1.200.000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631.395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52,62%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0,92%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2.500.000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2.126.365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85,05%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2,29%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Finantare</w:t>
            </w:r>
            <w:r>
              <w:rPr>
                <w:rFonts w:ascii="Calibri"/>
                <w:spacing w:val="4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Asoc</w:t>
            </w:r>
            <w:r>
              <w:rPr>
                <w:rFonts w:ascii="Calibri"/>
                <w:spacing w:val="25"/>
                <w:w w:val="95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Club</w:t>
            </w:r>
            <w:r>
              <w:rPr>
                <w:rFonts w:ascii="Calibri"/>
                <w:spacing w:val="38"/>
                <w:sz w:val="13"/>
              </w:rPr>
              <w:t> </w:t>
            </w:r>
            <w:r>
              <w:rPr>
                <w:rFonts w:ascii="Calibri"/>
                <w:w w:val="95"/>
                <w:sz w:val="13"/>
              </w:rPr>
              <w:t>Sportiv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2.800.000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2.765.000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98,75%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4,37%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3.000.000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2.720.000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90,67%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1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3,97%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3.200.000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3.200.000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100,00%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spacing w:line="146" w:lineRule="exact" w:before="41"/>
              <w:ind w:right="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3,45%</w:t>
            </w:r>
          </w:p>
        </w:tc>
      </w:tr>
      <w:tr>
        <w:trPr>
          <w:trHeight w:val="207" w:hRule="atLeast"/>
        </w:trPr>
        <w:tc>
          <w:tcPr>
            <w:tcW w:w="1726" w:type="dxa"/>
          </w:tcPr>
          <w:p>
            <w:pPr>
              <w:pStyle w:val="TableParagraph"/>
              <w:spacing w:line="146" w:lineRule="exact" w:before="41"/>
              <w:ind w:left="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Total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84.476.675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63.230.263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74,85%</w:t>
            </w:r>
          </w:p>
        </w:tc>
        <w:tc>
          <w:tcPr>
            <w:tcW w:w="635" w:type="dxa"/>
            <w:shd w:val="clear" w:color="auto" w:fill="D9D9D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92.980.267</w:t>
            </w:r>
          </w:p>
        </w:tc>
        <w:tc>
          <w:tcPr>
            <w:tcW w:w="645" w:type="dxa"/>
          </w:tcPr>
          <w:p>
            <w:pPr>
              <w:pStyle w:val="TableParagraph"/>
              <w:spacing w:line="146" w:lineRule="exact" w:before="41"/>
              <w:ind w:left="52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68.440.526</w:t>
            </w:r>
          </w:p>
        </w:tc>
        <w:tc>
          <w:tcPr>
            <w:tcW w:w="562" w:type="dxa"/>
          </w:tcPr>
          <w:p>
            <w:pPr>
              <w:pStyle w:val="TableParagraph"/>
              <w:spacing w:line="146" w:lineRule="exact" w:before="41"/>
              <w:ind w:right="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73,61%</w:t>
            </w:r>
          </w:p>
        </w:tc>
        <w:tc>
          <w:tcPr>
            <w:tcW w:w="739" w:type="dxa"/>
            <w:shd w:val="clear" w:color="auto" w:fill="D9D9D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121.510.978</w:t>
            </w:r>
          </w:p>
        </w:tc>
        <w:tc>
          <w:tcPr>
            <w:tcW w:w="677" w:type="dxa"/>
          </w:tcPr>
          <w:p>
            <w:pPr>
              <w:pStyle w:val="TableParagraph"/>
              <w:spacing w:line="146" w:lineRule="exact" w:before="41"/>
              <w:ind w:right="17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92.807.777</w:t>
            </w:r>
          </w:p>
        </w:tc>
        <w:tc>
          <w:tcPr>
            <w:tcW w:w="563" w:type="dxa"/>
          </w:tcPr>
          <w:p>
            <w:pPr>
              <w:pStyle w:val="TableParagraph"/>
              <w:spacing w:line="146" w:lineRule="exact" w:before="41"/>
              <w:ind w:right="2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76,38%</w:t>
            </w:r>
          </w:p>
        </w:tc>
        <w:tc>
          <w:tcPr>
            <w:tcW w:w="563" w:type="dxa"/>
            <w:shd w:val="clear" w:color="auto" w:fill="D9D9D9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before="130"/>
        <w:ind w:left="420" w:right="0" w:firstLine="0"/>
        <w:jc w:val="both"/>
        <w:rPr>
          <w:sz w:val="18"/>
        </w:rPr>
      </w:pPr>
      <w:r>
        <w:rPr>
          <w:sz w:val="18"/>
        </w:rPr>
        <w:t>Tabel</w:t>
      </w:r>
      <w:r>
        <w:rPr>
          <w:spacing w:val="-2"/>
          <w:sz w:val="18"/>
        </w:rPr>
        <w:t> </w:t>
      </w:r>
      <w:r>
        <w:rPr>
          <w:sz w:val="18"/>
        </w:rPr>
        <w:t>2.3 Evoluția</w:t>
      </w:r>
      <w:r>
        <w:rPr>
          <w:spacing w:val="-2"/>
          <w:sz w:val="18"/>
        </w:rPr>
        <w:t> </w:t>
      </w:r>
      <w:r>
        <w:rPr>
          <w:sz w:val="18"/>
        </w:rPr>
        <w:t>cheltuielilor</w:t>
      </w:r>
      <w:r>
        <w:rPr>
          <w:spacing w:val="-1"/>
          <w:sz w:val="18"/>
        </w:rPr>
        <w:t> </w:t>
      </w:r>
      <w:r>
        <w:rPr>
          <w:sz w:val="18"/>
        </w:rPr>
        <w:t>pe</w:t>
      </w:r>
      <w:r>
        <w:rPr>
          <w:spacing w:val="-2"/>
          <w:sz w:val="18"/>
        </w:rPr>
        <w:t> </w:t>
      </w:r>
      <w:r>
        <w:rPr>
          <w:sz w:val="18"/>
        </w:rPr>
        <w:t>categorii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cheltuieli</w:t>
      </w:r>
      <w:r>
        <w:rPr>
          <w:spacing w:val="-3"/>
          <w:sz w:val="18"/>
        </w:rPr>
        <w:t> </w:t>
      </w:r>
      <w:r>
        <w:rPr>
          <w:sz w:val="18"/>
        </w:rPr>
        <w:t>în</w:t>
      </w:r>
      <w:r>
        <w:rPr>
          <w:spacing w:val="-3"/>
          <w:sz w:val="18"/>
        </w:rPr>
        <w:t> </w:t>
      </w:r>
      <w:r>
        <w:rPr>
          <w:sz w:val="18"/>
        </w:rPr>
        <w:t>perioada</w:t>
      </w:r>
      <w:r>
        <w:rPr>
          <w:spacing w:val="-2"/>
          <w:sz w:val="18"/>
        </w:rPr>
        <w:t> </w:t>
      </w:r>
      <w:r>
        <w:rPr>
          <w:sz w:val="18"/>
        </w:rPr>
        <w:t>2019</w:t>
      </w:r>
      <w:r>
        <w:rPr>
          <w:spacing w:val="3"/>
          <w:sz w:val="18"/>
        </w:rPr>
        <w:t> </w:t>
      </w:r>
      <w:r>
        <w:rPr>
          <w:sz w:val="18"/>
        </w:rPr>
        <w:t>– 2021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0" w:lineRule="auto"/>
        <w:ind w:left="420" w:right="993"/>
        <w:jc w:val="both"/>
      </w:pPr>
      <w:r>
        <w:rPr/>
        <w:t>Într-un studiu</w:t>
      </w:r>
      <w:r>
        <w:rPr>
          <w:vertAlign w:val="superscript"/>
        </w:rPr>
        <w:t>3</w:t>
      </w:r>
      <w:r>
        <w:rPr>
          <w:vertAlign w:val="baseline"/>
        </w:rPr>
        <w:t> realizat în anul 2017 privind performanța administrațiilor publice din România,</w:t>
      </w:r>
      <w:r>
        <w:rPr>
          <w:spacing w:val="1"/>
          <w:vertAlign w:val="baseline"/>
        </w:rPr>
        <w:t> </w:t>
      </w:r>
      <w:r>
        <w:rPr>
          <w:vertAlign w:val="baseline"/>
        </w:rPr>
        <w:t>”Îndrumar pentru primari”, actualizat în 2021, sunt menționate câteva criterii care definesc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performanța,</w:t>
      </w:r>
      <w:r>
        <w:rPr>
          <w:spacing w:val="-1"/>
          <w:vertAlign w:val="baseline"/>
        </w:rPr>
        <w:t> </w:t>
      </w:r>
      <w:r>
        <w:rPr>
          <w:vertAlign w:val="baseline"/>
        </w:rPr>
        <w:t>printre care</w:t>
      </w:r>
      <w:r>
        <w:rPr>
          <w:spacing w:val="1"/>
          <w:vertAlign w:val="baseline"/>
        </w:rPr>
        <w:t> </w:t>
      </w:r>
      <w:r>
        <w:rPr>
          <w:vertAlign w:val="baseline"/>
        </w:rPr>
        <w:t>enumerăm: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3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Capacitatea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mobiliza</w:t>
      </w:r>
      <w:r>
        <w:rPr>
          <w:spacing w:val="-2"/>
          <w:sz w:val="24"/>
        </w:rPr>
        <w:t> </w:t>
      </w:r>
      <w:r>
        <w:rPr>
          <w:sz w:val="24"/>
        </w:rPr>
        <w:t>fonduri europene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104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PIB</w:t>
      </w:r>
      <w:r>
        <w:rPr>
          <w:spacing w:val="-1"/>
          <w:sz w:val="24"/>
        </w:rPr>
        <w:t> </w:t>
      </w:r>
      <w:r>
        <w:rPr>
          <w:sz w:val="24"/>
        </w:rPr>
        <w:t>per cap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locuitor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104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promovabilitate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Bacalaureat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103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Ponderea</w:t>
      </w:r>
      <w:r>
        <w:rPr>
          <w:spacing w:val="-2"/>
          <w:sz w:val="24"/>
        </w:rPr>
        <w:t> </w:t>
      </w:r>
      <w:r>
        <w:rPr>
          <w:sz w:val="24"/>
        </w:rPr>
        <w:t>veniturilor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2"/>
          <w:sz w:val="24"/>
        </w:rPr>
        <w:t> </w:t>
      </w:r>
      <w:r>
        <w:rPr>
          <w:sz w:val="24"/>
        </w:rPr>
        <w:t>taxe</w:t>
      </w:r>
      <w:r>
        <w:rPr>
          <w:spacing w:val="-3"/>
          <w:sz w:val="24"/>
        </w:rPr>
        <w:t> </w:t>
      </w:r>
      <w:r>
        <w:rPr>
          <w:sz w:val="24"/>
        </w:rPr>
        <w:t>locale în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venituri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104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Populația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fiecare</w:t>
      </w:r>
      <w:r>
        <w:rPr>
          <w:spacing w:val="-1"/>
          <w:sz w:val="24"/>
        </w:rPr>
        <w:t> </w:t>
      </w:r>
      <w:r>
        <w:rPr>
          <w:sz w:val="24"/>
        </w:rPr>
        <w:t>angajat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primărie</w:t>
      </w:r>
    </w:p>
    <w:p>
      <w:pPr>
        <w:pStyle w:val="ListParagraph"/>
        <w:numPr>
          <w:ilvl w:val="0"/>
          <w:numId w:val="113"/>
        </w:numPr>
        <w:tabs>
          <w:tab w:pos="780" w:val="left" w:leader="none"/>
          <w:tab w:pos="781" w:val="left" w:leader="none"/>
        </w:tabs>
        <w:spacing w:line="240" w:lineRule="auto" w:before="104" w:after="0"/>
        <w:ind w:left="780" w:right="0" w:hanging="361"/>
        <w:jc w:val="left"/>
        <w:rPr>
          <w:rFonts w:ascii="Calibri" w:hAnsi="Calibri"/>
          <w:sz w:val="32"/>
        </w:rPr>
      </w:pPr>
      <w:r>
        <w:rPr>
          <w:sz w:val="24"/>
        </w:rPr>
        <w:t>Cheltuieli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BodyText"/>
        <w:spacing w:line="360" w:lineRule="auto" w:before="264"/>
        <w:ind w:left="420" w:right="991"/>
        <w:jc w:val="both"/>
      </w:pPr>
      <w:r>
        <w:rPr/>
        <w:t>Acest ultim criteriu reprezintă capacitatea de a mobiliza cât mai multe venituri de la nivel local</w:t>
      </w:r>
      <w:r>
        <w:rPr>
          <w:spacing w:val="1"/>
        </w:rPr>
        <w:t> </w:t>
      </w:r>
      <w:r>
        <w:rPr/>
        <w:t>pentru</w:t>
      </w:r>
      <w:r>
        <w:rPr>
          <w:spacing w:val="-9"/>
        </w:rPr>
        <w:t> </w:t>
      </w:r>
      <w:r>
        <w:rPr/>
        <w:t>investiții</w:t>
      </w:r>
      <w:r>
        <w:rPr>
          <w:spacing w:val="-8"/>
        </w:rPr>
        <w:t> </w:t>
      </w:r>
      <w:r>
        <w:rPr/>
        <w:t>cheie,</w:t>
      </w:r>
      <w:r>
        <w:rPr>
          <w:spacing w:val="-8"/>
        </w:rPr>
        <w:t> </w:t>
      </w:r>
      <w:r>
        <w:rPr/>
        <w:t>fiind</w:t>
      </w:r>
      <w:r>
        <w:rPr>
          <w:spacing w:val="-9"/>
        </w:rPr>
        <w:t> </w:t>
      </w:r>
      <w:r>
        <w:rPr/>
        <w:t>unul</w:t>
      </w:r>
      <w:r>
        <w:rPr>
          <w:spacing w:val="-7"/>
        </w:rPr>
        <w:t> </w:t>
      </w:r>
      <w:r>
        <w:rPr/>
        <w:t>dintre</w:t>
      </w:r>
      <w:r>
        <w:rPr>
          <w:spacing w:val="-10"/>
        </w:rPr>
        <w:t> </w:t>
      </w:r>
      <w:r>
        <w:rPr/>
        <w:t>criteriile</w:t>
      </w:r>
      <w:r>
        <w:rPr>
          <w:spacing w:val="-6"/>
        </w:rPr>
        <w:t> </w:t>
      </w:r>
      <w:r>
        <w:rPr/>
        <w:t>cele</w:t>
      </w:r>
      <w:r>
        <w:rPr>
          <w:spacing w:val="-9"/>
        </w:rPr>
        <w:t> </w:t>
      </w:r>
      <w:r>
        <w:rPr/>
        <w:t>mai</w:t>
      </w:r>
      <w:r>
        <w:rPr>
          <w:spacing w:val="-8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pentru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măsura</w:t>
      </w:r>
      <w:r>
        <w:rPr>
          <w:spacing w:val="-6"/>
        </w:rPr>
        <w:t> </w:t>
      </w:r>
      <w:r>
        <w:rPr/>
        <w:t>performanța</w:t>
      </w:r>
      <w:r>
        <w:rPr>
          <w:spacing w:val="-58"/>
        </w:rPr>
        <w:t> </w:t>
      </w:r>
      <w:r>
        <w:rPr/>
        <w:t>unei</w:t>
      </w:r>
      <w:r>
        <w:rPr>
          <w:spacing w:val="-1"/>
        </w:rPr>
        <w:t> </w:t>
      </w:r>
      <w:r>
        <w:rPr/>
        <w:t>primării.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72.024002pt;margin-top:7.739515pt;width:144.020pt;height:.599980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42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5"/>
          <w:sz w:val="20"/>
          <w:vertAlign w:val="baseline"/>
        </w:rPr>
        <w:t> </w:t>
      </w:r>
      <w:hyperlink r:id="rId17">
        <w:r>
          <w:rPr>
            <w:rFonts w:ascii="Calibri"/>
            <w:color w:val="0462C1"/>
            <w:sz w:val="20"/>
            <w:u w:val="single" w:color="0462C1"/>
            <w:vertAlign w:val="baseline"/>
          </w:rPr>
          <w:t>Indrumar-pentru-Primari.pdf</w:t>
        </w:r>
        <w:r>
          <w:rPr>
            <w:rFonts w:ascii="Calibri"/>
            <w:color w:val="0462C1"/>
            <w:spacing w:val="-6"/>
            <w:sz w:val="20"/>
            <w:u w:val="single" w:color="0462C1"/>
            <w:vertAlign w:val="baseline"/>
          </w:rPr>
          <w:t> </w:t>
        </w:r>
        <w:r>
          <w:rPr>
            <w:rFonts w:ascii="Calibri"/>
            <w:color w:val="0462C1"/>
            <w:sz w:val="20"/>
            <w:u w:val="single" w:color="0462C1"/>
            <w:vertAlign w:val="baseline"/>
          </w:rPr>
          <w:t>(urbanizehub.ro)</w:t>
        </w:r>
      </w:hyperlink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432" w:top="700" w:bottom="700" w:left="1020" w:right="140"/>
        </w:sectPr>
      </w:pPr>
    </w:p>
    <w:p>
      <w:pPr>
        <w:pStyle w:val="Heading1"/>
        <w:spacing w:line="360" w:lineRule="auto" w:before="64"/>
        <w:ind w:left="2738" w:right="1451" w:hanging="1851"/>
      </w:pPr>
      <w:r>
        <w:rPr/>
        <w:t>Concluzii care definesc starea de sănătate și sustenabilitate financiară,</w:t>
      </w:r>
      <w:r>
        <w:rPr>
          <w:spacing w:val="-67"/>
        </w:rPr>
        <w:t> </w:t>
      </w:r>
      <w:r>
        <w:rPr/>
        <w:t>tendințe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evoluție</w:t>
      </w:r>
      <w:r>
        <w:rPr>
          <w:spacing w:val="-3"/>
        </w:rPr>
        <w:t> </w:t>
      </w:r>
      <w:r>
        <w:rPr/>
        <w:t>istorică identificate</w:t>
      </w: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420" w:right="0" w:firstLine="0"/>
        <w:jc w:val="both"/>
        <w:rPr>
          <w:b/>
          <w:sz w:val="28"/>
        </w:rPr>
      </w:pPr>
      <w:r>
        <w:rPr>
          <w:b/>
          <w:sz w:val="28"/>
        </w:rPr>
        <w:t>Considerații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generale</w:t>
      </w:r>
    </w:p>
    <w:p>
      <w:pPr>
        <w:pStyle w:val="BodyText"/>
        <w:spacing w:line="360" w:lineRule="auto" w:before="160"/>
        <w:ind w:left="420" w:right="995"/>
        <w:jc w:val="both"/>
      </w:pPr>
      <w:r>
        <w:rPr/>
        <w:t>Sustenabilitatea se referă la menţinerea pe termen lung a capacităţii funcţionale a sistemelor</w:t>
      </w:r>
      <w:r>
        <w:rPr>
          <w:spacing w:val="1"/>
        </w:rPr>
        <w:t> </w:t>
      </w:r>
      <w:r>
        <w:rPr/>
        <w:t>interconectate ale societăţii contemporane, având în vedere considerente ecologice, economice şi</w:t>
      </w:r>
      <w:r>
        <w:rPr>
          <w:spacing w:val="-57"/>
        </w:rPr>
        <w:t> </w:t>
      </w:r>
      <w:r>
        <w:rPr/>
        <w:t>sociale.</w:t>
      </w:r>
    </w:p>
    <w:p>
      <w:pPr>
        <w:pStyle w:val="BodyText"/>
        <w:spacing w:line="360" w:lineRule="auto" w:before="1"/>
        <w:ind w:left="420" w:right="993"/>
        <w:jc w:val="both"/>
      </w:pPr>
      <w:r>
        <w:rPr/>
        <w:t>Perspectiva</w:t>
      </w:r>
      <w:r>
        <w:rPr>
          <w:spacing w:val="1"/>
        </w:rPr>
        <w:t> </w:t>
      </w:r>
      <w:r>
        <w:rPr/>
        <w:t>economică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sustenabilităţii</w:t>
      </w:r>
      <w:r>
        <w:rPr>
          <w:spacing w:val="1"/>
        </w:rPr>
        <w:t> </w:t>
      </w:r>
      <w:r>
        <w:rPr/>
        <w:t>s-a</w:t>
      </w:r>
      <w:r>
        <w:rPr>
          <w:spacing w:val="1"/>
        </w:rPr>
        <w:t> </w:t>
      </w:r>
      <w:r>
        <w:rPr/>
        <w:t>conturat</w:t>
      </w:r>
      <w:r>
        <w:rPr>
          <w:spacing w:val="1"/>
        </w:rPr>
        <w:t> </w:t>
      </w:r>
      <w:r>
        <w:rPr/>
        <w:t>iniţial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modelele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scenariile</w:t>
      </w:r>
      <w:r>
        <w:rPr>
          <w:spacing w:val="1"/>
        </w:rPr>
        <w:t> </w:t>
      </w:r>
      <w:r>
        <w:rPr/>
        <w:t>pesimiste privind limitele creşterii economice, date fiind resursele finite ale planetei noastre.</w:t>
      </w:r>
      <w:r>
        <w:rPr>
          <w:spacing w:val="1"/>
        </w:rPr>
        <w:t> </w:t>
      </w:r>
      <w:r>
        <w:rPr/>
        <w:t>Recunoaşterea</w:t>
      </w:r>
      <w:r>
        <w:rPr>
          <w:spacing w:val="-3"/>
        </w:rPr>
        <w:t> </w:t>
      </w:r>
      <w:r>
        <w:rPr/>
        <w:t>faptului</w:t>
      </w:r>
      <w:r>
        <w:rPr>
          <w:spacing w:val="-2"/>
        </w:rPr>
        <w:t> </w:t>
      </w:r>
      <w:r>
        <w:rPr/>
        <w:t>că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creştere</w:t>
      </w:r>
      <w:r>
        <w:rPr>
          <w:spacing w:val="-2"/>
        </w:rPr>
        <w:t> </w:t>
      </w:r>
      <w:r>
        <w:rPr/>
        <w:t>continuă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populaţiei,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activităţilor</w:t>
      </w:r>
      <w:r>
        <w:rPr>
          <w:spacing w:val="-2"/>
        </w:rPr>
        <w:t> </w:t>
      </w:r>
      <w:r>
        <w:rPr/>
        <w:t>economice,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exploatării</w:t>
      </w:r>
      <w:r>
        <w:rPr>
          <w:spacing w:val="-57"/>
        </w:rPr>
        <w:t> </w:t>
      </w:r>
      <w:r>
        <w:rPr/>
        <w:t>resurselor şi a poluării poate conduce destul de curând la declinul condiţiilor de trai a impus</w:t>
      </w:r>
      <w:r>
        <w:rPr>
          <w:spacing w:val="1"/>
        </w:rPr>
        <w:t> </w:t>
      </w:r>
      <w:r>
        <w:rPr/>
        <w:t>abordarea</w:t>
      </w:r>
      <w:r>
        <w:rPr>
          <w:spacing w:val="-2"/>
        </w:rPr>
        <w:t> </w:t>
      </w:r>
      <w:r>
        <w:rPr/>
        <w:t>strategiilor din perspectiva</w:t>
      </w:r>
      <w:r>
        <w:rPr>
          <w:spacing w:val="-1"/>
        </w:rPr>
        <w:t> </w:t>
      </w:r>
      <w:r>
        <w:rPr/>
        <w:t>sustenabilităţii.</w:t>
      </w:r>
    </w:p>
    <w:p>
      <w:pPr>
        <w:pStyle w:val="BodyText"/>
        <w:spacing w:line="360" w:lineRule="auto"/>
        <w:ind w:left="420" w:right="992"/>
        <w:jc w:val="both"/>
      </w:pPr>
      <w:r>
        <w:rPr/>
        <w:t>Așadar, o strategie sustenabilă din punct de vedere al resurselor financiare disponibile trebuie să</w:t>
      </w:r>
      <w:r>
        <w:rPr>
          <w:spacing w:val="1"/>
        </w:rPr>
        <w:t> </w:t>
      </w:r>
      <w:r>
        <w:rPr/>
        <w:t>asigure obținerea rezultatelor de impact pe termen lung. În situația în care resursele locale sunt</w:t>
      </w:r>
      <w:r>
        <w:rPr>
          <w:spacing w:val="1"/>
        </w:rPr>
        <w:t> </w:t>
      </w:r>
      <w:r>
        <w:rPr/>
        <w:t>relativ limitate este nevoie să fie identificate și valorificate pârghii de atragere a resurselor</w:t>
      </w:r>
      <w:r>
        <w:rPr>
          <w:spacing w:val="1"/>
        </w:rPr>
        <w:t> </w:t>
      </w:r>
      <w:r>
        <w:rPr/>
        <w:t>financiare</w:t>
      </w:r>
      <w:r>
        <w:rPr>
          <w:spacing w:val="1"/>
        </w:rPr>
        <w:t> </w:t>
      </w:r>
      <w:r>
        <w:rPr/>
        <w:t>suplimentare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proiectelor</w:t>
      </w:r>
      <w:r>
        <w:rPr>
          <w:spacing w:val="1"/>
        </w:rPr>
        <w:t> </w:t>
      </w:r>
      <w:r>
        <w:rPr/>
        <w:t>strategice,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cetățenilor</w:t>
      </w:r>
      <w:r>
        <w:rPr>
          <w:spacing w:val="1"/>
        </w:rPr>
        <w:t> </w:t>
      </w:r>
      <w:r>
        <w:rPr/>
        <w:t>comunității</w:t>
      </w:r>
      <w:r>
        <w:rPr>
          <w:spacing w:val="-1"/>
        </w:rPr>
        <w:t> </w:t>
      </w:r>
      <w:r>
        <w:rPr/>
        <w:t>orașului Pantelimon.</w:t>
      </w:r>
    </w:p>
    <w:p>
      <w:pPr>
        <w:pStyle w:val="BodyText"/>
        <w:spacing w:line="360" w:lineRule="auto" w:before="1"/>
        <w:ind w:left="420" w:right="995"/>
        <w:jc w:val="both"/>
      </w:pPr>
      <w:r>
        <w:rPr/>
        <w:t>Strategia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ghidează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integrează</w:t>
      </w:r>
      <w:r>
        <w:rPr>
          <w:spacing w:val="1"/>
        </w:rPr>
        <w:t> </w:t>
      </w:r>
      <w:r>
        <w:rPr/>
        <w:t>eforturile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locală</w:t>
      </w:r>
      <w:r>
        <w:rPr>
          <w:spacing w:val="1"/>
        </w:rPr>
        <w:t> </w:t>
      </w:r>
      <w:r>
        <w:rPr/>
        <w:t>ale</w:t>
      </w:r>
      <w:r>
        <w:rPr>
          <w:spacing w:val="-57"/>
        </w:rPr>
        <w:t> </w:t>
      </w:r>
      <w:r>
        <w:rPr/>
        <w:t>comunităţii. Astfel, participarea şi cooperarea tuturor cetăţenilor, sectoarelor public, privat şi</w:t>
      </w:r>
      <w:r>
        <w:rPr>
          <w:spacing w:val="1"/>
        </w:rPr>
        <w:t> </w:t>
      </w:r>
      <w:r>
        <w:rPr/>
        <w:t>social, a actorilor locali şi formatorilor de opinie sunt esenţiale pentru o punere în practică de</w:t>
      </w:r>
      <w:r>
        <w:rPr>
          <w:spacing w:val="1"/>
        </w:rPr>
        <w:t> </w:t>
      </w:r>
      <w:r>
        <w:rPr/>
        <w:t>succes.</w:t>
      </w:r>
    </w:p>
    <w:p>
      <w:pPr>
        <w:pStyle w:val="BodyText"/>
        <w:spacing w:line="360" w:lineRule="auto" w:before="1"/>
        <w:ind w:left="420" w:right="988"/>
        <w:jc w:val="both"/>
      </w:pPr>
      <w:r>
        <w:rPr/>
        <w:t>Având în vedere perioada extinsă de timp la care se referă un document strategic este nevoie de</w:t>
      </w:r>
      <w:r>
        <w:rPr>
          <w:spacing w:val="1"/>
        </w:rPr>
        <w:t> </w:t>
      </w:r>
      <w:r>
        <w:rPr/>
        <w:t>prioritizarea</w:t>
      </w:r>
      <w:r>
        <w:rPr>
          <w:spacing w:val="-15"/>
        </w:rPr>
        <w:t> </w:t>
      </w:r>
      <w:r>
        <w:rPr/>
        <w:t>direcţiilor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acţiune</w:t>
      </w:r>
      <w:r>
        <w:rPr>
          <w:spacing w:val="-15"/>
        </w:rPr>
        <w:t> </w:t>
      </w:r>
      <w:r>
        <w:rPr/>
        <w:t>şi</w:t>
      </w:r>
      <w:r>
        <w:rPr>
          <w:spacing w:val="-13"/>
        </w:rPr>
        <w:t> </w:t>
      </w:r>
      <w:r>
        <w:rPr/>
        <w:t>investiţii</w:t>
      </w:r>
      <w:r>
        <w:rPr>
          <w:spacing w:val="-14"/>
        </w:rPr>
        <w:t> </w:t>
      </w:r>
      <w:r>
        <w:rPr/>
        <w:t>cu</w:t>
      </w:r>
      <w:r>
        <w:rPr>
          <w:spacing w:val="-14"/>
        </w:rPr>
        <w:t> </w:t>
      </w:r>
      <w:r>
        <w:rPr/>
        <w:t>impact</w:t>
      </w:r>
      <w:r>
        <w:rPr>
          <w:spacing w:val="-14"/>
        </w:rPr>
        <w:t> </w:t>
      </w:r>
      <w:r>
        <w:rPr/>
        <w:t>semnificativ</w:t>
      </w:r>
      <w:r>
        <w:rPr>
          <w:spacing w:val="-13"/>
        </w:rPr>
        <w:t> </w:t>
      </w:r>
      <w:r>
        <w:rPr/>
        <w:t>asupra</w:t>
      </w:r>
      <w:r>
        <w:rPr>
          <w:spacing w:val="-13"/>
        </w:rPr>
        <w:t> </w:t>
      </w:r>
      <w:r>
        <w:rPr/>
        <w:t>dezvoltării</w:t>
      </w:r>
      <w:r>
        <w:rPr>
          <w:spacing w:val="-14"/>
        </w:rPr>
        <w:t> </w:t>
      </w:r>
      <w:r>
        <w:rPr/>
        <w:t>economice</w:t>
      </w:r>
      <w:r>
        <w:rPr>
          <w:spacing w:val="-58"/>
        </w:rPr>
        <w:t> </w:t>
      </w:r>
      <w:r>
        <w:rPr/>
        <w:t>şi sociale, </w:t>
      </w:r>
      <w:r>
        <w:rPr>
          <w:i/>
        </w:rPr>
        <w:t>din surse interne </w:t>
      </w:r>
      <w:r>
        <w:rPr/>
        <w:t>(buget local, parteneriate public-privat) sau </w:t>
      </w:r>
      <w:r>
        <w:rPr>
          <w:i/>
        </w:rPr>
        <w:t>surse externe </w:t>
      </w:r>
      <w:r>
        <w:rPr/>
        <w:t>(buget de</w:t>
      </w:r>
      <w:r>
        <w:rPr>
          <w:spacing w:val="1"/>
        </w:rPr>
        <w:t> </w:t>
      </w:r>
      <w:r>
        <w:rPr/>
        <w:t>stat,</w:t>
      </w:r>
      <w:r>
        <w:rPr>
          <w:spacing w:val="1"/>
        </w:rPr>
        <w:t> </w:t>
      </w:r>
      <w:r>
        <w:rPr/>
        <w:t>fonduri</w:t>
      </w:r>
      <w:r>
        <w:rPr>
          <w:spacing w:val="1"/>
        </w:rPr>
        <w:t> </w:t>
      </w:r>
      <w:r>
        <w:rPr/>
        <w:t>structurale,</w:t>
      </w:r>
      <w:r>
        <w:rPr>
          <w:spacing w:val="1"/>
        </w:rPr>
        <w:t> </w:t>
      </w:r>
      <w:r>
        <w:rPr/>
        <w:t>credite</w:t>
      </w:r>
      <w:r>
        <w:rPr>
          <w:spacing w:val="1"/>
        </w:rPr>
        <w:t> </w:t>
      </w:r>
      <w:r>
        <w:rPr/>
        <w:t>externe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scopul</w:t>
      </w:r>
      <w:r>
        <w:rPr>
          <w:spacing w:val="1"/>
        </w:rPr>
        <w:t> </w:t>
      </w:r>
      <w:r>
        <w:rPr/>
        <w:t>asigurării</w:t>
      </w:r>
      <w:r>
        <w:rPr>
          <w:spacing w:val="1"/>
        </w:rPr>
        <w:t> </w:t>
      </w:r>
      <w:r>
        <w:rPr/>
        <w:t>condiţiilor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bază</w:t>
      </w:r>
      <w:r>
        <w:rPr>
          <w:spacing w:val="1"/>
        </w:rPr>
        <w:t> </w:t>
      </w:r>
      <w:r>
        <w:rPr/>
        <w:t>(infrastructură, protecţia mediului înconjurător, servicii comunitare şi de gospodărie locală) pe</w:t>
      </w:r>
      <w:r>
        <w:rPr>
          <w:spacing w:val="1"/>
        </w:rPr>
        <w:t> </w:t>
      </w:r>
      <w:r>
        <w:rPr/>
        <w:t>care</w:t>
      </w:r>
      <w:r>
        <w:rPr>
          <w:spacing w:val="-3"/>
        </w:rPr>
        <w:t> </w:t>
      </w:r>
      <w:r>
        <w:rPr/>
        <w:t>să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dezvolte</w:t>
      </w:r>
      <w:r>
        <w:rPr>
          <w:spacing w:val="-1"/>
        </w:rPr>
        <w:t> </w:t>
      </w:r>
      <w:r>
        <w:rPr/>
        <w:t>oraşul</w:t>
      </w:r>
      <w:r>
        <w:rPr>
          <w:spacing w:val="-1"/>
        </w:rPr>
        <w:t> </w:t>
      </w:r>
      <w:r>
        <w:rPr/>
        <w:t>Pantelimon în viitor.</w:t>
      </w:r>
    </w:p>
    <w:p>
      <w:pPr>
        <w:pStyle w:val="BodyText"/>
        <w:spacing w:line="360" w:lineRule="auto"/>
        <w:ind w:left="420" w:right="990"/>
        <w:jc w:val="both"/>
      </w:pPr>
      <w:r>
        <w:rPr>
          <w:spacing w:val="-1"/>
        </w:rPr>
        <w:t>Planificarea</w:t>
      </w:r>
      <w:r>
        <w:rPr>
          <w:spacing w:val="-15"/>
        </w:rPr>
        <w:t> </w:t>
      </w:r>
      <w:r>
        <w:rPr/>
        <w:t>strategică</w:t>
      </w:r>
      <w:r>
        <w:rPr>
          <w:spacing w:val="-16"/>
        </w:rPr>
        <w:t> </w:t>
      </w:r>
      <w:r>
        <w:rPr/>
        <w:t>pune</w:t>
      </w:r>
      <w:r>
        <w:rPr>
          <w:spacing w:val="-16"/>
        </w:rPr>
        <w:t> </w:t>
      </w:r>
      <w:r>
        <w:rPr/>
        <w:t>bazele</w:t>
      </w:r>
      <w:r>
        <w:rPr>
          <w:spacing w:val="-15"/>
        </w:rPr>
        <w:t> </w:t>
      </w:r>
      <w:r>
        <w:rPr/>
        <w:t>unui</w:t>
      </w:r>
      <w:r>
        <w:rPr>
          <w:spacing w:val="-11"/>
        </w:rPr>
        <w:t> </w:t>
      </w:r>
      <w:r>
        <w:rPr/>
        <w:t>dialog</w:t>
      </w:r>
      <w:r>
        <w:rPr>
          <w:spacing w:val="-14"/>
        </w:rPr>
        <w:t> </w:t>
      </w:r>
      <w:r>
        <w:rPr/>
        <w:t>real</w:t>
      </w:r>
      <w:r>
        <w:rPr>
          <w:spacing w:val="-12"/>
        </w:rPr>
        <w:t> </w:t>
      </w:r>
      <w:r>
        <w:rPr/>
        <w:t>între</w:t>
      </w:r>
      <w:r>
        <w:rPr>
          <w:spacing w:val="-17"/>
        </w:rPr>
        <w:t> </w:t>
      </w:r>
      <w:r>
        <w:rPr/>
        <w:t>grupurile</w:t>
      </w:r>
      <w:r>
        <w:rPr>
          <w:spacing w:val="-15"/>
        </w:rPr>
        <w:t> </w:t>
      </w:r>
      <w:r>
        <w:rPr/>
        <w:t>sociale</w:t>
      </w:r>
      <w:r>
        <w:rPr>
          <w:spacing w:val="-16"/>
        </w:rPr>
        <w:t> </w:t>
      </w:r>
      <w:r>
        <w:rPr/>
        <w:t>şi</w:t>
      </w:r>
      <w:r>
        <w:rPr>
          <w:spacing w:val="-12"/>
        </w:rPr>
        <w:t> </w:t>
      </w:r>
      <w:r>
        <w:rPr/>
        <w:t>colectivitate.</w:t>
      </w:r>
      <w:r>
        <w:rPr>
          <w:spacing w:val="-15"/>
        </w:rPr>
        <w:t> </w:t>
      </w:r>
      <w:r>
        <w:rPr/>
        <w:t>Cetăţenii</w:t>
      </w:r>
      <w:r>
        <w:rPr>
          <w:spacing w:val="-57"/>
        </w:rPr>
        <w:t> </w:t>
      </w:r>
      <w:r>
        <w:rPr/>
        <w:t>sunt informaţi asupra realităţilor locale, implicaţi în dezbateri privind direcţiile de dezvoltare şi</w:t>
      </w:r>
      <w:r>
        <w:rPr>
          <w:spacing w:val="1"/>
        </w:rPr>
        <w:t> </w:t>
      </w:r>
      <w:r>
        <w:rPr/>
        <w:t>participând activ la realizarea acestora. În felul acesta pot aprecia corect rezultatele acţiunilor</w:t>
      </w:r>
      <w:r>
        <w:rPr>
          <w:spacing w:val="1"/>
        </w:rPr>
        <w:t> </w:t>
      </w:r>
      <w:r>
        <w:rPr/>
        <w:t>publice.</w:t>
      </w:r>
      <w:r>
        <w:rPr>
          <w:spacing w:val="1"/>
        </w:rPr>
        <w:t> </w:t>
      </w:r>
      <w:r>
        <w:rPr/>
        <w:t>Preocuparea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rezolvarea</w:t>
      </w:r>
      <w:r>
        <w:rPr>
          <w:spacing w:val="1"/>
        </w:rPr>
        <w:t> </w:t>
      </w:r>
      <w:r>
        <w:rPr/>
        <w:t>nevoilor</w:t>
      </w:r>
      <w:r>
        <w:rPr>
          <w:spacing w:val="1"/>
        </w:rPr>
        <w:t> </w:t>
      </w:r>
      <w:r>
        <w:rPr/>
        <w:t>comunităţii,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asigurarea</w:t>
      </w:r>
      <w:r>
        <w:rPr>
          <w:spacing w:val="1"/>
        </w:rPr>
        <w:t> </w:t>
      </w:r>
      <w:r>
        <w:rPr/>
        <w:t>prosperităţii</w:t>
      </w:r>
      <w:r>
        <w:rPr>
          <w:spacing w:val="1"/>
        </w:rPr>
        <w:t> </w:t>
      </w:r>
      <w:r>
        <w:rPr/>
        <w:t>locuitorilor, prin furnizarea competentă şi eficientă de servicii specializate, reprezintă misiunea</w:t>
      </w:r>
      <w:r>
        <w:rPr>
          <w:spacing w:val="1"/>
        </w:rPr>
        <w:t> </w:t>
      </w:r>
      <w:r>
        <w:rPr/>
        <w:t>UATO</w:t>
      </w:r>
      <w:r>
        <w:rPr>
          <w:spacing w:val="-10"/>
        </w:rPr>
        <w:t> </w:t>
      </w:r>
      <w:r>
        <w:rPr/>
        <w:t>Pantelimon.</w:t>
      </w:r>
      <w:r>
        <w:rPr>
          <w:spacing w:val="-9"/>
        </w:rPr>
        <w:t> </w:t>
      </w:r>
      <w:r>
        <w:rPr/>
        <w:t>Datele</w:t>
      </w:r>
      <w:r>
        <w:rPr>
          <w:spacing w:val="-10"/>
        </w:rPr>
        <w:t> </w:t>
      </w:r>
      <w:r>
        <w:rPr/>
        <w:t>care</w:t>
      </w:r>
      <w:r>
        <w:rPr>
          <w:spacing w:val="-10"/>
        </w:rPr>
        <w:t> </w:t>
      </w:r>
      <w:r>
        <w:rPr/>
        <w:t>au</w:t>
      </w:r>
      <w:r>
        <w:rPr>
          <w:spacing w:val="-7"/>
        </w:rPr>
        <w:t> </w:t>
      </w:r>
      <w:r>
        <w:rPr/>
        <w:t>stat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baza</w:t>
      </w:r>
      <w:r>
        <w:rPr>
          <w:spacing w:val="-7"/>
        </w:rPr>
        <w:t> </w:t>
      </w:r>
      <w:r>
        <w:rPr/>
        <w:t>elaborării</w:t>
      </w:r>
      <w:r>
        <w:rPr>
          <w:spacing w:val="-5"/>
        </w:rPr>
        <w:t> </w:t>
      </w:r>
      <w:r>
        <w:rPr/>
        <w:t>prezentului</w:t>
      </w:r>
      <w:r>
        <w:rPr>
          <w:spacing w:val="-8"/>
        </w:rPr>
        <w:t> </w:t>
      </w:r>
      <w:r>
        <w:rPr/>
        <w:t>document</w:t>
      </w:r>
      <w:r>
        <w:rPr>
          <w:spacing w:val="-8"/>
        </w:rPr>
        <w:t> </w:t>
      </w:r>
      <w:r>
        <w:rPr/>
        <w:t>sunt</w:t>
      </w:r>
      <w:r>
        <w:rPr>
          <w:spacing w:val="-8"/>
        </w:rPr>
        <w:t> </w:t>
      </w:r>
      <w:r>
        <w:rPr/>
        <w:t>datele</w:t>
      </w:r>
      <w:r>
        <w:rPr>
          <w:spacing w:val="-10"/>
        </w:rPr>
        <w:t> </w:t>
      </w:r>
      <w:r>
        <w:rPr/>
        <w:t>publice</w:t>
      </w:r>
      <w:r>
        <w:rPr>
          <w:spacing w:val="-58"/>
        </w:rPr>
        <w:t> </w:t>
      </w:r>
      <w:r>
        <w:rPr/>
        <w:t>referitoare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situaţia</w:t>
      </w:r>
      <w:r>
        <w:rPr>
          <w:spacing w:val="-1"/>
        </w:rPr>
        <w:t> </w:t>
      </w:r>
      <w:r>
        <w:rPr/>
        <w:t>orasului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cele</w:t>
      </w:r>
      <w:r>
        <w:rPr>
          <w:spacing w:val="-1"/>
        </w:rPr>
        <w:t> </w:t>
      </w:r>
      <w:r>
        <w:rPr/>
        <w:t>direct furnizate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serviciul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Primăriei.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Heading1"/>
        <w:numPr>
          <w:ilvl w:val="1"/>
          <w:numId w:val="111"/>
        </w:numPr>
        <w:tabs>
          <w:tab w:pos="841" w:val="left" w:leader="none"/>
        </w:tabs>
        <w:spacing w:line="240" w:lineRule="auto" w:before="64" w:after="0"/>
        <w:ind w:left="840" w:right="0" w:hanging="421"/>
        <w:jc w:val="left"/>
      </w:pPr>
      <w:r>
        <w:rPr/>
        <w:t>Concluzii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2"/>
          <w:numId w:val="111"/>
        </w:numPr>
        <w:tabs>
          <w:tab w:pos="1501" w:val="left" w:leader="none"/>
        </w:tabs>
        <w:spacing w:line="360" w:lineRule="auto" w:before="0" w:after="0"/>
        <w:ind w:left="1500" w:right="991" w:hanging="360"/>
        <w:jc w:val="both"/>
        <w:rPr>
          <w:sz w:val="24"/>
        </w:rPr>
      </w:pPr>
      <w:r>
        <w:rPr>
          <w:sz w:val="24"/>
        </w:rPr>
        <w:t>Orașul Pantelimon beneficiază de multe avantaje prin faptul că se află în proximitatea</w:t>
      </w:r>
      <w:r>
        <w:rPr>
          <w:spacing w:val="-57"/>
          <w:sz w:val="24"/>
        </w:rPr>
        <w:t> </w:t>
      </w:r>
      <w:r>
        <w:rPr>
          <w:sz w:val="24"/>
        </w:rPr>
        <w:t>municipiului București, fiind poziționat într-o regiune caracterizată prin dinamică</w:t>
      </w:r>
      <w:r>
        <w:rPr>
          <w:spacing w:val="1"/>
          <w:sz w:val="24"/>
        </w:rPr>
        <w:t> </w:t>
      </w:r>
      <w:r>
        <w:rPr>
          <w:sz w:val="24"/>
        </w:rPr>
        <w:t>economică în sectoarelor de activitate, prin nivelul superior al PIB-ului pe cap de</w:t>
      </w:r>
      <w:r>
        <w:rPr>
          <w:spacing w:val="1"/>
          <w:sz w:val="24"/>
        </w:rPr>
        <w:t> </w:t>
      </w:r>
      <w:r>
        <w:rPr>
          <w:sz w:val="24"/>
        </w:rPr>
        <w:t>locuitor</w:t>
      </w:r>
      <w:r>
        <w:rPr>
          <w:spacing w:val="-1"/>
          <w:sz w:val="24"/>
        </w:rPr>
        <w:t> </w:t>
      </w:r>
      <w:r>
        <w:rPr>
          <w:sz w:val="24"/>
        </w:rPr>
        <w:t>şi</w:t>
      </w:r>
      <w:r>
        <w:rPr>
          <w:spacing w:val="-2"/>
          <w:sz w:val="24"/>
        </w:rPr>
        <w:t> </w:t>
      </w:r>
      <w:r>
        <w:rPr>
          <w:sz w:val="24"/>
        </w:rPr>
        <w:t>printr-o structură</w:t>
      </w:r>
      <w:r>
        <w:rPr>
          <w:spacing w:val="-3"/>
          <w:sz w:val="24"/>
        </w:rPr>
        <w:t> </w:t>
      </w:r>
      <w:r>
        <w:rPr>
          <w:sz w:val="24"/>
        </w:rPr>
        <w:t>socială</w:t>
      </w:r>
      <w:r>
        <w:rPr>
          <w:spacing w:val="-2"/>
          <w:sz w:val="24"/>
        </w:rPr>
        <w:t> </w:t>
      </w:r>
      <w:r>
        <w:rPr>
          <w:sz w:val="24"/>
        </w:rPr>
        <w:t>şi</w:t>
      </w:r>
      <w:r>
        <w:rPr>
          <w:spacing w:val="-1"/>
          <w:sz w:val="24"/>
        </w:rPr>
        <w:t> </w:t>
      </w:r>
      <w:r>
        <w:rPr>
          <w:sz w:val="24"/>
        </w:rPr>
        <w:t>profesională</w:t>
      </w:r>
      <w:r>
        <w:rPr>
          <w:spacing w:val="-2"/>
          <w:sz w:val="24"/>
        </w:rPr>
        <w:t> </w:t>
      </w:r>
      <w:r>
        <w:rPr>
          <w:sz w:val="24"/>
        </w:rPr>
        <w:t>cu un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ridicat.</w:t>
      </w:r>
    </w:p>
    <w:p>
      <w:pPr>
        <w:pStyle w:val="BodyText"/>
        <w:spacing w:line="360" w:lineRule="auto" w:before="162"/>
        <w:ind w:left="420" w:right="993"/>
        <w:jc w:val="both"/>
      </w:pPr>
      <w:r>
        <w:rPr/>
        <w:t>Acest avantaj poate fi valorificat prin măsuri de atragere atât a populației active care dorește să</w:t>
      </w:r>
      <w:r>
        <w:rPr>
          <w:spacing w:val="1"/>
        </w:rPr>
        <w:t> </w:t>
      </w:r>
      <w:r>
        <w:rPr/>
        <w:t>trăiască într-un mediu curat, departe de aglomerațiile urbane mari, dar în proximitatea centrelor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inovare</w:t>
      </w:r>
      <w:r>
        <w:rPr>
          <w:spacing w:val="-3"/>
        </w:rPr>
        <w:t> </w:t>
      </w:r>
      <w:r>
        <w:rPr/>
        <w:t>tehnologică,</w:t>
      </w:r>
      <w:r>
        <w:rPr>
          <w:spacing w:val="-1"/>
        </w:rPr>
        <w:t> </w:t>
      </w:r>
      <w:r>
        <w:rPr/>
        <w:t>cât</w:t>
      </w:r>
      <w:r>
        <w:rPr>
          <w:spacing w:val="58"/>
        </w:rPr>
        <w:t> </w:t>
      </w:r>
      <w:r>
        <w:rPr/>
        <w:t>și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persoanelor</w:t>
      </w:r>
      <w:r>
        <w:rPr>
          <w:spacing w:val="-1"/>
        </w:rPr>
        <w:t> </w:t>
      </w:r>
      <w:r>
        <w:rPr/>
        <w:t>juridice,</w:t>
      </w:r>
      <w:r>
        <w:rPr>
          <w:spacing w:val="-1"/>
        </w:rPr>
        <w:t> </w:t>
      </w:r>
      <w:r>
        <w:rPr/>
        <w:t>fie</w:t>
      </w:r>
      <w:r>
        <w:rPr>
          <w:spacing w:val="-3"/>
        </w:rPr>
        <w:t> </w:t>
      </w:r>
      <w:r>
        <w:rPr/>
        <w:t>că</w:t>
      </w:r>
      <w:r>
        <w:rPr>
          <w:spacing w:val="-2"/>
        </w:rPr>
        <w:t> </w:t>
      </w:r>
      <w:r>
        <w:rPr/>
        <w:t>sunt</w:t>
      </w:r>
      <w:r>
        <w:rPr>
          <w:spacing w:val="-1"/>
        </w:rPr>
        <w:t> </w:t>
      </w:r>
      <w:r>
        <w:rPr/>
        <w:t>mici</w:t>
      </w:r>
      <w:r>
        <w:rPr>
          <w:spacing w:val="-1"/>
        </w:rPr>
        <w:t> </w:t>
      </w:r>
      <w:r>
        <w:rPr/>
        <w:t>antreprenori</w:t>
      </w:r>
      <w:r>
        <w:rPr>
          <w:spacing w:val="-1"/>
        </w:rPr>
        <w:t> </w:t>
      </w:r>
      <w:r>
        <w:rPr/>
        <w:t>la</w:t>
      </w:r>
      <w:r>
        <w:rPr>
          <w:spacing w:val="-58"/>
        </w:rPr>
        <w:t> </w:t>
      </w:r>
      <w:r>
        <w:rPr/>
        <w:t>început de drum sau societăți comerciale care doresc să desfășoare activitatea economică în zone</w:t>
      </w:r>
      <w:r>
        <w:rPr>
          <w:spacing w:val="-57"/>
        </w:rPr>
        <w:t> </w:t>
      </w:r>
      <w:r>
        <w:rPr/>
        <w:t>cu</w:t>
      </w:r>
      <w:r>
        <w:rPr>
          <w:spacing w:val="-9"/>
        </w:rPr>
        <w:t> </w:t>
      </w:r>
      <w:r>
        <w:rPr/>
        <w:t>acces</w:t>
      </w:r>
      <w:r>
        <w:rPr>
          <w:spacing w:val="-9"/>
        </w:rPr>
        <w:t> </w:t>
      </w:r>
      <w:r>
        <w:rPr/>
        <w:t>facil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utilități,</w:t>
      </w:r>
      <w:r>
        <w:rPr>
          <w:spacing w:val="-8"/>
        </w:rPr>
        <w:t> </w:t>
      </w:r>
      <w:r>
        <w:rPr/>
        <w:t>transport,</w:t>
      </w:r>
      <w:r>
        <w:rPr>
          <w:spacing w:val="-9"/>
        </w:rPr>
        <w:t> </w:t>
      </w:r>
      <w:r>
        <w:rPr/>
        <w:t>forță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muncă,</w:t>
      </w:r>
      <w:r>
        <w:rPr>
          <w:spacing w:val="-6"/>
        </w:rPr>
        <w:t> </w:t>
      </w:r>
      <w:r>
        <w:rPr/>
        <w:t>fiscalitate</w:t>
      </w:r>
      <w:r>
        <w:rPr>
          <w:spacing w:val="-10"/>
        </w:rPr>
        <w:t> </w:t>
      </w:r>
      <w:r>
        <w:rPr/>
        <w:t>rezonabilă</w:t>
      </w:r>
      <w:r>
        <w:rPr>
          <w:spacing w:val="-7"/>
        </w:rPr>
        <w:t> </w:t>
      </w:r>
      <w:r>
        <w:rPr/>
        <w:t>comparativ</w:t>
      </w:r>
      <w:r>
        <w:rPr>
          <w:spacing w:val="-9"/>
        </w:rPr>
        <w:t> </w:t>
      </w:r>
      <w:r>
        <w:rPr/>
        <w:t>cu</w:t>
      </w:r>
      <w:r>
        <w:rPr>
          <w:spacing w:val="-9"/>
        </w:rPr>
        <w:t> </w:t>
      </w:r>
      <w:r>
        <w:rPr/>
        <w:t>beneficiile</w:t>
      </w:r>
      <w:r>
        <w:rPr>
          <w:spacing w:val="-58"/>
        </w:rPr>
        <w:t> </w:t>
      </w:r>
      <w:r>
        <w:rPr/>
        <w:t>locației</w:t>
      </w:r>
      <w:r>
        <w:rPr>
          <w:spacing w:val="-1"/>
        </w:rPr>
        <w:t> </w:t>
      </w:r>
      <w:r>
        <w:rPr/>
        <w:t>respective.</w:t>
      </w:r>
    </w:p>
    <w:p>
      <w:pPr>
        <w:pStyle w:val="ListParagraph"/>
        <w:numPr>
          <w:ilvl w:val="2"/>
          <w:numId w:val="111"/>
        </w:numPr>
        <w:tabs>
          <w:tab w:pos="1501" w:val="left" w:leader="none"/>
        </w:tabs>
        <w:spacing w:line="360" w:lineRule="auto" w:before="0" w:after="0"/>
        <w:ind w:left="1500" w:right="987" w:hanging="360"/>
        <w:jc w:val="both"/>
        <w:rPr>
          <w:sz w:val="24"/>
        </w:rPr>
      </w:pP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Întreprinderilor</w:t>
      </w:r>
      <w:r>
        <w:rPr>
          <w:spacing w:val="1"/>
          <w:sz w:val="24"/>
        </w:rPr>
        <w:t> </w:t>
      </w:r>
      <w:r>
        <w:rPr>
          <w:sz w:val="24"/>
        </w:rPr>
        <w:t>Mici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Mijlocii,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potenţială</w:t>
      </w:r>
      <w:r>
        <w:rPr>
          <w:spacing w:val="1"/>
          <w:sz w:val="24"/>
        </w:rPr>
        <w:t> </w:t>
      </w:r>
      <w:r>
        <w:rPr>
          <w:sz w:val="24"/>
        </w:rPr>
        <w:t>sursă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creştere</w:t>
      </w:r>
      <w:r>
        <w:rPr>
          <w:spacing w:val="1"/>
          <w:sz w:val="24"/>
        </w:rPr>
        <w:t> </w:t>
      </w:r>
      <w:r>
        <w:rPr>
          <w:sz w:val="24"/>
        </w:rPr>
        <w:t>economică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1"/>
          <w:sz w:val="24"/>
        </w:rPr>
        <w:t> </w:t>
      </w:r>
      <w:r>
        <w:rPr>
          <w:sz w:val="24"/>
        </w:rPr>
        <w:t>creare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locuri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muncă,</w:t>
      </w:r>
      <w:r>
        <w:rPr>
          <w:spacing w:val="1"/>
          <w:sz w:val="24"/>
        </w:rPr>
        <w:t> </w:t>
      </w:r>
      <w:r>
        <w:rPr>
          <w:sz w:val="24"/>
        </w:rPr>
        <w:t>atragerea</w:t>
      </w:r>
      <w:r>
        <w:rPr>
          <w:spacing w:val="1"/>
          <w:sz w:val="24"/>
        </w:rPr>
        <w:t> </w:t>
      </w:r>
      <w:r>
        <w:rPr>
          <w:sz w:val="24"/>
        </w:rPr>
        <w:t>investiţiilor</w:t>
      </w:r>
      <w:r>
        <w:rPr>
          <w:spacing w:val="1"/>
          <w:sz w:val="24"/>
        </w:rPr>
        <w:t> </w:t>
      </w:r>
      <w:r>
        <w:rPr>
          <w:sz w:val="24"/>
        </w:rPr>
        <w:t>străine</w:t>
      </w:r>
      <w:r>
        <w:rPr>
          <w:spacing w:val="1"/>
          <w:sz w:val="24"/>
        </w:rPr>
        <w:t> </w:t>
      </w:r>
      <w:r>
        <w:rPr>
          <w:sz w:val="24"/>
        </w:rPr>
        <w:t>directe</w:t>
      </w:r>
      <w:r>
        <w:rPr>
          <w:spacing w:val="1"/>
          <w:sz w:val="24"/>
        </w:rPr>
        <w:t> </w:t>
      </w:r>
      <w:r>
        <w:rPr>
          <w:sz w:val="24"/>
        </w:rPr>
        <w:t>şi</w:t>
      </w:r>
      <w:r>
        <w:rPr>
          <w:spacing w:val="-57"/>
          <w:sz w:val="24"/>
        </w:rPr>
        <w:t> </w:t>
      </w:r>
      <w:r>
        <w:rPr>
          <w:sz w:val="24"/>
        </w:rPr>
        <w:t>creşterea alocării finanţărilor nerambursabile având o altă influență pozitivă asupra</w:t>
      </w:r>
      <w:r>
        <w:rPr>
          <w:spacing w:val="1"/>
          <w:sz w:val="24"/>
        </w:rPr>
        <w:t> </w:t>
      </w:r>
      <w:r>
        <w:rPr>
          <w:sz w:val="24"/>
        </w:rPr>
        <w:t>surselor, căilor și pârghiilor de atragere de venituri proprii, fie prin impozitul pe</w:t>
      </w:r>
      <w:r>
        <w:rPr>
          <w:spacing w:val="1"/>
          <w:sz w:val="24"/>
        </w:rPr>
        <w:t> </w:t>
      </w:r>
      <w:r>
        <w:rPr>
          <w:sz w:val="24"/>
        </w:rPr>
        <w:t>proprietate,</w:t>
      </w:r>
      <w:r>
        <w:rPr>
          <w:spacing w:val="-1"/>
          <w:sz w:val="24"/>
        </w:rPr>
        <w:t> </w:t>
      </w:r>
      <w:r>
        <w:rPr>
          <w:sz w:val="24"/>
        </w:rPr>
        <w:t>fie</w:t>
      </w:r>
      <w:r>
        <w:rPr>
          <w:spacing w:val="-1"/>
          <w:sz w:val="24"/>
        </w:rPr>
        <w:t> </w:t>
      </w:r>
      <w:r>
        <w:rPr>
          <w:sz w:val="24"/>
        </w:rPr>
        <w:t>prin taxe pentru serviciile</w:t>
      </w:r>
      <w:r>
        <w:rPr>
          <w:spacing w:val="-1"/>
          <w:sz w:val="24"/>
        </w:rPr>
        <w:t> </w:t>
      </w:r>
      <w:r>
        <w:rPr>
          <w:sz w:val="24"/>
        </w:rPr>
        <w:t>publice prestate.</w:t>
      </w:r>
    </w:p>
    <w:p>
      <w:pPr>
        <w:pStyle w:val="BodyText"/>
        <w:spacing w:line="360" w:lineRule="auto" w:before="160"/>
        <w:ind w:left="420" w:right="990"/>
        <w:jc w:val="both"/>
      </w:pPr>
      <w:r>
        <w:rPr/>
        <w:t>O limitare considerabilă a dezvoltării activităţii economice în Orașul Pantelimon o constituie</w:t>
      </w:r>
      <w:r>
        <w:rPr>
          <w:spacing w:val="1"/>
        </w:rPr>
        <w:t> </w:t>
      </w:r>
      <w:r>
        <w:rPr/>
        <w:t>suprafața disponibilă, tot mai mică, pentru înfiinţarea de întreprinderi productive, în domenii</w:t>
      </w:r>
      <w:r>
        <w:rPr>
          <w:spacing w:val="1"/>
        </w:rPr>
        <w:t> </w:t>
      </w:r>
      <w:r>
        <w:rPr/>
        <w:t>complet nepoluante. Din păcate, în acest domeniu şi în actualul context, primăria nu poate face</w:t>
      </w:r>
      <w:r>
        <w:rPr>
          <w:spacing w:val="1"/>
        </w:rPr>
        <w:t> </w:t>
      </w:r>
      <w:r>
        <w:rPr/>
        <w:t>multe, singura pârghie directă fiind analiza și dezbaterea publică asupra terenurilor deținute de</w:t>
      </w:r>
      <w:r>
        <w:rPr>
          <w:spacing w:val="1"/>
        </w:rPr>
        <w:t> </w:t>
      </w:r>
      <w:r>
        <w:rPr/>
        <w:t>diverși proprietari care nu sunt valorificate și/sau întreținute. Nu au fost elaborate strategii și</w:t>
      </w:r>
      <w:r>
        <w:rPr>
          <w:spacing w:val="1"/>
        </w:rPr>
        <w:t> </w:t>
      </w:r>
      <w:r>
        <w:rPr/>
        <w:t>planuri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acțiune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măsuri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realizarea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proiecții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venituri</w:t>
      </w:r>
      <w:r>
        <w:rPr>
          <w:spacing w:val="1"/>
        </w:rPr>
        <w:t> </w:t>
      </w:r>
      <w:r>
        <w:rPr/>
        <w:t>adecvate</w:t>
      </w:r>
      <w:r>
        <w:rPr>
          <w:spacing w:val="-57"/>
        </w:rPr>
        <w:t> </w:t>
      </w:r>
      <w:r>
        <w:rPr/>
        <w:t>condițiilor</w:t>
      </w:r>
      <w:r>
        <w:rPr>
          <w:spacing w:val="-1"/>
        </w:rPr>
        <w:t> </w:t>
      </w:r>
      <w:r>
        <w:rPr/>
        <w:t>economice, sociale, politice.</w:t>
      </w:r>
    </w:p>
    <w:p>
      <w:pPr>
        <w:pStyle w:val="BodyText"/>
        <w:spacing w:line="360" w:lineRule="auto" w:before="2"/>
        <w:ind w:left="420" w:right="988"/>
        <w:jc w:val="both"/>
      </w:pPr>
      <w:r>
        <w:rPr/>
        <w:t>Este adevărat că prevederile Legii nr. 273/2006 privind finanțele publice locale la art. 14, Reguli</w:t>
      </w:r>
      <w:r>
        <w:rPr>
          <w:spacing w:val="1"/>
        </w:rPr>
        <w:t> </w:t>
      </w:r>
      <w:r>
        <w:rPr/>
        <w:t>bugetare, aliniatul 7 menționează ” În situația în care gradul de realizare a veniturilor proprii</w:t>
      </w:r>
      <w:r>
        <w:rPr>
          <w:spacing w:val="1"/>
        </w:rPr>
        <w:t> </w:t>
      </w:r>
      <w:r>
        <w:rPr/>
        <w:t>programate</w:t>
      </w:r>
      <w:r>
        <w:rPr>
          <w:spacing w:val="-10"/>
        </w:rPr>
        <w:t> </w:t>
      </w:r>
      <w:r>
        <w:rPr/>
        <w:t>în</w:t>
      </w:r>
      <w:r>
        <w:rPr>
          <w:spacing w:val="-7"/>
        </w:rPr>
        <w:t> </w:t>
      </w:r>
      <w:r>
        <w:rPr/>
        <w:t>bugetele</w:t>
      </w:r>
      <w:r>
        <w:rPr>
          <w:spacing w:val="-9"/>
        </w:rPr>
        <w:t> </w:t>
      </w:r>
      <w:r>
        <w:rPr/>
        <w:t>prevăzute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art.</w:t>
      </w:r>
      <w:r>
        <w:rPr>
          <w:spacing w:val="-8"/>
        </w:rPr>
        <w:t> </w:t>
      </w:r>
      <w:r>
        <w:rPr/>
        <w:t>1</w:t>
      </w:r>
      <w:r>
        <w:rPr>
          <w:spacing w:val="-9"/>
        </w:rPr>
        <w:t> </w:t>
      </w:r>
      <w:r>
        <w:rPr/>
        <w:t>alin.</w:t>
      </w:r>
      <w:r>
        <w:rPr>
          <w:spacing w:val="-8"/>
        </w:rPr>
        <w:t> </w:t>
      </w:r>
      <w:r>
        <w:rPr/>
        <w:t>(2)</w:t>
      </w:r>
      <w:r>
        <w:rPr>
          <w:vertAlign w:val="superscript"/>
        </w:rPr>
        <w:t>4i</w:t>
      </w:r>
      <w:r>
        <w:rPr>
          <w:spacing w:val="-8"/>
          <w:vertAlign w:val="baseline"/>
        </w:rPr>
        <w:t> </w:t>
      </w:r>
      <w:r>
        <w:rPr>
          <w:vertAlign w:val="baseline"/>
        </w:rPr>
        <w:t>în</w:t>
      </w:r>
      <w:r>
        <w:rPr>
          <w:spacing w:val="-7"/>
          <w:vertAlign w:val="baseline"/>
        </w:rPr>
        <w:t> </w:t>
      </w:r>
      <w:r>
        <w:rPr>
          <w:vertAlign w:val="baseline"/>
        </w:rPr>
        <w:t>ultimii</w:t>
      </w:r>
      <w:r>
        <w:rPr>
          <w:spacing w:val="-7"/>
          <w:vertAlign w:val="baseline"/>
        </w:rPr>
        <w:t> </w:t>
      </w:r>
      <w:r>
        <w:rPr>
          <w:vertAlign w:val="baseline"/>
        </w:rPr>
        <w:t>2</w:t>
      </w:r>
      <w:r>
        <w:rPr>
          <w:spacing w:val="-11"/>
          <w:vertAlign w:val="baseline"/>
        </w:rPr>
        <w:t> </w:t>
      </w:r>
      <w:r>
        <w:rPr>
          <w:vertAlign w:val="baseline"/>
        </w:rPr>
        <w:t>ani</w:t>
      </w:r>
      <w:r>
        <w:rPr>
          <w:spacing w:val="-7"/>
          <w:vertAlign w:val="baseline"/>
        </w:rPr>
        <w:t> </w:t>
      </w:r>
      <w:r>
        <w:rPr>
          <w:vertAlign w:val="baseline"/>
        </w:rPr>
        <w:t>este</w:t>
      </w:r>
      <w:r>
        <w:rPr>
          <w:spacing w:val="-9"/>
          <w:vertAlign w:val="baseline"/>
        </w:rPr>
        <w:t> </w:t>
      </w:r>
      <w:r>
        <w:rPr>
          <w:vertAlign w:val="baseline"/>
        </w:rPr>
        <w:t>mai</w:t>
      </w:r>
      <w:r>
        <w:rPr>
          <w:spacing w:val="-8"/>
          <w:vertAlign w:val="baseline"/>
        </w:rPr>
        <w:t> </w:t>
      </w:r>
      <w:r>
        <w:rPr>
          <w:vertAlign w:val="baseline"/>
        </w:rPr>
        <w:t>mic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97%</w:t>
      </w:r>
      <w:r>
        <w:rPr>
          <w:spacing w:val="-9"/>
          <w:vertAlign w:val="baseline"/>
        </w:rPr>
        <w:t> </w:t>
      </w:r>
      <w:r>
        <w:rPr>
          <w:vertAlign w:val="baseline"/>
        </w:rPr>
        <w:t>pe</w:t>
      </w:r>
      <w:r>
        <w:rPr>
          <w:spacing w:val="-9"/>
          <w:vertAlign w:val="baseline"/>
        </w:rPr>
        <w:t> </w:t>
      </w:r>
      <w:r>
        <w:rPr>
          <w:vertAlign w:val="baseline"/>
        </w:rPr>
        <w:t>fiecare</w:t>
      </w:r>
      <w:r>
        <w:rPr>
          <w:spacing w:val="-58"/>
          <w:vertAlign w:val="baseline"/>
        </w:rPr>
        <w:t> </w:t>
      </w:r>
      <w:r>
        <w:rPr>
          <w:vertAlign w:val="baseline"/>
        </w:rPr>
        <w:t>an, ordonatorii de credite </w:t>
      </w:r>
      <w:r>
        <w:rPr>
          <w:i/>
          <w:vertAlign w:val="baseline"/>
        </w:rPr>
        <w:t>fundamentează veniturile proprii </w:t>
      </w:r>
      <w:r>
        <w:rPr>
          <w:vertAlign w:val="baseline"/>
        </w:rPr>
        <w:t>pentru anul curent cel mult la nivelul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realizărilor</w:t>
      </w:r>
      <w:r>
        <w:rPr>
          <w:spacing w:val="-9"/>
          <w:vertAlign w:val="baseline"/>
        </w:rPr>
        <w:t> </w:t>
      </w:r>
      <w:r>
        <w:rPr>
          <w:vertAlign w:val="baseline"/>
        </w:rPr>
        <w:t>din</w:t>
      </w:r>
      <w:r>
        <w:rPr>
          <w:spacing w:val="-7"/>
          <w:vertAlign w:val="baseline"/>
        </w:rPr>
        <w:t> </w:t>
      </w:r>
      <w:r>
        <w:rPr>
          <w:vertAlign w:val="baseline"/>
        </w:rPr>
        <w:t>anul</w:t>
      </w:r>
      <w:r>
        <w:rPr>
          <w:spacing w:val="-7"/>
          <w:vertAlign w:val="baseline"/>
        </w:rPr>
        <w:t> </w:t>
      </w:r>
      <w:r>
        <w:rPr>
          <w:vertAlign w:val="baseline"/>
        </w:rPr>
        <w:t>precedent”,</w:t>
      </w:r>
      <w:r>
        <w:rPr>
          <w:spacing w:val="-9"/>
          <w:vertAlign w:val="baseline"/>
        </w:rPr>
        <w:t> </w:t>
      </w:r>
      <w:r>
        <w:rPr>
          <w:vertAlign w:val="baseline"/>
        </w:rPr>
        <w:t>cu</w:t>
      </w:r>
      <w:r>
        <w:rPr>
          <w:spacing w:val="-5"/>
          <w:vertAlign w:val="baseline"/>
        </w:rPr>
        <w:t> </w:t>
      </w:r>
      <w:r>
        <w:rPr>
          <w:vertAlign w:val="baseline"/>
        </w:rPr>
        <w:t>condiția</w:t>
      </w:r>
      <w:r>
        <w:rPr>
          <w:spacing w:val="-8"/>
          <w:vertAlign w:val="baseline"/>
        </w:rPr>
        <w:t> </w:t>
      </w:r>
      <w:r>
        <w:rPr>
          <w:vertAlign w:val="baseline"/>
        </w:rPr>
        <w:t>ca</w:t>
      </w:r>
      <w:r>
        <w:rPr>
          <w:spacing w:val="-6"/>
          <w:vertAlign w:val="baseline"/>
        </w:rPr>
        <w:t> </w:t>
      </w:r>
      <w:r>
        <w:rPr>
          <w:vertAlign w:val="baseline"/>
        </w:rPr>
        <w:t>aceste</w:t>
      </w:r>
      <w:r>
        <w:rPr>
          <w:spacing w:val="-9"/>
          <w:vertAlign w:val="baseline"/>
        </w:rPr>
        <w:t> </w:t>
      </w:r>
      <w:r>
        <w:rPr>
          <w:vertAlign w:val="baseline"/>
        </w:rPr>
        <w:t>venituri</w:t>
      </w:r>
      <w:r>
        <w:rPr>
          <w:spacing w:val="-8"/>
          <w:vertAlign w:val="baseline"/>
        </w:rPr>
        <w:t> </w:t>
      </w:r>
      <w:r>
        <w:rPr>
          <w:vertAlign w:val="baseline"/>
        </w:rPr>
        <w:t>să</w:t>
      </w:r>
      <w:r>
        <w:rPr>
          <w:spacing w:val="-8"/>
          <w:vertAlign w:val="baseline"/>
        </w:rPr>
        <w:t> </w:t>
      </w:r>
      <w:r>
        <w:rPr>
          <w:vertAlign w:val="baseline"/>
        </w:rPr>
        <w:t>fi</w:t>
      </w:r>
      <w:r>
        <w:rPr>
          <w:spacing w:val="-6"/>
          <w:vertAlign w:val="baseline"/>
        </w:rPr>
        <w:t> </w:t>
      </w:r>
      <w:r>
        <w:rPr>
          <w:vertAlign w:val="baseline"/>
        </w:rPr>
        <w:t>fost</w:t>
      </w:r>
      <w:r>
        <w:rPr>
          <w:spacing w:val="-9"/>
          <w:vertAlign w:val="baseline"/>
        </w:rPr>
        <w:t> </w:t>
      </w:r>
      <w:r>
        <w:rPr>
          <w:vertAlign w:val="baseline"/>
        </w:rPr>
        <w:t>fundamentate</w:t>
      </w:r>
      <w:r>
        <w:rPr>
          <w:spacing w:val="-9"/>
          <w:vertAlign w:val="baseline"/>
        </w:rPr>
        <w:t> </w:t>
      </w:r>
      <w:r>
        <w:rPr>
          <w:vertAlign w:val="baseline"/>
        </w:rPr>
        <w:t>pe</w:t>
      </w:r>
      <w:r>
        <w:rPr>
          <w:spacing w:val="-9"/>
          <w:vertAlign w:val="baseline"/>
        </w:rPr>
        <w:t> </w:t>
      </w:r>
      <w:r>
        <w:rPr>
          <w:vertAlign w:val="baseline"/>
        </w:rPr>
        <w:t>baza</w:t>
      </w:r>
      <w:r>
        <w:rPr>
          <w:spacing w:val="-6"/>
          <w:vertAlign w:val="baseline"/>
        </w:rPr>
        <w:t> </w:t>
      </w:r>
      <w:r>
        <w:rPr>
          <w:vertAlign w:val="baseline"/>
        </w:rPr>
        <w:t>unor</w:t>
      </w:r>
      <w:r>
        <w:rPr>
          <w:spacing w:val="-58"/>
          <w:vertAlign w:val="baseline"/>
        </w:rPr>
        <w:t> </w:t>
      </w:r>
      <w:r>
        <w:rPr>
          <w:vertAlign w:val="baseline"/>
        </w:rPr>
        <w:t>date</w:t>
      </w:r>
      <w:r>
        <w:rPr>
          <w:spacing w:val="-1"/>
          <w:vertAlign w:val="baseline"/>
        </w:rPr>
        <w:t> </w:t>
      </w:r>
      <w:r>
        <w:rPr>
          <w:vertAlign w:val="baseline"/>
        </w:rPr>
        <w:t>reale, urmărind: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50" w:lineRule="auto" w:before="0" w:after="0"/>
        <w:ind w:left="780" w:right="995" w:hanging="360"/>
        <w:jc w:val="both"/>
        <w:rPr>
          <w:rFonts w:ascii="Calibri" w:hAnsi="Calibri"/>
          <w:sz w:val="24"/>
        </w:rPr>
      </w:pPr>
      <w:r>
        <w:rPr>
          <w:sz w:val="24"/>
        </w:rPr>
        <w:t>datele statistice privind numărul contribuabililor, pe tipuri de contribuabili (persoane fizice</w:t>
      </w:r>
      <w:r>
        <w:rPr>
          <w:spacing w:val="1"/>
          <w:sz w:val="24"/>
        </w:rPr>
        <w:t> </w:t>
      </w:r>
      <w:r>
        <w:rPr>
          <w:sz w:val="24"/>
        </w:rPr>
        <w:t>și/sau</w:t>
      </w:r>
      <w:r>
        <w:rPr>
          <w:spacing w:val="-14"/>
          <w:sz w:val="24"/>
        </w:rPr>
        <w:t> </w:t>
      </w:r>
      <w:r>
        <w:rPr>
          <w:sz w:val="24"/>
        </w:rPr>
        <w:t>juridice),</w:t>
      </w:r>
      <w:r>
        <w:rPr>
          <w:spacing w:val="-14"/>
          <w:sz w:val="24"/>
        </w:rPr>
        <w:t> </w:t>
      </w:r>
      <w:r>
        <w:rPr>
          <w:sz w:val="24"/>
        </w:rPr>
        <w:t>tipurile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proprietate</w:t>
      </w:r>
      <w:r>
        <w:rPr>
          <w:spacing w:val="-14"/>
          <w:sz w:val="24"/>
        </w:rPr>
        <w:t> </w:t>
      </w:r>
      <w:r>
        <w:rPr>
          <w:sz w:val="24"/>
        </w:rPr>
        <w:t>(clădiri,</w:t>
      </w:r>
      <w:r>
        <w:rPr>
          <w:spacing w:val="-14"/>
          <w:sz w:val="24"/>
        </w:rPr>
        <w:t> </w:t>
      </w:r>
      <w:r>
        <w:rPr>
          <w:sz w:val="24"/>
        </w:rPr>
        <w:t>terenuri,</w:t>
      </w:r>
      <w:r>
        <w:rPr>
          <w:spacing w:val="-14"/>
          <w:sz w:val="24"/>
        </w:rPr>
        <w:t> </w:t>
      </w:r>
      <w:r>
        <w:rPr>
          <w:sz w:val="24"/>
        </w:rPr>
        <w:t>mijloace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transport),</w:t>
      </w:r>
      <w:r>
        <w:rPr>
          <w:spacing w:val="-14"/>
          <w:sz w:val="24"/>
        </w:rPr>
        <w:t> </w:t>
      </w:r>
      <w:r>
        <w:rPr>
          <w:sz w:val="24"/>
        </w:rPr>
        <w:t>servicii</w:t>
      </w:r>
      <w:r>
        <w:rPr>
          <w:spacing w:val="-13"/>
          <w:sz w:val="24"/>
        </w:rPr>
        <w:t> </w:t>
      </w:r>
      <w:r>
        <w:rPr>
          <w:sz w:val="24"/>
        </w:rPr>
        <w:t>prestate</w:t>
      </w:r>
      <w:r>
        <w:rPr>
          <w:spacing w:val="-57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nivelul taxelor ce</w:t>
      </w:r>
      <w:r>
        <w:rPr>
          <w:spacing w:val="-2"/>
          <w:sz w:val="24"/>
        </w:rPr>
        <w:t> </w:t>
      </w:r>
      <w:r>
        <w:rPr>
          <w:sz w:val="24"/>
        </w:rPr>
        <w:t>pot fi percepute, conform deciziilor Consiliului Local;</w:t>
      </w:r>
    </w:p>
    <w:p>
      <w:pPr>
        <w:pStyle w:val="BodyText"/>
        <w:spacing w:before="6"/>
      </w:pPr>
      <w:r>
        <w:rPr/>
        <w:pict>
          <v:rect style="position:absolute;margin-left:72.024002pt;margin-top:16.053568pt;width:144.020pt;height:.60004pt;mso-position-horizontal-relative:page;mso-position-vertical-relative:paragraph;z-index:-15666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420" w:right="145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”</w:t>
      </w:r>
      <w:r>
        <w:rPr>
          <w:rFonts w:ascii="Calibri" w:hAnsi="Calibri"/>
          <w:sz w:val="18"/>
          <w:vertAlign w:val="baseline"/>
        </w:rPr>
        <w:t>Dispozițiile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prezentei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legi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aplică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în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domeniul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elaborării,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aprobării,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executării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și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raportării: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a)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bugetelor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locale</w:t>
      </w:r>
      <w:r>
        <w:rPr>
          <w:rFonts w:ascii="Calibri" w:hAnsi="Calibri"/>
          <w:spacing w:val="-4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ale</w:t>
      </w:r>
      <w:r>
        <w:rPr>
          <w:rFonts w:ascii="Calibri" w:hAnsi="Calibri"/>
          <w:spacing w:val="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comunelor,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orașelor,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municipiilor,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sectoarelor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municipiului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București,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județelor</w:t>
      </w:r>
      <w:r>
        <w:rPr>
          <w:rFonts w:ascii="Calibri" w:hAnsi="Calibri"/>
          <w:spacing w:val="-1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și</w:t>
      </w:r>
      <w:r>
        <w:rPr>
          <w:rFonts w:ascii="Calibri" w:hAnsi="Calibri"/>
          <w:spacing w:val="-2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municipiului</w:t>
      </w:r>
      <w:r>
        <w:rPr>
          <w:rFonts w:ascii="Calibri" w:hAnsi="Calibri"/>
          <w:spacing w:val="-3"/>
          <w:sz w:val="18"/>
          <w:vertAlign w:val="baseline"/>
        </w:rPr>
        <w:t> </w:t>
      </w:r>
      <w:r>
        <w:rPr>
          <w:rFonts w:ascii="Calibri" w:hAnsi="Calibri"/>
          <w:sz w:val="18"/>
          <w:vertAlign w:val="baseline"/>
        </w:rPr>
        <w:t>București”</w:t>
      </w:r>
    </w:p>
    <w:p>
      <w:pPr>
        <w:spacing w:after="0"/>
        <w:jc w:val="left"/>
        <w:rPr>
          <w:rFonts w:ascii="Calibri" w:hAnsi="Calibri"/>
          <w:sz w:val="18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40" w:lineRule="auto" w:before="63" w:after="0"/>
        <w:ind w:left="780" w:right="996" w:hanging="360"/>
        <w:jc w:val="both"/>
        <w:rPr>
          <w:rFonts w:ascii="Calibri" w:hAnsi="Calibri"/>
          <w:sz w:val="24"/>
        </w:rPr>
      </w:pPr>
      <w:r>
        <w:rPr>
          <w:sz w:val="24"/>
        </w:rPr>
        <w:t>măsurile prevăzute pentru colectarea la timp a veniturilor bugetare provenite din impozite,</w:t>
      </w:r>
      <w:r>
        <w:rPr>
          <w:spacing w:val="1"/>
          <w:sz w:val="24"/>
        </w:rPr>
        <w:t> </w:t>
      </w:r>
      <w:r>
        <w:rPr>
          <w:sz w:val="24"/>
        </w:rPr>
        <w:t>taxe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contribuții;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43" w:lineRule="auto" w:before="23" w:after="0"/>
        <w:ind w:left="780" w:right="991" w:hanging="360"/>
        <w:jc w:val="both"/>
        <w:rPr>
          <w:rFonts w:ascii="Calibri" w:hAnsi="Calibri"/>
          <w:sz w:val="24"/>
        </w:rPr>
      </w:pPr>
      <w:r>
        <w:rPr>
          <w:sz w:val="24"/>
        </w:rPr>
        <w:t>monitorizarea</w:t>
      </w:r>
      <w:r>
        <w:rPr>
          <w:spacing w:val="1"/>
          <w:sz w:val="24"/>
        </w:rPr>
        <w:t> </w:t>
      </w:r>
      <w:r>
        <w:rPr>
          <w:sz w:val="24"/>
        </w:rPr>
        <w:t>permanentă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gradului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colectare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veniturilor</w:t>
      </w:r>
      <w:r>
        <w:rPr>
          <w:spacing w:val="1"/>
          <w:sz w:val="24"/>
        </w:rPr>
        <w:t> </w:t>
      </w:r>
      <w:r>
        <w:rPr>
          <w:sz w:val="24"/>
        </w:rPr>
        <w:t>bugetare</w:t>
      </w:r>
      <w:r>
        <w:rPr>
          <w:spacing w:val="1"/>
          <w:sz w:val="24"/>
        </w:rPr>
        <w:t> </w:t>
      </w:r>
      <w:r>
        <w:rPr>
          <w:sz w:val="24"/>
        </w:rPr>
        <w:t>provenite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impozite,</w:t>
      </w:r>
      <w:r>
        <w:rPr>
          <w:spacing w:val="-1"/>
          <w:sz w:val="24"/>
        </w:rPr>
        <w:t> </w:t>
      </w:r>
      <w:r>
        <w:rPr>
          <w:sz w:val="24"/>
        </w:rPr>
        <w:t>taxe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contribuții;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43" w:lineRule="auto" w:before="19" w:after="0"/>
        <w:ind w:left="780" w:right="993" w:hanging="360"/>
        <w:jc w:val="both"/>
        <w:rPr>
          <w:rFonts w:ascii="Calibri" w:hAnsi="Calibri"/>
          <w:sz w:val="24"/>
        </w:rPr>
      </w:pPr>
      <w:r>
        <w:rPr>
          <w:sz w:val="24"/>
        </w:rPr>
        <w:t>stabilirea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măsuri</w:t>
      </w:r>
      <w:r>
        <w:rPr>
          <w:spacing w:val="-4"/>
          <w:sz w:val="24"/>
        </w:rPr>
        <w:t> </w:t>
      </w:r>
      <w:r>
        <w:rPr>
          <w:sz w:val="24"/>
        </w:rPr>
        <w:t>comunicate</w:t>
      </w:r>
      <w:r>
        <w:rPr>
          <w:spacing w:val="-5"/>
          <w:sz w:val="24"/>
        </w:rPr>
        <w:t> </w:t>
      </w:r>
      <w:r>
        <w:rPr>
          <w:sz w:val="24"/>
        </w:rPr>
        <w:t>anticipat</w:t>
      </w:r>
      <w:r>
        <w:rPr>
          <w:spacing w:val="-5"/>
          <w:sz w:val="24"/>
        </w:rPr>
        <w:t> </w:t>
      </w:r>
      <w:r>
        <w:rPr>
          <w:sz w:val="24"/>
        </w:rPr>
        <w:t>cetățenilor</w:t>
      </w:r>
      <w:r>
        <w:rPr>
          <w:spacing w:val="-6"/>
          <w:sz w:val="24"/>
        </w:rPr>
        <w:t> </w:t>
      </w:r>
      <w:r>
        <w:rPr>
          <w:sz w:val="24"/>
        </w:rPr>
        <w:t>orașului</w:t>
      </w:r>
      <w:r>
        <w:rPr>
          <w:spacing w:val="-4"/>
          <w:sz w:val="24"/>
        </w:rPr>
        <w:t> </w:t>
      </w:r>
      <w:r>
        <w:rPr>
          <w:sz w:val="24"/>
        </w:rPr>
        <w:t>Pantelimon</w:t>
      </w:r>
      <w:r>
        <w:rPr>
          <w:spacing w:val="-5"/>
          <w:sz w:val="24"/>
        </w:rPr>
        <w:t> </w:t>
      </w:r>
      <w:r>
        <w:rPr>
          <w:sz w:val="24"/>
        </w:rPr>
        <w:t>pentru</w:t>
      </w:r>
      <w:r>
        <w:rPr>
          <w:spacing w:val="-5"/>
          <w:sz w:val="24"/>
        </w:rPr>
        <w:t> </w:t>
      </w:r>
      <w:r>
        <w:rPr>
          <w:sz w:val="24"/>
        </w:rPr>
        <w:t>cei</w:t>
      </w:r>
      <w:r>
        <w:rPr>
          <w:spacing w:val="-4"/>
          <w:sz w:val="24"/>
        </w:rPr>
        <w:t> </w:t>
      </w:r>
      <w:r>
        <w:rPr>
          <w:sz w:val="24"/>
        </w:rPr>
        <w:t>care</w:t>
      </w:r>
      <w:r>
        <w:rPr>
          <w:spacing w:val="-6"/>
          <w:sz w:val="24"/>
        </w:rPr>
        <w:t> </w:t>
      </w:r>
      <w:r>
        <w:rPr>
          <w:sz w:val="24"/>
        </w:rPr>
        <w:t>nu-și</w:t>
      </w:r>
      <w:r>
        <w:rPr>
          <w:spacing w:val="-58"/>
          <w:sz w:val="24"/>
        </w:rPr>
        <w:t> </w:t>
      </w:r>
      <w:r>
        <w:rPr>
          <w:sz w:val="24"/>
        </w:rPr>
        <w:t>achită</w:t>
      </w:r>
      <w:r>
        <w:rPr>
          <w:spacing w:val="-2"/>
          <w:sz w:val="24"/>
        </w:rPr>
        <w:t> </w:t>
      </w:r>
      <w:r>
        <w:rPr>
          <w:sz w:val="24"/>
        </w:rPr>
        <w:t>integral obligațiile</w:t>
      </w:r>
      <w:r>
        <w:rPr>
          <w:spacing w:val="1"/>
          <w:sz w:val="24"/>
        </w:rPr>
        <w:t> </w:t>
      </w:r>
      <w:r>
        <w:rPr>
          <w:sz w:val="24"/>
        </w:rPr>
        <w:t>până</w:t>
      </w:r>
      <w:r>
        <w:rPr>
          <w:spacing w:val="-1"/>
          <w:sz w:val="24"/>
        </w:rPr>
        <w:t> </w:t>
      </w:r>
      <w:r>
        <w:rPr>
          <w:sz w:val="24"/>
        </w:rPr>
        <w:t>la sfârșitul anului bugetar;</w:t>
      </w:r>
    </w:p>
    <w:p>
      <w:pPr>
        <w:pStyle w:val="ListParagraph"/>
        <w:numPr>
          <w:ilvl w:val="0"/>
          <w:numId w:val="113"/>
        </w:numPr>
        <w:tabs>
          <w:tab w:pos="781" w:val="left" w:leader="none"/>
        </w:tabs>
        <w:spacing w:line="355" w:lineRule="auto" w:before="19" w:after="0"/>
        <w:ind w:left="780" w:right="990" w:hanging="360"/>
        <w:jc w:val="both"/>
        <w:rPr>
          <w:rFonts w:ascii="Calibri" w:hAnsi="Calibri"/>
          <w:sz w:val="24"/>
        </w:rPr>
      </w:pPr>
      <w:r>
        <w:rPr>
          <w:sz w:val="24"/>
        </w:rPr>
        <w:t>fundamentarea</w:t>
      </w:r>
      <w:r>
        <w:rPr>
          <w:spacing w:val="-5"/>
          <w:sz w:val="24"/>
        </w:rPr>
        <w:t> </w:t>
      </w:r>
      <w:r>
        <w:rPr>
          <w:sz w:val="24"/>
        </w:rPr>
        <w:t>veniturilor</w:t>
      </w:r>
      <w:r>
        <w:rPr>
          <w:spacing w:val="-4"/>
          <w:sz w:val="24"/>
        </w:rPr>
        <w:t> </w:t>
      </w:r>
      <w:r>
        <w:rPr>
          <w:sz w:val="24"/>
        </w:rPr>
        <w:t>trebuie</w:t>
      </w:r>
      <w:r>
        <w:rPr>
          <w:spacing w:val="-4"/>
          <w:sz w:val="24"/>
        </w:rPr>
        <w:t> </w:t>
      </w:r>
      <w:r>
        <w:rPr>
          <w:sz w:val="24"/>
        </w:rPr>
        <w:t>să</w:t>
      </w:r>
      <w:r>
        <w:rPr>
          <w:spacing w:val="-5"/>
          <w:sz w:val="24"/>
        </w:rPr>
        <w:t> </w:t>
      </w:r>
      <w:r>
        <w:rPr>
          <w:sz w:val="24"/>
        </w:rPr>
        <w:t>respecte</w:t>
      </w:r>
      <w:r>
        <w:rPr>
          <w:spacing w:val="-1"/>
          <w:sz w:val="24"/>
        </w:rPr>
        <w:t> </w:t>
      </w:r>
      <w:r>
        <w:rPr>
          <w:sz w:val="24"/>
        </w:rPr>
        <w:t>reglementările</w:t>
      </w:r>
      <w:r>
        <w:rPr>
          <w:spacing w:val="-5"/>
          <w:sz w:val="24"/>
        </w:rPr>
        <w:t> </w:t>
      </w:r>
      <w:r>
        <w:rPr>
          <w:sz w:val="24"/>
        </w:rPr>
        <w:t>legale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vigoare,</w:t>
      </w:r>
      <w:r>
        <w:rPr>
          <w:spacing w:val="-4"/>
          <w:sz w:val="24"/>
        </w:rPr>
        <w:t> </w:t>
      </w:r>
      <w:r>
        <w:rPr>
          <w:sz w:val="24"/>
        </w:rPr>
        <w:t>dar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4"/>
          <w:sz w:val="24"/>
        </w:rPr>
        <w:t> </w:t>
      </w:r>
      <w:r>
        <w:rPr>
          <w:sz w:val="24"/>
        </w:rPr>
        <w:t>nevoie</w:t>
      </w:r>
      <w:r>
        <w:rPr>
          <w:spacing w:val="-58"/>
          <w:sz w:val="24"/>
        </w:rPr>
        <w:t> </w:t>
      </w:r>
      <w:r>
        <w:rPr>
          <w:sz w:val="24"/>
        </w:rPr>
        <w:t>să</w:t>
      </w:r>
      <w:r>
        <w:rPr>
          <w:spacing w:val="-10"/>
          <w:sz w:val="24"/>
        </w:rPr>
        <w:t> </w:t>
      </w:r>
      <w:r>
        <w:rPr>
          <w:sz w:val="24"/>
        </w:rPr>
        <w:t>fie</w:t>
      </w:r>
      <w:r>
        <w:rPr>
          <w:spacing w:val="-10"/>
          <w:sz w:val="24"/>
        </w:rPr>
        <w:t> </w:t>
      </w:r>
      <w:r>
        <w:rPr>
          <w:sz w:val="24"/>
        </w:rPr>
        <w:t>identificate</w:t>
      </w:r>
      <w:r>
        <w:rPr>
          <w:spacing w:val="-7"/>
          <w:sz w:val="24"/>
        </w:rPr>
        <w:t> </w:t>
      </w:r>
      <w:r>
        <w:rPr>
          <w:sz w:val="24"/>
        </w:rPr>
        <w:t>noi</w:t>
      </w:r>
      <w:r>
        <w:rPr>
          <w:spacing w:val="-8"/>
          <w:sz w:val="24"/>
        </w:rPr>
        <w:t> </w:t>
      </w:r>
      <w:r>
        <w:rPr>
          <w:sz w:val="24"/>
        </w:rPr>
        <w:t>resurse</w:t>
      </w:r>
      <w:r>
        <w:rPr>
          <w:spacing w:val="-10"/>
          <w:sz w:val="24"/>
        </w:rPr>
        <w:t> </w:t>
      </w:r>
      <w:r>
        <w:rPr>
          <w:sz w:val="24"/>
        </w:rPr>
        <w:t>prin</w:t>
      </w:r>
      <w:r>
        <w:rPr>
          <w:spacing w:val="-7"/>
          <w:sz w:val="24"/>
        </w:rPr>
        <w:t> </w:t>
      </w:r>
      <w:r>
        <w:rPr>
          <w:sz w:val="24"/>
        </w:rPr>
        <w:t>analize</w:t>
      </w:r>
      <w:r>
        <w:rPr>
          <w:spacing w:val="-7"/>
          <w:sz w:val="24"/>
        </w:rPr>
        <w:t> </w:t>
      </w:r>
      <w:r>
        <w:rPr>
          <w:sz w:val="24"/>
        </w:rPr>
        <w:t>statistice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folosirea</w:t>
      </w:r>
      <w:r>
        <w:rPr>
          <w:spacing w:val="-10"/>
          <w:sz w:val="24"/>
        </w:rPr>
        <w:t> </w:t>
      </w:r>
      <w:r>
        <w:rPr>
          <w:sz w:val="24"/>
        </w:rPr>
        <w:t>unor</w:t>
      </w:r>
      <w:r>
        <w:rPr>
          <w:spacing w:val="-9"/>
          <w:sz w:val="24"/>
        </w:rPr>
        <w:t> </w:t>
      </w:r>
      <w:r>
        <w:rPr>
          <w:sz w:val="24"/>
        </w:rPr>
        <w:t>date</w:t>
      </w:r>
      <w:r>
        <w:rPr>
          <w:spacing w:val="-8"/>
          <w:sz w:val="24"/>
        </w:rPr>
        <w:t> </w:t>
      </w:r>
      <w:r>
        <w:rPr>
          <w:sz w:val="24"/>
        </w:rPr>
        <w:t>certe</w:t>
      </w:r>
      <w:r>
        <w:rPr>
          <w:spacing w:val="-10"/>
          <w:sz w:val="24"/>
        </w:rPr>
        <w:t> </w:t>
      </w:r>
      <w:r>
        <w:rPr>
          <w:sz w:val="24"/>
        </w:rPr>
        <w:t>privind</w:t>
      </w:r>
      <w:r>
        <w:rPr>
          <w:spacing w:val="-8"/>
          <w:sz w:val="24"/>
        </w:rPr>
        <w:t> </w:t>
      </w:r>
      <w:r>
        <w:rPr>
          <w:sz w:val="24"/>
        </w:rPr>
        <w:t>numărul</w:t>
      </w:r>
      <w:r>
        <w:rPr>
          <w:spacing w:val="-57"/>
          <w:sz w:val="24"/>
        </w:rPr>
        <w:t> </w:t>
      </w:r>
      <w:r>
        <w:rPr>
          <w:sz w:val="24"/>
        </w:rPr>
        <w:t>de contribuabili, persoane fizice și juridice, care dețin proprietăți imobiliare și mijloace de</w:t>
      </w:r>
      <w:r>
        <w:rPr>
          <w:spacing w:val="1"/>
          <w:sz w:val="24"/>
        </w:rPr>
        <w:t> </w:t>
      </w:r>
      <w:r>
        <w:rPr>
          <w:sz w:val="24"/>
        </w:rPr>
        <w:t>transport astfel încât să poată fi folosite noi pârghii de atragere venituri din impozitul pe</w:t>
      </w:r>
      <w:r>
        <w:rPr>
          <w:spacing w:val="1"/>
          <w:sz w:val="24"/>
        </w:rPr>
        <w:t> </w:t>
      </w:r>
      <w:r>
        <w:rPr>
          <w:sz w:val="24"/>
        </w:rPr>
        <w:t>proprietate.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1"/>
          <w:numId w:val="111"/>
        </w:numPr>
        <w:tabs>
          <w:tab w:pos="781" w:val="left" w:leader="none"/>
        </w:tabs>
        <w:spacing w:line="240" w:lineRule="auto" w:before="0" w:after="0"/>
        <w:ind w:left="780" w:right="0" w:hanging="361"/>
        <w:jc w:val="both"/>
      </w:pPr>
      <w:r>
        <w:rPr/>
        <w:t>Propuneri</w:t>
      </w:r>
      <w:r>
        <w:rPr>
          <w:spacing w:val="-2"/>
        </w:rPr>
        <w:t> </w:t>
      </w:r>
      <w:r>
        <w:rPr/>
        <w:t>direcții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acțiune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indicatori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performanță</w:t>
      </w:r>
      <w:r>
        <w:rPr>
          <w:spacing w:val="-1"/>
        </w:rPr>
        <w:t> </w:t>
      </w:r>
      <w:r>
        <w:rPr/>
        <w:t>financiară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urmărit</w:t>
      </w:r>
    </w:p>
    <w:p>
      <w:pPr>
        <w:pStyle w:val="ListParagraph"/>
        <w:numPr>
          <w:ilvl w:val="2"/>
          <w:numId w:val="114"/>
        </w:numPr>
        <w:tabs>
          <w:tab w:pos="918" w:val="left" w:leader="none"/>
        </w:tabs>
        <w:spacing w:line="360" w:lineRule="auto" w:before="178" w:after="0"/>
        <w:ind w:left="420" w:right="991" w:firstLine="0"/>
        <w:jc w:val="both"/>
        <w:rPr>
          <w:sz w:val="22"/>
        </w:rPr>
      </w:pPr>
      <w:r>
        <w:rPr>
          <w:i/>
          <w:sz w:val="23"/>
        </w:rPr>
        <w:t>Fundamentarea veniturilor proprii ținând cont de nivelul de fiscalitate și dezvoltare economică</w:t>
      </w:r>
      <w:r>
        <w:rPr>
          <w:i/>
          <w:spacing w:val="-55"/>
          <w:sz w:val="23"/>
        </w:rPr>
        <w:t> </w:t>
      </w:r>
      <w:r>
        <w:rPr>
          <w:sz w:val="24"/>
        </w:rPr>
        <w:t>Administraţia publică locală va sprijini mediul de afaceri care poate reprezenta un factor de</w:t>
      </w:r>
      <w:r>
        <w:rPr>
          <w:spacing w:val="1"/>
          <w:sz w:val="24"/>
        </w:rPr>
        <w:t> </w:t>
      </w:r>
      <w:r>
        <w:rPr>
          <w:sz w:val="24"/>
        </w:rPr>
        <w:t>dezvoltare economică locală și o sursă importantă de venituri. Dezvoltarea liberă a firmelor este</w:t>
      </w:r>
      <w:r>
        <w:rPr>
          <w:spacing w:val="1"/>
          <w:sz w:val="24"/>
        </w:rPr>
        <w:t> </w:t>
      </w:r>
      <w:r>
        <w:rPr>
          <w:sz w:val="24"/>
        </w:rPr>
        <w:t>împiedicată de mai multe probleme, dintre care putem enumera: lipsa de stimulente financiare,</w:t>
      </w:r>
      <w:r>
        <w:rPr>
          <w:spacing w:val="1"/>
          <w:sz w:val="24"/>
        </w:rPr>
        <w:t> </w:t>
      </w:r>
      <w:r>
        <w:rPr>
          <w:sz w:val="24"/>
        </w:rPr>
        <w:t>birocraţie</w:t>
      </w:r>
      <w:r>
        <w:rPr>
          <w:spacing w:val="-13"/>
          <w:sz w:val="24"/>
        </w:rPr>
        <w:t> </w:t>
      </w:r>
      <w:r>
        <w:rPr>
          <w:sz w:val="24"/>
        </w:rPr>
        <w:t>pentru</w:t>
      </w:r>
      <w:r>
        <w:rPr>
          <w:spacing w:val="-12"/>
          <w:sz w:val="24"/>
        </w:rPr>
        <w:t> </w:t>
      </w:r>
      <w:r>
        <w:rPr>
          <w:sz w:val="24"/>
        </w:rPr>
        <w:t>obținerea</w:t>
      </w:r>
      <w:r>
        <w:rPr>
          <w:spacing w:val="-13"/>
          <w:sz w:val="24"/>
        </w:rPr>
        <w:t> </w:t>
      </w:r>
      <w:r>
        <w:rPr>
          <w:sz w:val="24"/>
        </w:rPr>
        <w:t>diverselor</w:t>
      </w:r>
      <w:r>
        <w:rPr>
          <w:spacing w:val="-12"/>
          <w:sz w:val="24"/>
        </w:rPr>
        <w:t> </w:t>
      </w:r>
      <w:r>
        <w:rPr>
          <w:sz w:val="24"/>
        </w:rPr>
        <w:t>avize</w:t>
      </w:r>
      <w:r>
        <w:rPr>
          <w:spacing w:val="-13"/>
          <w:sz w:val="24"/>
        </w:rPr>
        <w:t> </w:t>
      </w:r>
      <w:r>
        <w:rPr>
          <w:sz w:val="24"/>
        </w:rPr>
        <w:t>şi</w:t>
      </w:r>
      <w:r>
        <w:rPr>
          <w:spacing w:val="-11"/>
          <w:sz w:val="24"/>
        </w:rPr>
        <w:t> </w:t>
      </w:r>
      <w:r>
        <w:rPr>
          <w:sz w:val="24"/>
        </w:rPr>
        <w:t>aprobări,</w:t>
      </w:r>
      <w:r>
        <w:rPr>
          <w:spacing w:val="-12"/>
          <w:sz w:val="24"/>
        </w:rPr>
        <w:t> </w:t>
      </w:r>
      <w:r>
        <w:rPr>
          <w:sz w:val="24"/>
        </w:rPr>
        <w:t>lipsa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spaţii</w:t>
      </w:r>
      <w:r>
        <w:rPr>
          <w:spacing w:val="-12"/>
          <w:sz w:val="24"/>
        </w:rPr>
        <w:t> </w:t>
      </w:r>
      <w:r>
        <w:rPr>
          <w:sz w:val="24"/>
        </w:rPr>
        <w:t>şi</w:t>
      </w:r>
      <w:r>
        <w:rPr>
          <w:spacing w:val="-14"/>
          <w:sz w:val="24"/>
        </w:rPr>
        <w:t> </w:t>
      </w:r>
      <w:r>
        <w:rPr>
          <w:sz w:val="24"/>
        </w:rPr>
        <w:t>terenuri</w:t>
      </w:r>
      <w:r>
        <w:rPr>
          <w:spacing w:val="-12"/>
          <w:sz w:val="24"/>
        </w:rPr>
        <w:t> </w:t>
      </w:r>
      <w:r>
        <w:rPr>
          <w:sz w:val="24"/>
        </w:rPr>
        <w:t>pentru</w:t>
      </w:r>
      <w:r>
        <w:rPr>
          <w:spacing w:val="-11"/>
          <w:sz w:val="24"/>
        </w:rPr>
        <w:t> </w:t>
      </w:r>
      <w:r>
        <w:rPr>
          <w:sz w:val="24"/>
        </w:rPr>
        <w:t>dezvoltare,</w:t>
      </w:r>
      <w:r>
        <w:rPr>
          <w:spacing w:val="-58"/>
          <w:sz w:val="24"/>
        </w:rPr>
        <w:t> </w:t>
      </w:r>
      <w:r>
        <w:rPr>
          <w:sz w:val="24"/>
        </w:rPr>
        <w:t>etc. Astfel firmele au şanse mari de eşec în primii 2-3 ani dacă nu li se asigură facilităţi diverse</w:t>
      </w:r>
      <w:r>
        <w:rPr>
          <w:spacing w:val="1"/>
          <w:sz w:val="24"/>
        </w:rPr>
        <w:t> </w:t>
      </w:r>
      <w:r>
        <w:rPr>
          <w:sz w:val="24"/>
        </w:rPr>
        <w:t>care să le sprijine în depăşirea etapei de înfiinţare şi trecerea la un număr de angajați superior, de</w:t>
      </w:r>
      <w:r>
        <w:rPr>
          <w:spacing w:val="-57"/>
          <w:sz w:val="24"/>
        </w:rPr>
        <w:t> </w:t>
      </w:r>
      <w:r>
        <w:rPr>
          <w:sz w:val="24"/>
        </w:rPr>
        <w:t>cel puţin 15 - 20 de persoane. Cu toate că dezvoltarea activităţilor economice, de producţie în</w:t>
      </w:r>
      <w:r>
        <w:rPr>
          <w:spacing w:val="1"/>
          <w:sz w:val="24"/>
        </w:rPr>
        <w:t> </w:t>
      </w:r>
      <w:r>
        <w:rPr>
          <w:sz w:val="24"/>
        </w:rPr>
        <w:t>principal, este limitată semnificativ de lipsa spaţiilor, există sectorul terţiar, cel al serviciilor din</w:t>
      </w:r>
      <w:r>
        <w:rPr>
          <w:spacing w:val="1"/>
          <w:sz w:val="24"/>
        </w:rPr>
        <w:t> </w:t>
      </w:r>
      <w:r>
        <w:rPr>
          <w:sz w:val="24"/>
        </w:rPr>
        <w:t>diferite</w:t>
      </w:r>
      <w:r>
        <w:rPr>
          <w:spacing w:val="-2"/>
          <w:sz w:val="24"/>
        </w:rPr>
        <w:t> </w:t>
      </w:r>
      <w:r>
        <w:rPr>
          <w:sz w:val="24"/>
        </w:rPr>
        <w:t>domenii, ce</w:t>
      </w:r>
      <w:r>
        <w:rPr>
          <w:spacing w:val="-2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putea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dezvolte</w:t>
      </w:r>
      <w:r>
        <w:rPr>
          <w:spacing w:val="-1"/>
          <w:sz w:val="24"/>
        </w:rPr>
        <w:t> </w:t>
      </w:r>
      <w:r>
        <w:rPr>
          <w:sz w:val="24"/>
        </w:rPr>
        <w:t>în continuare</w:t>
      </w:r>
      <w:r>
        <w:rPr>
          <w:spacing w:val="-2"/>
          <w:sz w:val="24"/>
        </w:rPr>
        <w:t> </w:t>
      </w:r>
      <w:r>
        <w:rPr>
          <w:sz w:val="24"/>
        </w:rPr>
        <w:t>semnificativ.</w:t>
      </w:r>
    </w:p>
    <w:p>
      <w:pPr>
        <w:pStyle w:val="BodyText"/>
        <w:spacing w:before="1"/>
        <w:ind w:left="420"/>
      </w:pPr>
      <w:r>
        <w:rPr/>
        <w:t>Obiective:</w:t>
      </w:r>
    </w:p>
    <w:p>
      <w:pPr>
        <w:pStyle w:val="ListParagraph"/>
        <w:numPr>
          <w:ilvl w:val="3"/>
          <w:numId w:val="114"/>
        </w:numPr>
        <w:tabs>
          <w:tab w:pos="1501" w:val="left" w:leader="none"/>
        </w:tabs>
        <w:spacing w:line="240" w:lineRule="auto" w:before="137" w:after="0"/>
        <w:ind w:left="1500" w:right="0" w:hanging="361"/>
        <w:jc w:val="left"/>
        <w:rPr>
          <w:sz w:val="24"/>
        </w:rPr>
      </w:pPr>
      <w:r>
        <w:rPr>
          <w:sz w:val="24"/>
        </w:rPr>
        <w:t>Susținerea</w:t>
      </w:r>
      <w:r>
        <w:rPr>
          <w:spacing w:val="-3"/>
          <w:sz w:val="24"/>
        </w:rPr>
        <w:t> </w:t>
      </w:r>
      <w:r>
        <w:rPr>
          <w:sz w:val="24"/>
        </w:rPr>
        <w:t>dezvoltării</w:t>
      </w:r>
      <w:r>
        <w:rPr>
          <w:spacing w:val="-1"/>
          <w:sz w:val="24"/>
        </w:rPr>
        <w:t> </w:t>
      </w:r>
      <w:r>
        <w:rPr>
          <w:sz w:val="24"/>
        </w:rPr>
        <w:t>mediului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afaceri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Orașul</w:t>
      </w:r>
      <w:r>
        <w:rPr>
          <w:spacing w:val="-1"/>
          <w:sz w:val="24"/>
        </w:rPr>
        <w:t> </w:t>
      </w:r>
      <w:r>
        <w:rPr>
          <w:sz w:val="24"/>
        </w:rPr>
        <w:t>Pantelimon</w:t>
      </w:r>
    </w:p>
    <w:p>
      <w:pPr>
        <w:pStyle w:val="ListParagraph"/>
        <w:numPr>
          <w:ilvl w:val="3"/>
          <w:numId w:val="114"/>
        </w:numPr>
        <w:tabs>
          <w:tab w:pos="1501" w:val="left" w:leader="none"/>
        </w:tabs>
        <w:spacing w:line="240" w:lineRule="auto" w:before="139" w:after="0"/>
        <w:ind w:left="1500" w:right="0" w:hanging="361"/>
        <w:jc w:val="left"/>
        <w:rPr>
          <w:sz w:val="24"/>
        </w:rPr>
      </w:pPr>
      <w:r>
        <w:rPr>
          <w:sz w:val="24"/>
        </w:rPr>
        <w:t>Iniţierea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parteneriate</w:t>
      </w:r>
      <w:r>
        <w:rPr>
          <w:spacing w:val="2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privat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dezvoltarea</w:t>
      </w:r>
      <w:r>
        <w:rPr>
          <w:spacing w:val="-1"/>
          <w:sz w:val="24"/>
        </w:rPr>
        <w:t> </w:t>
      </w:r>
      <w:r>
        <w:rPr>
          <w:sz w:val="24"/>
        </w:rPr>
        <w:t>economică</w:t>
      </w:r>
      <w:r>
        <w:rPr>
          <w:spacing w:val="-2"/>
          <w:sz w:val="24"/>
        </w:rPr>
        <w:t> </w:t>
      </w:r>
      <w:r>
        <w:rPr>
          <w:sz w:val="24"/>
        </w:rPr>
        <w:t>locală</w:t>
      </w:r>
    </w:p>
    <w:p>
      <w:pPr>
        <w:pStyle w:val="ListParagraph"/>
        <w:numPr>
          <w:ilvl w:val="3"/>
          <w:numId w:val="114"/>
        </w:numPr>
        <w:tabs>
          <w:tab w:pos="1501" w:val="left" w:leader="none"/>
        </w:tabs>
        <w:spacing w:line="240" w:lineRule="auto" w:before="137" w:after="0"/>
        <w:ind w:left="1500" w:right="0" w:hanging="361"/>
        <w:jc w:val="left"/>
        <w:rPr>
          <w:sz w:val="24"/>
        </w:rPr>
      </w:pPr>
      <w:r>
        <w:rPr>
          <w:sz w:val="24"/>
        </w:rPr>
        <w:t>Atragerea</w:t>
      </w:r>
      <w:r>
        <w:rPr>
          <w:spacing w:val="-5"/>
          <w:sz w:val="24"/>
        </w:rPr>
        <w:t> </w:t>
      </w:r>
      <w:r>
        <w:rPr>
          <w:sz w:val="24"/>
        </w:rPr>
        <w:t>și</w:t>
      </w:r>
      <w:r>
        <w:rPr>
          <w:spacing w:val="-5"/>
          <w:sz w:val="24"/>
        </w:rPr>
        <w:t> </w:t>
      </w:r>
      <w:r>
        <w:rPr>
          <w:sz w:val="24"/>
        </w:rPr>
        <w:t>sprijinirea</w:t>
      </w:r>
      <w:r>
        <w:rPr>
          <w:spacing w:val="-3"/>
          <w:sz w:val="24"/>
        </w:rPr>
        <w:t> </w:t>
      </w:r>
      <w:r>
        <w:rPr>
          <w:sz w:val="24"/>
        </w:rPr>
        <w:t>asociaţiilor</w:t>
      </w:r>
      <w:r>
        <w:rPr>
          <w:spacing w:val="-4"/>
          <w:sz w:val="24"/>
        </w:rPr>
        <w:t> </w:t>
      </w:r>
      <w:r>
        <w:rPr>
          <w:sz w:val="24"/>
        </w:rPr>
        <w:t>profesionale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420"/>
      </w:pPr>
      <w:r>
        <w:rPr/>
        <w:t>Indicatori:</w:t>
      </w:r>
    </w:p>
    <w:p>
      <w:pPr>
        <w:pStyle w:val="ListParagraph"/>
        <w:numPr>
          <w:ilvl w:val="0"/>
          <w:numId w:val="115"/>
        </w:numPr>
        <w:tabs>
          <w:tab w:pos="560" w:val="left" w:leader="none"/>
        </w:tabs>
        <w:spacing w:line="240" w:lineRule="auto" w:before="139" w:after="0"/>
        <w:ind w:left="559" w:right="0" w:hanging="140"/>
        <w:jc w:val="both"/>
        <w:rPr>
          <w:sz w:val="24"/>
        </w:rPr>
      </w:pP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noi</w:t>
      </w:r>
      <w:r>
        <w:rPr>
          <w:spacing w:val="-1"/>
          <w:sz w:val="24"/>
        </w:rPr>
        <w:t> </w:t>
      </w:r>
      <w:r>
        <w:rPr>
          <w:sz w:val="24"/>
        </w:rPr>
        <w:t>firme</w:t>
      </w:r>
      <w:r>
        <w:rPr>
          <w:spacing w:val="-1"/>
          <w:sz w:val="24"/>
        </w:rPr>
        <w:t> </w:t>
      </w:r>
      <w:r>
        <w:rPr>
          <w:sz w:val="24"/>
        </w:rPr>
        <w:t>înființate</w:t>
      </w:r>
      <w:r>
        <w:rPr>
          <w:spacing w:val="-2"/>
          <w:sz w:val="24"/>
        </w:rPr>
        <w:t> </w:t>
      </w:r>
      <w:r>
        <w:rPr>
          <w:sz w:val="24"/>
        </w:rPr>
        <w:t>anual</w:t>
      </w:r>
    </w:p>
    <w:p>
      <w:pPr>
        <w:pStyle w:val="ListParagraph"/>
        <w:numPr>
          <w:ilvl w:val="0"/>
          <w:numId w:val="115"/>
        </w:numPr>
        <w:tabs>
          <w:tab w:pos="560" w:val="left" w:leader="none"/>
        </w:tabs>
        <w:spacing w:line="240" w:lineRule="auto" w:before="138" w:after="0"/>
        <w:ind w:left="559" w:right="0" w:hanging="140"/>
        <w:jc w:val="both"/>
        <w:rPr>
          <w:sz w:val="24"/>
        </w:rPr>
      </w:pPr>
      <w:r>
        <w:rPr>
          <w:sz w:val="24"/>
        </w:rPr>
        <w:t>Nr.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locuri de</w:t>
      </w:r>
      <w:r>
        <w:rPr>
          <w:spacing w:val="-3"/>
          <w:sz w:val="24"/>
        </w:rPr>
        <w:t> </w:t>
      </w:r>
      <w:r>
        <w:rPr>
          <w:sz w:val="24"/>
        </w:rPr>
        <w:t>muncă</w:t>
      </w:r>
      <w:r>
        <w:rPr>
          <w:spacing w:val="-1"/>
          <w:sz w:val="24"/>
        </w:rPr>
        <w:t> </w:t>
      </w:r>
      <w:r>
        <w:rPr>
          <w:sz w:val="24"/>
        </w:rPr>
        <w:t>existente în</w:t>
      </w:r>
      <w:r>
        <w:rPr>
          <w:spacing w:val="-1"/>
          <w:sz w:val="24"/>
        </w:rPr>
        <w:t> </w:t>
      </w:r>
      <w:r>
        <w:rPr>
          <w:sz w:val="24"/>
        </w:rPr>
        <w:t>orașul</w:t>
      </w:r>
      <w:r>
        <w:rPr>
          <w:spacing w:val="-2"/>
          <w:sz w:val="24"/>
        </w:rPr>
        <w:t> </w:t>
      </w:r>
      <w:r>
        <w:rPr>
          <w:sz w:val="24"/>
        </w:rPr>
        <w:t>Pantelimon</w:t>
      </w:r>
    </w:p>
    <w:p>
      <w:pPr>
        <w:pStyle w:val="ListParagraph"/>
        <w:numPr>
          <w:ilvl w:val="0"/>
          <w:numId w:val="115"/>
        </w:numPr>
        <w:tabs>
          <w:tab w:pos="560" w:val="left" w:leader="none"/>
        </w:tabs>
        <w:spacing w:line="240" w:lineRule="auto" w:before="139" w:after="0"/>
        <w:ind w:left="559" w:right="0" w:hanging="140"/>
        <w:jc w:val="left"/>
        <w:rPr>
          <w:sz w:val="24"/>
        </w:rPr>
      </w:pPr>
      <w:r>
        <w:rPr>
          <w:sz w:val="24"/>
        </w:rPr>
        <w:t>Veniturile</w:t>
      </w:r>
      <w:r>
        <w:rPr>
          <w:spacing w:val="-2"/>
          <w:sz w:val="24"/>
        </w:rPr>
        <w:t> </w:t>
      </w:r>
      <w:r>
        <w:rPr>
          <w:sz w:val="24"/>
        </w:rPr>
        <w:t>bugetare</w:t>
      </w:r>
      <w:r>
        <w:rPr>
          <w:spacing w:val="-1"/>
          <w:sz w:val="24"/>
        </w:rPr>
        <w:t> </w:t>
      </w:r>
      <w:r>
        <w:rPr>
          <w:sz w:val="24"/>
        </w:rPr>
        <w:t>directe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mediul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afaceri</w:t>
      </w:r>
    </w:p>
    <w:p>
      <w:pPr>
        <w:pStyle w:val="ListParagraph"/>
        <w:numPr>
          <w:ilvl w:val="0"/>
          <w:numId w:val="115"/>
        </w:numPr>
        <w:tabs>
          <w:tab w:pos="560" w:val="left" w:leader="none"/>
        </w:tabs>
        <w:spacing w:line="240" w:lineRule="auto" w:before="137" w:after="0"/>
        <w:ind w:left="559" w:right="0" w:hanging="140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2"/>
          <w:sz w:val="24"/>
        </w:rPr>
        <w:t> </w:t>
      </w:r>
      <w:r>
        <w:rPr>
          <w:sz w:val="24"/>
        </w:rPr>
        <w:t>bazei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impozitare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10%</w:t>
      </w:r>
      <w:r>
        <w:rPr>
          <w:spacing w:val="-2"/>
          <w:sz w:val="24"/>
        </w:rPr>
        <w:t> </w:t>
      </w:r>
      <w:r>
        <w:rPr>
          <w:sz w:val="24"/>
        </w:rPr>
        <w:t>anual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ListParagraph"/>
        <w:numPr>
          <w:ilvl w:val="2"/>
          <w:numId w:val="114"/>
        </w:numPr>
        <w:tabs>
          <w:tab w:pos="939" w:val="left" w:leader="none"/>
        </w:tabs>
        <w:spacing w:line="240" w:lineRule="auto" w:before="63" w:after="0"/>
        <w:ind w:left="938" w:right="0" w:hanging="519"/>
        <w:jc w:val="both"/>
        <w:rPr>
          <w:i/>
          <w:sz w:val="23"/>
        </w:rPr>
      </w:pPr>
      <w:r>
        <w:rPr>
          <w:i/>
          <w:sz w:val="23"/>
        </w:rPr>
        <w:t>Definirea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unei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piste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viitoare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veniturilor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bugetului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local</w:t>
      </w:r>
    </w:p>
    <w:p>
      <w:pPr>
        <w:pStyle w:val="BodyText"/>
        <w:spacing w:line="360" w:lineRule="auto" w:before="131"/>
        <w:ind w:left="420" w:right="995"/>
        <w:jc w:val="both"/>
      </w:pPr>
      <w:r>
        <w:rPr/>
        <w:t>Obiectivele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dezvoltare</w:t>
      </w:r>
      <w:r>
        <w:rPr>
          <w:spacing w:val="-7"/>
        </w:rPr>
        <w:t> </w:t>
      </w:r>
      <w:r>
        <w:rPr/>
        <w:t>ale</w:t>
      </w:r>
      <w:r>
        <w:rPr>
          <w:spacing w:val="-7"/>
        </w:rPr>
        <w:t> </w:t>
      </w:r>
      <w:r>
        <w:rPr/>
        <w:t>orașului</w:t>
      </w:r>
      <w:r>
        <w:rPr>
          <w:spacing w:val="-6"/>
        </w:rPr>
        <w:t> </w:t>
      </w:r>
      <w:r>
        <w:rPr/>
        <w:t>Pantelimon,</w:t>
      </w:r>
      <w:r>
        <w:rPr>
          <w:spacing w:val="-7"/>
        </w:rPr>
        <w:t> </w:t>
      </w:r>
      <w:r>
        <w:rPr/>
        <w:t>stabilite</w:t>
      </w:r>
      <w:r>
        <w:rPr>
          <w:spacing w:val="-7"/>
        </w:rPr>
        <w:t> </w:t>
      </w:r>
      <w:r>
        <w:rPr/>
        <w:t>în</w:t>
      </w:r>
      <w:r>
        <w:rPr>
          <w:spacing w:val="-7"/>
        </w:rPr>
        <w:t> </w:t>
      </w:r>
      <w:r>
        <w:rPr/>
        <w:t>Strategie,</w:t>
      </w:r>
      <w:r>
        <w:rPr>
          <w:spacing w:val="-7"/>
        </w:rPr>
        <w:t> </w:t>
      </w:r>
      <w:r>
        <w:rPr/>
        <w:t>pot</w:t>
      </w:r>
      <w:r>
        <w:rPr>
          <w:spacing w:val="-6"/>
        </w:rPr>
        <w:t> </w:t>
      </w:r>
      <w:r>
        <w:rPr/>
        <w:t>fi</w:t>
      </w:r>
      <w:r>
        <w:rPr>
          <w:spacing w:val="-8"/>
        </w:rPr>
        <w:t> </w:t>
      </w:r>
      <w:r>
        <w:rPr/>
        <w:t>îndeplinite</w:t>
      </w:r>
      <w:r>
        <w:rPr>
          <w:spacing w:val="-8"/>
        </w:rPr>
        <w:t> </w:t>
      </w:r>
      <w:r>
        <w:rPr/>
        <w:t>atât</w:t>
      </w:r>
      <w:r>
        <w:rPr>
          <w:spacing w:val="-6"/>
        </w:rPr>
        <w:t> </w:t>
      </w:r>
      <w:r>
        <w:rPr/>
        <w:t>prin</w:t>
      </w:r>
      <w:r>
        <w:rPr>
          <w:spacing w:val="-58"/>
        </w:rPr>
        <w:t> </w:t>
      </w:r>
      <w:r>
        <w:rPr/>
        <w:t>finanțare</w:t>
      </w:r>
      <w:r>
        <w:rPr>
          <w:spacing w:val="-3"/>
        </w:rPr>
        <w:t> </w:t>
      </w:r>
      <w:r>
        <w:rPr/>
        <w:t>disponibilă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nivel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din</w:t>
      </w:r>
      <w:r>
        <w:rPr>
          <w:spacing w:val="-2"/>
        </w:rPr>
        <w:t> </w:t>
      </w:r>
      <w:r>
        <w:rPr/>
        <w:t>surse</w:t>
      </w:r>
      <w:r>
        <w:rPr>
          <w:spacing w:val="-3"/>
        </w:rPr>
        <w:t> </w:t>
      </w:r>
      <w:r>
        <w:rPr/>
        <w:t>proprii</w:t>
      </w:r>
      <w:r>
        <w:rPr>
          <w:spacing w:val="-2"/>
        </w:rPr>
        <w:t> </w:t>
      </w:r>
      <w:r>
        <w:rPr/>
        <w:t>și/sau</w:t>
      </w:r>
      <w:r>
        <w:rPr>
          <w:spacing w:val="-2"/>
        </w:rPr>
        <w:t> </w:t>
      </w:r>
      <w:r>
        <w:rPr/>
        <w:t>atrase,</w:t>
      </w:r>
      <w:r>
        <w:rPr>
          <w:spacing w:val="-1"/>
        </w:rPr>
        <w:t> </w:t>
      </w:r>
      <w:r>
        <w:rPr/>
        <w:t>cât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prin</w:t>
      </w:r>
      <w:r>
        <w:rPr>
          <w:spacing w:val="-4"/>
        </w:rPr>
        <w:t> </w:t>
      </w:r>
      <w:r>
        <w:rPr/>
        <w:t>accesarea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finanțări</w:t>
      </w:r>
      <w:r>
        <w:rPr>
          <w:spacing w:val="-57"/>
        </w:rPr>
        <w:t> </w:t>
      </w:r>
      <w:r>
        <w:rPr/>
        <w:t>nerambursabile</w:t>
      </w:r>
      <w:r>
        <w:rPr>
          <w:spacing w:val="-2"/>
        </w:rPr>
        <w:t> </w:t>
      </w:r>
      <w:r>
        <w:rPr/>
        <w:t>naționale</w:t>
      </w:r>
      <w:r>
        <w:rPr>
          <w:spacing w:val="1"/>
        </w:rPr>
        <w:t> </w:t>
      </w:r>
      <w:r>
        <w:rPr/>
        <w:t>și</w:t>
      </w:r>
      <w:r>
        <w:rPr>
          <w:spacing w:val="-1"/>
        </w:rPr>
        <w:t> </w:t>
      </w:r>
      <w:r>
        <w:rPr/>
        <w:t>europene, pe</w:t>
      </w:r>
      <w:r>
        <w:rPr>
          <w:spacing w:val="-1"/>
        </w:rPr>
        <w:t> </w:t>
      </w:r>
      <w:r>
        <w:rPr/>
        <w:t>baza</w:t>
      </w:r>
      <w:r>
        <w:rPr>
          <w:spacing w:val="-2"/>
        </w:rPr>
        <w:t> </w:t>
      </w:r>
      <w:r>
        <w:rPr/>
        <w:t>unor proiecte</w:t>
      </w:r>
      <w:r>
        <w:rPr>
          <w:spacing w:val="1"/>
        </w:rPr>
        <w:t> </w:t>
      </w:r>
      <w:r>
        <w:rPr/>
        <w:t>concrete.</w:t>
      </w:r>
    </w:p>
    <w:p>
      <w:pPr>
        <w:pStyle w:val="BodyText"/>
        <w:spacing w:line="360" w:lineRule="auto"/>
        <w:ind w:left="420" w:right="989"/>
        <w:jc w:val="both"/>
      </w:pPr>
      <w:r>
        <w:rPr/>
        <w:t>Sursele de finanțare disponibile pentru autoritățile publice locale, conform reglementărilor în</w:t>
      </w:r>
      <w:r>
        <w:rPr>
          <w:spacing w:val="1"/>
        </w:rPr>
        <w:t> </w:t>
      </w:r>
      <w:r>
        <w:rPr/>
        <w:t>vigoare</w:t>
      </w:r>
      <w:r>
        <w:rPr>
          <w:spacing w:val="-11"/>
        </w:rPr>
        <w:t> </w:t>
      </w:r>
      <w:r>
        <w:rPr/>
        <w:t>sunt</w:t>
      </w:r>
      <w:r>
        <w:rPr>
          <w:spacing w:val="-9"/>
        </w:rPr>
        <w:t> </w:t>
      </w:r>
      <w:r>
        <w:rPr/>
        <w:t>bugetul</w:t>
      </w:r>
      <w:r>
        <w:rPr>
          <w:spacing w:val="-9"/>
        </w:rPr>
        <w:t> </w:t>
      </w:r>
      <w:r>
        <w:rPr/>
        <w:t>local,</w:t>
      </w:r>
      <w:r>
        <w:rPr>
          <w:spacing w:val="-8"/>
        </w:rPr>
        <w:t> </w:t>
      </w:r>
      <w:r>
        <w:rPr/>
        <w:t>bugetul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stat,</w:t>
      </w:r>
      <w:r>
        <w:rPr>
          <w:spacing w:val="-10"/>
        </w:rPr>
        <w:t> </w:t>
      </w:r>
      <w:r>
        <w:rPr/>
        <w:t>contribuții</w:t>
      </w:r>
      <w:r>
        <w:rPr>
          <w:spacing w:val="-8"/>
        </w:rPr>
        <w:t> </w:t>
      </w:r>
      <w:r>
        <w:rPr/>
        <w:t>proprii,</w:t>
      </w:r>
      <w:r>
        <w:rPr>
          <w:spacing w:val="-10"/>
        </w:rPr>
        <w:t> </w:t>
      </w:r>
      <w:r>
        <w:rPr/>
        <w:t>alocări</w:t>
      </w:r>
      <w:r>
        <w:rPr>
          <w:spacing w:val="-10"/>
        </w:rPr>
        <w:t> </w:t>
      </w:r>
      <w:r>
        <w:rPr/>
        <w:t>guvernamentale,</w:t>
      </w:r>
      <w:r>
        <w:rPr>
          <w:spacing w:val="-10"/>
        </w:rPr>
        <w:t> </w:t>
      </w:r>
      <w:r>
        <w:rPr/>
        <w:t>programele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finanțare</w:t>
      </w:r>
      <w:r>
        <w:rPr>
          <w:spacing w:val="-1"/>
        </w:rPr>
        <w:t> </w:t>
      </w:r>
      <w:r>
        <w:rPr/>
        <w:t>nerambursabilă</w:t>
      </w:r>
      <w:r>
        <w:rPr>
          <w:spacing w:val="-1"/>
        </w:rPr>
        <w:t> </w:t>
      </w:r>
      <w:r>
        <w:rPr/>
        <w:t>europene</w:t>
      </w:r>
      <w:r>
        <w:rPr>
          <w:spacing w:val="-1"/>
        </w:rPr>
        <w:t> </w:t>
      </w:r>
      <w:r>
        <w:rPr/>
        <w:t>sau naționale, alte</w:t>
      </w:r>
      <w:r>
        <w:rPr>
          <w:spacing w:val="-2"/>
        </w:rPr>
        <w:t> </w:t>
      </w:r>
      <w:r>
        <w:rPr/>
        <w:t>tipuri de</w:t>
      </w:r>
      <w:r>
        <w:rPr>
          <w:spacing w:val="-2"/>
        </w:rPr>
        <w:t> </w:t>
      </w:r>
      <w:r>
        <w:rPr/>
        <w:t>finanțări.</w:t>
      </w:r>
    </w:p>
    <w:p>
      <w:pPr>
        <w:pStyle w:val="BodyText"/>
        <w:spacing w:line="360" w:lineRule="auto" w:before="1"/>
        <w:ind w:left="420" w:right="991"/>
        <w:jc w:val="both"/>
      </w:pPr>
      <w:r>
        <w:rPr/>
        <w:t>Definirea unei piste a veniturilor bugetului local trebuie să se facă cu încadrarea în prevederile</w:t>
      </w:r>
      <w:r>
        <w:rPr>
          <w:spacing w:val="1"/>
        </w:rPr>
        <w:t> </w:t>
      </w:r>
      <w:r>
        <w:rPr/>
        <w:t>legislației în vigoare în ceea ce privește prevederile bugetare, estimarea bugetului de venituri</w:t>
      </w:r>
      <w:r>
        <w:rPr>
          <w:spacing w:val="1"/>
        </w:rPr>
        <w:t> </w:t>
      </w:r>
      <w:r>
        <w:rPr/>
        <w:t>proprii care să asigure finanțarea proiectelor de dezvoltare locală la nivelul valorilor prevăzute</w:t>
      </w:r>
      <w:r>
        <w:rPr>
          <w:spacing w:val="1"/>
        </w:rPr>
        <w:t> </w:t>
      </w:r>
      <w:r>
        <w:rPr/>
        <w:t>prin</w:t>
      </w:r>
      <w:r>
        <w:rPr>
          <w:spacing w:val="-1"/>
        </w:rPr>
        <w:t> </w:t>
      </w:r>
      <w:r>
        <w:rPr/>
        <w:t>studii de prefezabilitate,</w:t>
      </w:r>
      <w:r>
        <w:rPr>
          <w:spacing w:val="-1"/>
        </w:rPr>
        <w:t> </w:t>
      </w:r>
      <w:r>
        <w:rPr/>
        <w:t>fezabilitate și/sau proiecte</w:t>
      </w:r>
      <w:r>
        <w:rPr>
          <w:spacing w:val="-1"/>
        </w:rPr>
        <w:t> </w:t>
      </w:r>
      <w:r>
        <w:rPr/>
        <w:t>tehnice.</w:t>
      </w:r>
    </w:p>
    <w:p>
      <w:pPr>
        <w:pStyle w:val="BodyText"/>
        <w:spacing w:line="360" w:lineRule="auto"/>
        <w:ind w:left="420" w:right="990"/>
        <w:jc w:val="both"/>
      </w:pPr>
      <w:r>
        <w:rPr/>
        <w:t>O</w:t>
      </w:r>
      <w:r>
        <w:rPr>
          <w:spacing w:val="-3"/>
        </w:rPr>
        <w:t> </w:t>
      </w:r>
      <w:r>
        <w:rPr/>
        <w:t>pârghie</w:t>
      </w:r>
      <w:r>
        <w:rPr>
          <w:spacing w:val="-3"/>
        </w:rPr>
        <w:t> </w:t>
      </w:r>
      <w:r>
        <w:rPr/>
        <w:t>importantă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trebuie</w:t>
      </w:r>
      <w:r>
        <w:rPr>
          <w:spacing w:val="-1"/>
        </w:rPr>
        <w:t> </w:t>
      </w:r>
      <w:r>
        <w:rPr/>
        <w:t>valorificată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următorii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ani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reprezintă</w:t>
      </w:r>
      <w:r>
        <w:rPr>
          <w:spacing w:val="-2"/>
        </w:rPr>
        <w:t> </w:t>
      </w:r>
      <w:r>
        <w:rPr/>
        <w:t>surselor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finanțare</w:t>
      </w:r>
      <w:r>
        <w:rPr>
          <w:spacing w:val="-58"/>
        </w:rPr>
        <w:t> </w:t>
      </w:r>
      <w:r>
        <w:rPr/>
        <w:t>existente și disponibile pe perioada de programare financiară 2021 – 2027, PNRR, alte Programe</w:t>
      </w:r>
      <w:r>
        <w:rPr>
          <w:spacing w:val="-57"/>
        </w:rPr>
        <w:t> </w:t>
      </w:r>
      <w:r>
        <w:rPr/>
        <w:t>Naționale</w:t>
      </w:r>
      <w:r>
        <w:rPr>
          <w:spacing w:val="-1"/>
        </w:rPr>
        <w:t> </w:t>
      </w:r>
      <w:r>
        <w:rPr/>
        <w:t>finanțate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Bugetul de</w:t>
      </w:r>
      <w:r>
        <w:rPr>
          <w:spacing w:val="-1"/>
        </w:rPr>
        <w:t> </w:t>
      </w:r>
      <w:r>
        <w:rPr/>
        <w:t>Stat.</w:t>
      </w:r>
    </w:p>
    <w:p>
      <w:pPr>
        <w:spacing w:line="360" w:lineRule="auto" w:before="0"/>
        <w:ind w:left="420" w:right="996" w:firstLine="0"/>
        <w:jc w:val="both"/>
        <w:rPr>
          <w:sz w:val="24"/>
        </w:rPr>
      </w:pPr>
      <w:r>
        <w:rPr>
          <w:b/>
          <w:sz w:val="24"/>
        </w:rPr>
        <w:t>Surse de cofinanțare </w:t>
      </w:r>
      <w:r>
        <w:rPr>
          <w:sz w:val="24"/>
        </w:rPr>
        <w:t>pentru atragerea de proiecte din fonduri europene nerambursabile pot fi</w:t>
      </w:r>
      <w:r>
        <w:rPr>
          <w:spacing w:val="1"/>
          <w:sz w:val="24"/>
        </w:rPr>
        <w:t> </w:t>
      </w:r>
      <w:r>
        <w:rPr>
          <w:sz w:val="24"/>
        </w:rPr>
        <w:t>menționate:</w:t>
      </w:r>
    </w:p>
    <w:p>
      <w:pPr>
        <w:pStyle w:val="ListParagraph"/>
        <w:numPr>
          <w:ilvl w:val="1"/>
          <w:numId w:val="32"/>
        </w:numPr>
        <w:tabs>
          <w:tab w:pos="594" w:val="left" w:leader="none"/>
        </w:tabs>
        <w:spacing w:line="360" w:lineRule="auto" w:before="2" w:after="0"/>
        <w:ind w:left="420" w:right="995" w:firstLine="0"/>
        <w:jc w:val="left"/>
        <w:rPr>
          <w:sz w:val="24"/>
        </w:rPr>
      </w:pPr>
      <w:r>
        <w:rPr>
          <w:sz w:val="24"/>
        </w:rPr>
        <w:t>Din alocări de la bugetele publice naționale/ județene;</w:t>
      </w:r>
      <w:r>
        <w:rPr>
          <w:spacing w:val="1"/>
          <w:sz w:val="24"/>
        </w:rPr>
        <w:t> </w:t>
      </w:r>
      <w:r>
        <w:rPr>
          <w:sz w:val="24"/>
        </w:rPr>
        <w:t>aceste tipuri de alocări</w:t>
      </w:r>
      <w:r>
        <w:rPr>
          <w:spacing w:val="-1"/>
          <w:sz w:val="24"/>
        </w:rPr>
        <w:t> </w:t>
      </w:r>
      <w:r>
        <w:rPr>
          <w:sz w:val="24"/>
        </w:rPr>
        <w:t>se pot</w:t>
      </w:r>
      <w:r>
        <w:rPr>
          <w:spacing w:val="1"/>
          <w:sz w:val="24"/>
        </w:rPr>
        <w:t> </w:t>
      </w:r>
      <w:r>
        <w:rPr>
          <w:sz w:val="24"/>
        </w:rPr>
        <w:t>obține prin</w:t>
      </w:r>
      <w:r>
        <w:rPr>
          <w:spacing w:val="-57"/>
          <w:sz w:val="24"/>
        </w:rPr>
        <w:t> </w:t>
      </w:r>
      <w:r>
        <w:rPr>
          <w:sz w:val="24"/>
        </w:rPr>
        <w:t>cerere</w:t>
      </w:r>
      <w:r>
        <w:rPr>
          <w:spacing w:val="-1"/>
          <w:sz w:val="24"/>
        </w:rPr>
        <w:t> </w:t>
      </w:r>
      <w:r>
        <w:rPr>
          <w:sz w:val="24"/>
        </w:rPr>
        <w:t>către</w:t>
      </w:r>
      <w:r>
        <w:rPr>
          <w:spacing w:val="1"/>
          <w:sz w:val="24"/>
        </w:rPr>
        <w:t> </w:t>
      </w:r>
      <w:r>
        <w:rPr>
          <w:sz w:val="24"/>
        </w:rPr>
        <w:t>autoritățile competente, după</w:t>
      </w:r>
      <w:r>
        <w:rPr>
          <w:spacing w:val="-2"/>
          <w:sz w:val="24"/>
        </w:rPr>
        <w:t> </w:t>
      </w:r>
      <w:r>
        <w:rPr>
          <w:sz w:val="24"/>
        </w:rPr>
        <w:t>caz;</w:t>
      </w:r>
    </w:p>
    <w:p>
      <w:pPr>
        <w:pStyle w:val="ListParagraph"/>
        <w:numPr>
          <w:ilvl w:val="1"/>
          <w:numId w:val="32"/>
        </w:numPr>
        <w:tabs>
          <w:tab w:pos="591" w:val="left" w:leader="none"/>
        </w:tabs>
        <w:spacing w:line="360" w:lineRule="auto" w:before="0" w:after="0"/>
        <w:ind w:left="420" w:right="994" w:firstLine="0"/>
        <w:jc w:val="left"/>
        <w:rPr>
          <w:sz w:val="24"/>
        </w:rPr>
      </w:pPr>
      <w:r>
        <w:rPr>
          <w:sz w:val="24"/>
        </w:rPr>
        <w:t>Din</w:t>
      </w:r>
      <w:r>
        <w:rPr>
          <w:spacing w:val="-3"/>
          <w:sz w:val="24"/>
        </w:rPr>
        <w:t> </w:t>
      </w:r>
      <w:r>
        <w:rPr>
          <w:sz w:val="24"/>
        </w:rPr>
        <w:t>împrumuturi</w:t>
      </w:r>
      <w:r>
        <w:rPr>
          <w:spacing w:val="-4"/>
          <w:sz w:val="24"/>
        </w:rPr>
        <w:t> </w:t>
      </w:r>
      <w:r>
        <w:rPr>
          <w:sz w:val="24"/>
        </w:rPr>
        <w:t>bancare,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măsura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băncile</w:t>
      </w:r>
      <w:r>
        <w:rPr>
          <w:spacing w:val="-3"/>
          <w:sz w:val="24"/>
        </w:rPr>
        <w:t> </w:t>
      </w:r>
      <w:r>
        <w:rPr>
          <w:sz w:val="24"/>
        </w:rPr>
        <w:t>vor</w:t>
      </w:r>
      <w:r>
        <w:rPr>
          <w:spacing w:val="-1"/>
          <w:sz w:val="24"/>
        </w:rPr>
        <w:t> </w:t>
      </w:r>
      <w:r>
        <w:rPr>
          <w:sz w:val="24"/>
        </w:rPr>
        <w:t>deschide</w:t>
      </w:r>
      <w:r>
        <w:rPr>
          <w:spacing w:val="-2"/>
          <w:sz w:val="24"/>
        </w:rPr>
        <w:t> </w:t>
      </w:r>
      <w:r>
        <w:rPr>
          <w:sz w:val="24"/>
        </w:rPr>
        <w:t>linii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credit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autorități</w:t>
      </w:r>
      <w:r>
        <w:rPr>
          <w:spacing w:val="-57"/>
          <w:sz w:val="24"/>
        </w:rPr>
        <w:t> </w:t>
      </w:r>
      <w:r>
        <w:rPr>
          <w:sz w:val="24"/>
        </w:rPr>
        <w:t>locale</w:t>
      </w:r>
      <w:r>
        <w:rPr>
          <w:spacing w:val="-1"/>
          <w:sz w:val="24"/>
        </w:rPr>
        <w:t> </w:t>
      </w:r>
      <w:r>
        <w:rPr>
          <w:sz w:val="24"/>
        </w:rPr>
        <w:t>în scopul atragerii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fonduri europene;</w:t>
      </w:r>
    </w:p>
    <w:p>
      <w:pPr>
        <w:pStyle w:val="ListParagraph"/>
        <w:numPr>
          <w:ilvl w:val="1"/>
          <w:numId w:val="32"/>
        </w:numPr>
        <w:tabs>
          <w:tab w:pos="584" w:val="left" w:leader="none"/>
        </w:tabs>
        <w:spacing w:line="357" w:lineRule="auto" w:before="1" w:after="0"/>
        <w:ind w:left="420" w:right="992" w:firstLine="0"/>
        <w:jc w:val="left"/>
        <w:rPr>
          <w:sz w:val="24"/>
        </w:rPr>
      </w:pPr>
      <w:r>
        <w:rPr>
          <w:sz w:val="24"/>
        </w:rPr>
        <w:t>Din</w:t>
      </w:r>
      <w:r>
        <w:rPr>
          <w:spacing w:val="-10"/>
          <w:sz w:val="24"/>
        </w:rPr>
        <w:t> </w:t>
      </w:r>
      <w:r>
        <w:rPr>
          <w:sz w:val="24"/>
        </w:rPr>
        <w:t>contribuții</w:t>
      </w:r>
      <w:r>
        <w:rPr>
          <w:spacing w:val="-8"/>
          <w:sz w:val="24"/>
        </w:rPr>
        <w:t> </w:t>
      </w:r>
      <w:r>
        <w:rPr>
          <w:sz w:val="24"/>
        </w:rPr>
        <w:t>ale</w:t>
      </w:r>
      <w:r>
        <w:rPr>
          <w:spacing w:val="-9"/>
          <w:sz w:val="24"/>
        </w:rPr>
        <w:t> </w:t>
      </w:r>
      <w:r>
        <w:rPr>
          <w:sz w:val="24"/>
        </w:rPr>
        <w:t>partenerilor,</w:t>
      </w:r>
      <w:r>
        <w:rPr>
          <w:spacing w:val="-9"/>
          <w:sz w:val="24"/>
        </w:rPr>
        <w:t> </w:t>
      </w:r>
      <w:r>
        <w:rPr>
          <w:sz w:val="24"/>
        </w:rPr>
        <w:t>în</w:t>
      </w:r>
      <w:r>
        <w:rPr>
          <w:spacing w:val="-8"/>
          <w:sz w:val="24"/>
        </w:rPr>
        <w:t> </w:t>
      </w:r>
      <w:r>
        <w:rPr>
          <w:sz w:val="24"/>
        </w:rPr>
        <w:t>cazul</w:t>
      </w:r>
      <w:r>
        <w:rPr>
          <w:spacing w:val="-9"/>
          <w:sz w:val="24"/>
        </w:rPr>
        <w:t> </w:t>
      </w:r>
      <w:r>
        <w:rPr>
          <w:sz w:val="24"/>
        </w:rPr>
        <w:t>proiectelor</w:t>
      </w:r>
      <w:r>
        <w:rPr>
          <w:spacing w:val="-9"/>
          <w:sz w:val="24"/>
        </w:rPr>
        <w:t> </w:t>
      </w:r>
      <w:r>
        <w:rPr>
          <w:sz w:val="24"/>
        </w:rPr>
        <w:t>atrase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8"/>
          <w:sz w:val="24"/>
        </w:rPr>
        <w:t> </w:t>
      </w:r>
      <w:r>
        <w:rPr>
          <w:sz w:val="24"/>
        </w:rPr>
        <w:t>parteneriat</w:t>
      </w:r>
      <w:r>
        <w:rPr>
          <w:spacing w:val="-8"/>
          <w:sz w:val="24"/>
        </w:rPr>
        <w:t> </w:t>
      </w:r>
      <w:r>
        <w:rPr>
          <w:sz w:val="24"/>
        </w:rPr>
        <w:t>cu</w:t>
      </w:r>
      <w:r>
        <w:rPr>
          <w:spacing w:val="-8"/>
          <w:sz w:val="24"/>
        </w:rPr>
        <w:t> </w:t>
      </w:r>
      <w:r>
        <w:rPr>
          <w:sz w:val="24"/>
        </w:rPr>
        <w:t>terți</w:t>
      </w:r>
      <w:r>
        <w:rPr>
          <w:spacing w:val="-8"/>
          <w:sz w:val="24"/>
        </w:rPr>
        <w:t> </w:t>
      </w:r>
      <w:r>
        <w:rPr>
          <w:sz w:val="24"/>
        </w:rPr>
        <w:t>(societăți</w:t>
      </w:r>
      <w:r>
        <w:rPr>
          <w:spacing w:val="-8"/>
          <w:sz w:val="24"/>
        </w:rPr>
        <w:t> </w:t>
      </w:r>
      <w:r>
        <w:rPr>
          <w:sz w:val="24"/>
        </w:rPr>
        <w:t>private</w:t>
      </w:r>
      <w:r>
        <w:rPr>
          <w:spacing w:val="-57"/>
          <w:sz w:val="24"/>
        </w:rPr>
        <w:t> </w:t>
      </w:r>
      <w:r>
        <w:rPr>
          <w:sz w:val="24"/>
        </w:rPr>
        <w:t>sau</w:t>
      </w:r>
      <w:r>
        <w:rPr>
          <w:spacing w:val="-1"/>
          <w:sz w:val="24"/>
        </w:rPr>
        <w:t> </w:t>
      </w:r>
      <w:r>
        <w:rPr>
          <w:sz w:val="24"/>
        </w:rPr>
        <w:t>alte</w:t>
      </w:r>
      <w:r>
        <w:rPr>
          <w:spacing w:val="-1"/>
          <w:sz w:val="24"/>
        </w:rPr>
        <w:t> </w:t>
      </w:r>
      <w:r>
        <w:rPr>
          <w:sz w:val="24"/>
        </w:rPr>
        <w:t>autorități publice);</w:t>
      </w:r>
    </w:p>
    <w:p>
      <w:pPr>
        <w:pStyle w:val="ListParagraph"/>
        <w:numPr>
          <w:ilvl w:val="1"/>
          <w:numId w:val="32"/>
        </w:numPr>
        <w:tabs>
          <w:tab w:pos="603" w:val="left" w:leader="none"/>
        </w:tabs>
        <w:spacing w:line="360" w:lineRule="auto" w:before="5" w:after="0"/>
        <w:ind w:left="420" w:right="997" w:firstLine="0"/>
        <w:jc w:val="left"/>
        <w:rPr>
          <w:sz w:val="24"/>
        </w:rPr>
      </w:pP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pondere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veniturilor</w:t>
      </w:r>
      <w:r>
        <w:rPr>
          <w:spacing w:val="10"/>
          <w:sz w:val="24"/>
        </w:rPr>
        <w:t> </w:t>
      </w:r>
      <w:r>
        <w:rPr>
          <w:sz w:val="24"/>
        </w:rPr>
        <w:t>proprii,</w:t>
      </w:r>
      <w:r>
        <w:rPr>
          <w:spacing w:val="10"/>
          <w:sz w:val="24"/>
        </w:rPr>
        <w:t> </w:t>
      </w:r>
      <w:r>
        <w:rPr>
          <w:sz w:val="24"/>
        </w:rPr>
        <w:t>sume</w:t>
      </w:r>
      <w:r>
        <w:rPr>
          <w:spacing w:val="10"/>
          <w:sz w:val="24"/>
        </w:rPr>
        <w:t> </w:t>
      </w:r>
      <w:r>
        <w:rPr>
          <w:sz w:val="24"/>
        </w:rPr>
        <w:t>prevăzute</w:t>
      </w:r>
      <w:r>
        <w:rPr>
          <w:spacing w:val="12"/>
          <w:sz w:val="24"/>
        </w:rPr>
        <w:t> </w:t>
      </w:r>
      <w:r>
        <w:rPr>
          <w:sz w:val="24"/>
        </w:rPr>
        <w:t>cu</w:t>
      </w:r>
      <w:r>
        <w:rPr>
          <w:spacing w:val="10"/>
          <w:sz w:val="24"/>
        </w:rPr>
        <w:t> </w:t>
      </w:r>
      <w:r>
        <w:rPr>
          <w:sz w:val="24"/>
        </w:rPr>
        <w:t>destinație</w:t>
      </w:r>
      <w:r>
        <w:rPr>
          <w:spacing w:val="9"/>
          <w:sz w:val="24"/>
        </w:rPr>
        <w:t> </w:t>
      </w:r>
      <w:r>
        <w:rPr>
          <w:sz w:val="24"/>
        </w:rPr>
        <w:t>specială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construirea</w:t>
      </w:r>
      <w:r>
        <w:rPr>
          <w:spacing w:val="9"/>
          <w:sz w:val="24"/>
        </w:rPr>
        <w:t> </w:t>
      </w:r>
      <w:r>
        <w:rPr>
          <w:sz w:val="24"/>
        </w:rPr>
        <w:t>bugetului</w:t>
      </w:r>
      <w:r>
        <w:rPr>
          <w:spacing w:val="-57"/>
          <w:sz w:val="24"/>
        </w:rPr>
        <w:t> </w:t>
      </w:r>
      <w:r>
        <w:rPr>
          <w:sz w:val="24"/>
        </w:rPr>
        <w:t>anual</w:t>
      </w:r>
      <w:r>
        <w:rPr>
          <w:spacing w:val="-1"/>
          <w:sz w:val="24"/>
        </w:rPr>
        <w:t> </w:t>
      </w:r>
      <w:r>
        <w:rPr>
          <w:sz w:val="24"/>
        </w:rPr>
        <w:t>al orașului Pantelimon.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420" w:right="991"/>
        <w:jc w:val="both"/>
      </w:pPr>
      <w:r>
        <w:rPr/>
        <w:t>O sursă de atragerea de resurse pentru cofinanțări o constituie veniturile proprii, o pondere</w:t>
      </w:r>
      <w:r>
        <w:rPr>
          <w:spacing w:val="1"/>
        </w:rPr>
        <w:t> </w:t>
      </w:r>
      <w:r>
        <w:rPr/>
        <w:t>consistentă,</w:t>
      </w:r>
      <w:r>
        <w:rPr>
          <w:spacing w:val="-1"/>
        </w:rPr>
        <w:t> </w:t>
      </w:r>
      <w:r>
        <w:rPr/>
        <w:t>asiguratorie.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20" w:right="995"/>
        <w:jc w:val="both"/>
      </w:pPr>
      <w:r>
        <w:rPr/>
        <w:t>Una</w:t>
      </w:r>
      <w:r>
        <w:rPr>
          <w:spacing w:val="-6"/>
        </w:rPr>
        <w:t> </w:t>
      </w:r>
      <w:r>
        <w:rPr/>
        <w:t>dintre</w:t>
      </w:r>
      <w:r>
        <w:rPr>
          <w:spacing w:val="-6"/>
        </w:rPr>
        <w:t> </w:t>
      </w:r>
      <w:r>
        <w:rPr/>
        <w:t>soluții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ca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procent</w:t>
      </w:r>
      <w:r>
        <w:rPr>
          <w:spacing w:val="-3"/>
        </w:rPr>
        <w:t> </w:t>
      </w:r>
      <w:r>
        <w:rPr/>
        <w:t>cuprins</w:t>
      </w:r>
      <w:r>
        <w:rPr>
          <w:spacing w:val="-4"/>
        </w:rPr>
        <w:t> </w:t>
      </w:r>
      <w:r>
        <w:rPr/>
        <w:t>între</w:t>
      </w:r>
      <w:r>
        <w:rPr>
          <w:spacing w:val="-6"/>
        </w:rPr>
        <w:t> </w:t>
      </w:r>
      <w:r>
        <w:rPr/>
        <w:t>10</w:t>
      </w:r>
      <w:r>
        <w:rPr>
          <w:spacing w:val="-4"/>
        </w:rPr>
        <w:t> </w:t>
      </w:r>
      <w:r>
        <w:rPr/>
        <w:t>și</w:t>
      </w:r>
      <w:r>
        <w:rPr>
          <w:spacing w:val="-3"/>
        </w:rPr>
        <w:t> </w:t>
      </w:r>
      <w:r>
        <w:rPr/>
        <w:t>25%</w:t>
      </w:r>
      <w:r>
        <w:rPr>
          <w:spacing w:val="-6"/>
        </w:rPr>
        <w:t> </w:t>
      </w:r>
      <w:r>
        <w:rPr/>
        <w:t>din</w:t>
      </w:r>
      <w:r>
        <w:rPr>
          <w:spacing w:val="-3"/>
        </w:rPr>
        <w:t> </w:t>
      </w:r>
      <w:r>
        <w:rPr/>
        <w:t>veniturile</w:t>
      </w:r>
      <w:r>
        <w:rPr>
          <w:spacing w:val="-5"/>
        </w:rPr>
        <w:t> </w:t>
      </w:r>
      <w:r>
        <w:rPr/>
        <w:t>proprii</w:t>
      </w:r>
      <w:r>
        <w:rPr>
          <w:spacing w:val="-3"/>
        </w:rPr>
        <w:t> </w:t>
      </w:r>
      <w:r>
        <w:rPr/>
        <w:t>să</w:t>
      </w:r>
      <w:r>
        <w:rPr>
          <w:spacing w:val="-5"/>
        </w:rPr>
        <w:t> </w:t>
      </w:r>
      <w:r>
        <w:rPr/>
        <w:t>fie</w:t>
      </w:r>
      <w:r>
        <w:rPr>
          <w:spacing w:val="-5"/>
        </w:rPr>
        <w:t> </w:t>
      </w:r>
      <w:r>
        <w:rPr/>
        <w:t>prevăzute</w:t>
      </w:r>
      <w:r>
        <w:rPr>
          <w:spacing w:val="-58"/>
        </w:rPr>
        <w:t> </w:t>
      </w:r>
      <w:r>
        <w:rPr/>
        <w:t>pentru</w:t>
      </w:r>
      <w:r>
        <w:rPr>
          <w:spacing w:val="-1"/>
        </w:rPr>
        <w:t> </w:t>
      </w:r>
      <w:r>
        <w:rPr/>
        <w:t>cofinanțări ale proiectelor</w:t>
      </w:r>
      <w:r>
        <w:rPr>
          <w:spacing w:val="-1"/>
        </w:rPr>
        <w:t> </w:t>
      </w:r>
      <w:r>
        <w:rPr/>
        <w:t>câștigate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către</w:t>
      </w:r>
      <w:r>
        <w:rPr>
          <w:spacing w:val="1"/>
        </w:rPr>
        <w:t> </w:t>
      </w:r>
      <w:r>
        <w:rPr/>
        <w:t>UATO</w:t>
      </w:r>
      <w:r>
        <w:rPr>
          <w:spacing w:val="-1"/>
        </w:rPr>
        <w:t> </w:t>
      </w:r>
      <w:r>
        <w:rPr/>
        <w:t>Pantelimon.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20" w:right="991"/>
        <w:jc w:val="both"/>
      </w:pPr>
      <w:r>
        <w:rPr/>
        <w:t>La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volum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veniturilor</w:t>
      </w:r>
      <w:r>
        <w:rPr>
          <w:spacing w:val="-3"/>
        </w:rPr>
        <w:t> </w:t>
      </w:r>
      <w:r>
        <w:rPr/>
        <w:t>din</w:t>
      </w:r>
      <w:r>
        <w:rPr>
          <w:spacing w:val="-2"/>
        </w:rPr>
        <w:t> </w:t>
      </w:r>
      <w:r>
        <w:rPr/>
        <w:t>impozite</w:t>
      </w:r>
      <w:r>
        <w:rPr>
          <w:spacing w:val="-5"/>
        </w:rPr>
        <w:t> </w:t>
      </w:r>
      <w:r>
        <w:rPr/>
        <w:t>și</w:t>
      </w:r>
      <w:r>
        <w:rPr>
          <w:spacing w:val="-2"/>
        </w:rPr>
        <w:t> </w:t>
      </w:r>
      <w:r>
        <w:rPr/>
        <w:t>taxe</w:t>
      </w:r>
      <w:r>
        <w:rPr>
          <w:spacing w:val="-4"/>
        </w:rPr>
        <w:t> </w:t>
      </w:r>
      <w:r>
        <w:rPr/>
        <w:t>încasate</w:t>
      </w:r>
      <w:r>
        <w:rPr>
          <w:spacing w:val="-4"/>
        </w:rPr>
        <w:t> </w:t>
      </w:r>
      <w:r>
        <w:rPr/>
        <w:t>în anul</w:t>
      </w:r>
      <w:r>
        <w:rPr>
          <w:spacing w:val="-3"/>
        </w:rPr>
        <w:t> </w:t>
      </w:r>
      <w:r>
        <w:rPr/>
        <w:t>2021</w:t>
      </w:r>
      <w:r>
        <w:rPr>
          <w:spacing w:val="-1"/>
        </w:rPr>
        <w:t> </w:t>
      </w:r>
      <w:r>
        <w:rPr/>
        <w:t>calculat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un curs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Euro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data de 31.12.2021 de 4,9481 lei/Euro, de 5.536.913 Euro, aplicând scalat o pondere între 10% și</w:t>
      </w:r>
      <w:r>
        <w:rPr>
          <w:spacing w:val="-57"/>
        </w:rPr>
        <w:t> </w:t>
      </w:r>
      <w:r>
        <w:rPr/>
        <w:t>25%,</w:t>
      </w:r>
      <w:r>
        <w:rPr>
          <w:spacing w:val="-1"/>
        </w:rPr>
        <w:t> </w:t>
      </w:r>
      <w:r>
        <w:rPr/>
        <w:t>banii locali pentru</w:t>
      </w:r>
      <w:r>
        <w:rPr>
          <w:spacing w:val="1"/>
        </w:rPr>
        <w:t> </w:t>
      </w:r>
      <w:r>
        <w:rPr/>
        <w:t>cofinanțare</w:t>
      </w:r>
      <w:r>
        <w:rPr>
          <w:spacing w:val="-1"/>
        </w:rPr>
        <w:t> </w:t>
      </w:r>
      <w:r>
        <w:rPr/>
        <w:t>sunt: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tbl>
      <w:tblPr>
        <w:tblW w:w="0" w:type="auto"/>
        <w:jc w:val="left"/>
        <w:tblInd w:w="2444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699"/>
        <w:gridCol w:w="1078"/>
      </w:tblGrid>
      <w:tr>
        <w:trPr>
          <w:trHeight w:val="757" w:hRule="atLeast"/>
        </w:trPr>
        <w:tc>
          <w:tcPr>
            <w:tcW w:w="1280" w:type="dxa"/>
            <w:shd w:val="clear" w:color="auto" w:fill="F7C9AC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Procent de</w:t>
            </w:r>
          </w:p>
          <w:p>
            <w:pPr>
              <w:pStyle w:val="TableParagraph"/>
              <w:spacing w:before="126"/>
              <w:ind w:left="107"/>
              <w:rPr>
                <w:sz w:val="22"/>
              </w:rPr>
            </w:pPr>
            <w:r>
              <w:rPr>
                <w:sz w:val="22"/>
              </w:rPr>
              <w:t>cofinanțare</w:t>
            </w:r>
          </w:p>
        </w:tc>
        <w:tc>
          <w:tcPr>
            <w:tcW w:w="1699" w:type="dxa"/>
            <w:shd w:val="clear" w:color="auto" w:fill="F7C9AC"/>
          </w:tcPr>
          <w:p>
            <w:pPr>
              <w:pStyle w:val="TableParagraph"/>
              <w:ind w:left="163" w:right="136"/>
              <w:jc w:val="center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referință</w:t>
            </w:r>
          </w:p>
          <w:p>
            <w:pPr>
              <w:pStyle w:val="TableParagraph"/>
              <w:spacing w:before="126"/>
              <w:ind w:left="163" w:right="135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1078" w:type="dxa"/>
            <w:shd w:val="clear" w:color="auto" w:fill="F7C9AC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Moneda</w:t>
            </w:r>
          </w:p>
        </w:tc>
      </w:tr>
      <w:tr>
        <w:trPr>
          <w:trHeight w:val="380" w:hRule="atLeast"/>
        </w:trPr>
        <w:tc>
          <w:tcPr>
            <w:tcW w:w="1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5.536.913</w:t>
            </w:r>
          </w:p>
        </w:tc>
        <w:tc>
          <w:tcPr>
            <w:tcW w:w="1078" w:type="dxa"/>
          </w:tcPr>
          <w:p>
            <w:pPr>
              <w:pStyle w:val="TableParagraph"/>
              <w:spacing w:before="3"/>
              <w:ind w:left="105"/>
              <w:rPr>
                <w:sz w:val="22"/>
              </w:rPr>
            </w:pPr>
            <w:r>
              <w:rPr>
                <w:sz w:val="22"/>
              </w:rPr>
              <w:t>Euro</w:t>
            </w:r>
          </w:p>
        </w:tc>
      </w:tr>
      <w:tr>
        <w:trPr>
          <w:trHeight w:val="380" w:hRule="atLeast"/>
        </w:trPr>
        <w:tc>
          <w:tcPr>
            <w:tcW w:w="1280" w:type="dxa"/>
          </w:tcPr>
          <w:p>
            <w:pPr>
              <w:pStyle w:val="TableParagraph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699" w:type="dxa"/>
          </w:tcPr>
          <w:p>
            <w:pPr>
              <w:pStyle w:val="TableParagraph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553.691</w:t>
            </w:r>
          </w:p>
        </w:tc>
        <w:tc>
          <w:tcPr>
            <w:tcW w:w="107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Euro</w:t>
            </w:r>
          </w:p>
        </w:tc>
      </w:tr>
      <w:tr>
        <w:trPr>
          <w:trHeight w:val="378" w:hRule="atLeast"/>
        </w:trPr>
        <w:tc>
          <w:tcPr>
            <w:tcW w:w="1280" w:type="dxa"/>
          </w:tcPr>
          <w:p>
            <w:pPr>
              <w:pStyle w:val="TableParagraph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699" w:type="dxa"/>
          </w:tcPr>
          <w:p>
            <w:pPr>
              <w:pStyle w:val="TableParagraph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830.537</w:t>
            </w:r>
          </w:p>
        </w:tc>
        <w:tc>
          <w:tcPr>
            <w:tcW w:w="107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Euro</w:t>
            </w:r>
          </w:p>
        </w:tc>
      </w:tr>
      <w:tr>
        <w:trPr>
          <w:trHeight w:val="380" w:hRule="atLeast"/>
        </w:trPr>
        <w:tc>
          <w:tcPr>
            <w:tcW w:w="1280" w:type="dxa"/>
          </w:tcPr>
          <w:p>
            <w:pPr>
              <w:pStyle w:val="TableParagraph"/>
              <w:spacing w:before="3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1.107.383</w:t>
            </w:r>
          </w:p>
        </w:tc>
        <w:tc>
          <w:tcPr>
            <w:tcW w:w="1078" w:type="dxa"/>
          </w:tcPr>
          <w:p>
            <w:pPr>
              <w:pStyle w:val="TableParagraph"/>
              <w:spacing w:before="3"/>
              <w:ind w:left="105"/>
              <w:rPr>
                <w:sz w:val="22"/>
              </w:rPr>
            </w:pPr>
            <w:r>
              <w:rPr>
                <w:sz w:val="22"/>
              </w:rPr>
              <w:t>Euro</w:t>
            </w:r>
          </w:p>
        </w:tc>
      </w:tr>
      <w:tr>
        <w:trPr>
          <w:trHeight w:val="380" w:hRule="atLeast"/>
        </w:trPr>
        <w:tc>
          <w:tcPr>
            <w:tcW w:w="1280" w:type="dxa"/>
          </w:tcPr>
          <w:p>
            <w:pPr>
              <w:pStyle w:val="TableParagraph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1699" w:type="dxa"/>
          </w:tcPr>
          <w:p>
            <w:pPr>
              <w:pStyle w:val="TableParagraph"/>
              <w:ind w:right="74"/>
              <w:jc w:val="right"/>
              <w:rPr>
                <w:sz w:val="22"/>
              </w:rPr>
            </w:pPr>
            <w:r>
              <w:rPr>
                <w:sz w:val="22"/>
              </w:rPr>
              <w:t>1.384.228</w:t>
            </w:r>
          </w:p>
        </w:tc>
        <w:tc>
          <w:tcPr>
            <w:tcW w:w="107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Euro</w:t>
            </w:r>
          </w:p>
        </w:tc>
      </w:tr>
    </w:tbl>
    <w:p>
      <w:pPr>
        <w:spacing w:before="4"/>
        <w:ind w:left="2537" w:right="0" w:firstLine="0"/>
        <w:jc w:val="left"/>
        <w:rPr>
          <w:sz w:val="18"/>
        </w:rPr>
      </w:pPr>
      <w:r>
        <w:rPr>
          <w:sz w:val="18"/>
        </w:rPr>
        <w:t>Tabel</w:t>
      </w:r>
      <w:r>
        <w:rPr>
          <w:spacing w:val="-3"/>
          <w:sz w:val="18"/>
        </w:rPr>
        <w:t> </w:t>
      </w:r>
      <w:r>
        <w:rPr>
          <w:sz w:val="18"/>
        </w:rPr>
        <w:t>3.1</w:t>
      </w:r>
      <w:r>
        <w:rPr>
          <w:spacing w:val="-4"/>
          <w:sz w:val="18"/>
        </w:rPr>
        <w:t> </w:t>
      </w:r>
      <w:r>
        <w:rPr>
          <w:sz w:val="18"/>
        </w:rPr>
        <w:t>Modelare</w:t>
      </w:r>
      <w:r>
        <w:rPr>
          <w:spacing w:val="-3"/>
          <w:sz w:val="18"/>
        </w:rPr>
        <w:t> </w:t>
      </w:r>
      <w:r>
        <w:rPr>
          <w:sz w:val="18"/>
        </w:rPr>
        <w:t>potențial</w:t>
      </w:r>
      <w:r>
        <w:rPr>
          <w:spacing w:val="-3"/>
          <w:sz w:val="18"/>
        </w:rPr>
        <w:t> </w:t>
      </w:r>
      <w:r>
        <w:rPr>
          <w:sz w:val="18"/>
        </w:rPr>
        <w:t>cofinanțare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360" w:lineRule="auto"/>
        <w:ind w:left="420" w:right="987"/>
        <w:jc w:val="both"/>
      </w:pPr>
      <w:r>
        <w:rPr/>
        <w:t>Optim, analizând procentele din venituri proprii, se poate considera că în primii 3 ani de la</w:t>
      </w:r>
      <w:r>
        <w:rPr>
          <w:spacing w:val="1"/>
        </w:rPr>
        <w:t> </w:t>
      </w:r>
      <w:r>
        <w:rPr/>
        <w:t>adoptarea strategiei, o sumă de 1.200.000 Euro/an ar fi o țintă realistă pentru contribuție la</w:t>
      </w:r>
      <w:r>
        <w:rPr>
          <w:spacing w:val="1"/>
        </w:rPr>
        <w:t> </w:t>
      </w:r>
      <w:r>
        <w:rPr/>
        <w:t>cofinanțări pentru proiecte atrase din fonduri europene nerambursabile. Astfel având în vedere</w:t>
      </w:r>
      <w:r>
        <w:rPr>
          <w:spacing w:val="1"/>
        </w:rPr>
        <w:t> </w:t>
      </w:r>
      <w:r>
        <w:rPr/>
        <w:t>suma de 1.200.000 Euro/ anual, pentru primii 3 ani de la aprobarea strategiei (2023 - 2025) și</w:t>
      </w:r>
      <w:r>
        <w:rPr>
          <w:spacing w:val="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formule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cofinanțare, sumele</w:t>
      </w:r>
      <w:r>
        <w:rPr>
          <w:spacing w:val="-1"/>
        </w:rPr>
        <w:t> </w:t>
      </w:r>
      <w:r>
        <w:rPr/>
        <w:t>atrase</w:t>
      </w:r>
      <w:r>
        <w:rPr>
          <w:spacing w:val="-2"/>
        </w:rPr>
        <w:t> </w:t>
      </w:r>
      <w:r>
        <w:rPr/>
        <w:t>ar putea</w:t>
      </w:r>
      <w:r>
        <w:rPr>
          <w:spacing w:val="-2"/>
        </w:rPr>
        <w:t> </w:t>
      </w:r>
      <w:r>
        <w:rPr/>
        <w:t>fi următoarele:</w:t>
      </w:r>
    </w:p>
    <w:tbl>
      <w:tblPr>
        <w:tblW w:w="0" w:type="auto"/>
        <w:jc w:val="left"/>
        <w:tblInd w:w="1890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8"/>
        <w:gridCol w:w="1359"/>
        <w:gridCol w:w="1359"/>
        <w:gridCol w:w="1360"/>
      </w:tblGrid>
      <w:tr>
        <w:trPr>
          <w:trHeight w:val="735" w:hRule="atLeast"/>
        </w:trPr>
        <w:tc>
          <w:tcPr>
            <w:tcW w:w="2348" w:type="dxa"/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Baza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cofinanțare,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Euro/</w:t>
            </w:r>
          </w:p>
        </w:tc>
        <w:tc>
          <w:tcPr>
            <w:tcW w:w="1359" w:type="dxa"/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1.200.000</w:t>
            </w:r>
          </w:p>
        </w:tc>
        <w:tc>
          <w:tcPr>
            <w:tcW w:w="1359" w:type="dxa"/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800.000</w:t>
            </w:r>
          </w:p>
        </w:tc>
        <w:tc>
          <w:tcPr>
            <w:tcW w:w="1360" w:type="dxa"/>
            <w:shd w:val="clear" w:color="auto" w:fill="F7C9A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550.000</w:t>
            </w:r>
          </w:p>
        </w:tc>
      </w:tr>
      <w:tr>
        <w:trPr>
          <w:trHeight w:val="411" w:hRule="atLeast"/>
        </w:trPr>
        <w:tc>
          <w:tcPr>
            <w:tcW w:w="2348" w:type="dxa"/>
          </w:tcPr>
          <w:p>
            <w:pPr>
              <w:pStyle w:val="TableParagraph"/>
              <w:spacing w:before="102"/>
              <w:ind w:left="109"/>
              <w:rPr>
                <w:sz w:val="18"/>
              </w:rPr>
            </w:pPr>
            <w:r>
              <w:rPr>
                <w:sz w:val="18"/>
              </w:rPr>
              <w:t>Pondere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cofinanțare,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2"/>
              <w:ind w:right="117"/>
              <w:jc w:val="right"/>
              <w:rPr>
                <w:sz w:val="18"/>
              </w:rPr>
            </w:pPr>
            <w:r>
              <w:rPr>
                <w:sz w:val="18"/>
              </w:rPr>
              <w:t>sume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atrase/an</w:t>
            </w:r>
          </w:p>
        </w:tc>
        <w:tc>
          <w:tcPr>
            <w:tcW w:w="1359" w:type="dxa"/>
          </w:tcPr>
          <w:p>
            <w:pPr>
              <w:pStyle w:val="TableParagraph"/>
              <w:spacing w:before="102"/>
              <w:ind w:right="119"/>
              <w:jc w:val="right"/>
              <w:rPr>
                <w:sz w:val="18"/>
              </w:rPr>
            </w:pPr>
            <w:r>
              <w:rPr>
                <w:sz w:val="18"/>
              </w:rPr>
              <w:t>sume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atrase/an</w:t>
            </w:r>
          </w:p>
        </w:tc>
        <w:tc>
          <w:tcPr>
            <w:tcW w:w="1360" w:type="dxa"/>
          </w:tcPr>
          <w:p>
            <w:pPr>
              <w:pStyle w:val="TableParagraph"/>
              <w:spacing w:before="102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sume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atrase/an</w:t>
            </w:r>
          </w:p>
        </w:tc>
      </w:tr>
      <w:tr>
        <w:trPr>
          <w:trHeight w:val="310" w:hRule="atLeast"/>
        </w:trPr>
        <w:tc>
          <w:tcPr>
            <w:tcW w:w="2348" w:type="dxa"/>
          </w:tcPr>
          <w:p>
            <w:pPr>
              <w:pStyle w:val="TableParagraph"/>
              <w:spacing w:before="1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60.000.000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40.000.000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27.500.000</w:t>
            </w:r>
          </w:p>
        </w:tc>
      </w:tr>
      <w:tr>
        <w:trPr>
          <w:trHeight w:val="310" w:hRule="atLeast"/>
        </w:trPr>
        <w:tc>
          <w:tcPr>
            <w:tcW w:w="2348" w:type="dxa"/>
          </w:tcPr>
          <w:p>
            <w:pPr>
              <w:pStyle w:val="TableParagraph"/>
              <w:spacing w:before="1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24.000.000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16.000.000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11.000.000</w:t>
            </w:r>
          </w:p>
        </w:tc>
      </w:tr>
      <w:tr>
        <w:trPr>
          <w:trHeight w:val="310" w:hRule="atLeast"/>
        </w:trPr>
        <w:tc>
          <w:tcPr>
            <w:tcW w:w="2348" w:type="dxa"/>
            <w:shd w:val="clear" w:color="auto" w:fill="A8D08D"/>
          </w:tcPr>
          <w:p>
            <w:pPr>
              <w:pStyle w:val="TableParagraph"/>
              <w:spacing w:before="1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359" w:type="dxa"/>
            <w:shd w:val="clear" w:color="auto" w:fill="A8D08D"/>
          </w:tcPr>
          <w:p>
            <w:pPr>
              <w:pStyle w:val="TableParagraph"/>
              <w:spacing w:before="1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12.000.000</w:t>
            </w:r>
          </w:p>
        </w:tc>
        <w:tc>
          <w:tcPr>
            <w:tcW w:w="1359" w:type="dxa"/>
            <w:shd w:val="clear" w:color="auto" w:fill="A8D08D"/>
          </w:tcPr>
          <w:p>
            <w:pPr>
              <w:pStyle w:val="TableParagraph"/>
              <w:spacing w:before="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8.000.000</w:t>
            </w:r>
          </w:p>
        </w:tc>
        <w:tc>
          <w:tcPr>
            <w:tcW w:w="1360" w:type="dxa"/>
            <w:shd w:val="clear" w:color="auto" w:fill="A8D08D"/>
          </w:tcPr>
          <w:p>
            <w:pPr>
              <w:pStyle w:val="TableParagraph"/>
              <w:spacing w:before="1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5.500.000</w:t>
            </w:r>
          </w:p>
        </w:tc>
      </w:tr>
      <w:tr>
        <w:trPr>
          <w:trHeight w:val="310" w:hRule="atLeast"/>
        </w:trPr>
        <w:tc>
          <w:tcPr>
            <w:tcW w:w="2348" w:type="dxa"/>
          </w:tcPr>
          <w:p>
            <w:pPr>
              <w:pStyle w:val="TableParagraph"/>
              <w:spacing w:before="1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8.000.000</w:t>
            </w:r>
          </w:p>
        </w:tc>
        <w:tc>
          <w:tcPr>
            <w:tcW w:w="1359" w:type="dxa"/>
          </w:tcPr>
          <w:p>
            <w:pPr>
              <w:pStyle w:val="TableParagraph"/>
              <w:spacing w:before="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5.333.333</w:t>
            </w:r>
          </w:p>
        </w:tc>
        <w:tc>
          <w:tcPr>
            <w:tcW w:w="1360" w:type="dxa"/>
          </w:tcPr>
          <w:p>
            <w:pPr>
              <w:pStyle w:val="TableParagraph"/>
              <w:spacing w:before="1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3.666.667</w:t>
            </w:r>
          </w:p>
        </w:tc>
      </w:tr>
      <w:tr>
        <w:trPr>
          <w:trHeight w:val="310" w:hRule="atLeast"/>
        </w:trPr>
        <w:tc>
          <w:tcPr>
            <w:tcW w:w="2348" w:type="dxa"/>
          </w:tcPr>
          <w:p>
            <w:pPr>
              <w:pStyle w:val="TableParagraph"/>
              <w:spacing w:line="206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59" w:type="dxa"/>
          </w:tcPr>
          <w:p>
            <w:pPr>
              <w:pStyle w:val="TableParagraph"/>
              <w:spacing w:line="206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6.000.000</w:t>
            </w:r>
          </w:p>
        </w:tc>
        <w:tc>
          <w:tcPr>
            <w:tcW w:w="1359" w:type="dxa"/>
          </w:tcPr>
          <w:p>
            <w:pPr>
              <w:pStyle w:val="TableParagraph"/>
              <w:spacing w:line="206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4.000.000</w:t>
            </w:r>
          </w:p>
        </w:tc>
        <w:tc>
          <w:tcPr>
            <w:tcW w:w="1360" w:type="dxa"/>
          </w:tcPr>
          <w:p>
            <w:pPr>
              <w:pStyle w:val="TableParagraph"/>
              <w:spacing w:line="206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2.750.000</w:t>
            </w:r>
          </w:p>
        </w:tc>
      </w:tr>
    </w:tbl>
    <w:p>
      <w:pPr>
        <w:spacing w:before="0"/>
        <w:ind w:left="1836" w:right="0" w:firstLine="0"/>
        <w:jc w:val="left"/>
        <w:rPr>
          <w:sz w:val="18"/>
        </w:rPr>
      </w:pPr>
      <w:r>
        <w:rPr>
          <w:sz w:val="18"/>
        </w:rPr>
        <w:t>Tabel</w:t>
      </w:r>
      <w:r>
        <w:rPr>
          <w:spacing w:val="-2"/>
          <w:sz w:val="18"/>
        </w:rPr>
        <w:t> </w:t>
      </w:r>
      <w:r>
        <w:rPr>
          <w:sz w:val="18"/>
        </w:rPr>
        <w:t>3.2 Modelare</w:t>
      </w:r>
      <w:r>
        <w:rPr>
          <w:spacing w:val="-2"/>
          <w:sz w:val="18"/>
        </w:rPr>
        <w:t> </w:t>
      </w:r>
      <w:r>
        <w:rPr>
          <w:sz w:val="18"/>
        </w:rPr>
        <w:t>sume</w:t>
      </w:r>
      <w:r>
        <w:rPr>
          <w:spacing w:val="-2"/>
          <w:sz w:val="18"/>
        </w:rPr>
        <w:t> </w:t>
      </w:r>
      <w:r>
        <w:rPr>
          <w:sz w:val="18"/>
        </w:rPr>
        <w:t>atrase</w:t>
      </w:r>
      <w:r>
        <w:rPr>
          <w:spacing w:val="-2"/>
          <w:sz w:val="18"/>
        </w:rPr>
        <w:t> </w:t>
      </w:r>
      <w:r>
        <w:rPr>
          <w:sz w:val="18"/>
        </w:rPr>
        <w:t>din</w:t>
      </w:r>
      <w:r>
        <w:rPr>
          <w:spacing w:val="3"/>
          <w:sz w:val="18"/>
        </w:rPr>
        <w:t> </w:t>
      </w:r>
      <w:r>
        <w:rPr>
          <w:sz w:val="18"/>
        </w:rPr>
        <w:t>finanțări</w:t>
      </w:r>
      <w:r>
        <w:rPr>
          <w:spacing w:val="-3"/>
          <w:sz w:val="18"/>
        </w:rPr>
        <w:t> </w:t>
      </w:r>
      <w:r>
        <w:rPr>
          <w:sz w:val="18"/>
        </w:rPr>
        <w:t>nerambursabile</w:t>
      </w:r>
      <w:r>
        <w:rPr>
          <w:spacing w:val="-2"/>
          <w:sz w:val="18"/>
        </w:rPr>
        <w:t> </w:t>
      </w:r>
      <w:r>
        <w:rPr>
          <w:sz w:val="18"/>
        </w:rPr>
        <w:t>din</w:t>
      </w:r>
      <w:r>
        <w:rPr>
          <w:spacing w:val="-2"/>
          <w:sz w:val="18"/>
        </w:rPr>
        <w:t> </w:t>
      </w:r>
      <w:r>
        <w:rPr>
          <w:sz w:val="18"/>
        </w:rPr>
        <w:t>Fonduri</w:t>
      </w:r>
      <w:r>
        <w:rPr>
          <w:spacing w:val="-3"/>
          <w:sz w:val="18"/>
        </w:rPr>
        <w:t> </w:t>
      </w:r>
      <w:r>
        <w:rPr>
          <w:sz w:val="18"/>
        </w:rPr>
        <w:t>Europene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360" w:lineRule="auto"/>
        <w:ind w:left="420" w:right="994"/>
        <w:jc w:val="both"/>
      </w:pPr>
      <w:r>
        <w:rPr/>
        <w:t>Față de modelările anterioare considerăm că un optim s-ar situa între 5.500.000 și 12.000.000</w:t>
      </w:r>
      <w:r>
        <w:rPr>
          <w:spacing w:val="1"/>
        </w:rPr>
        <w:t> </w:t>
      </w:r>
      <w:r>
        <w:rPr/>
        <w:t>Euro/an, bugete atrase din proiecte cu finanțare nerambursabilă din Fonduri Europene, proiecte</w:t>
      </w:r>
      <w:r>
        <w:rPr>
          <w:spacing w:val="1"/>
        </w:rPr>
        <w:t> </w:t>
      </w:r>
      <w:r>
        <w:rPr/>
        <w:t>unde</w:t>
      </w:r>
      <w:r>
        <w:rPr>
          <w:spacing w:val="-2"/>
        </w:rPr>
        <w:t> </w:t>
      </w:r>
      <w:r>
        <w:rPr/>
        <w:t>cofinanțarea</w:t>
      </w:r>
      <w:r>
        <w:rPr>
          <w:spacing w:val="-1"/>
        </w:rPr>
        <w:t> </w:t>
      </w:r>
      <w:r>
        <w:rPr/>
        <w:t>să</w:t>
      </w:r>
      <w:r>
        <w:rPr>
          <w:spacing w:val="-1"/>
        </w:rPr>
        <w:t> </w:t>
      </w:r>
      <w:r>
        <w:rPr/>
        <w:t>fie maxim 10%.</w:t>
      </w:r>
    </w:p>
    <w:p>
      <w:pPr>
        <w:pStyle w:val="Heading2"/>
        <w:spacing w:before="1"/>
        <w:ind w:left="420"/>
        <w:jc w:val="both"/>
      </w:pPr>
      <w:r>
        <w:rPr/>
        <w:t>Crearea</w:t>
      </w:r>
      <w:r>
        <w:rPr>
          <w:spacing w:val="-3"/>
        </w:rPr>
        <w:t> </w:t>
      </w:r>
      <w:r>
        <w:rPr/>
        <w:t>şi</w:t>
      </w:r>
      <w:r>
        <w:rPr>
          <w:spacing w:val="-3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parteneriatelor</w:t>
      </w:r>
    </w:p>
    <w:p>
      <w:pPr>
        <w:pStyle w:val="BodyText"/>
        <w:spacing w:line="360" w:lineRule="auto" w:before="137"/>
        <w:ind w:left="420" w:right="987"/>
        <w:jc w:val="both"/>
      </w:pPr>
      <w:r>
        <w:rPr/>
        <w:t>Parteneriatul</w:t>
      </w:r>
      <w:r>
        <w:rPr>
          <w:spacing w:val="-7"/>
        </w:rPr>
        <w:t> </w:t>
      </w:r>
      <w:r>
        <w:rPr/>
        <w:t>poate</w:t>
      </w:r>
      <w:r>
        <w:rPr>
          <w:spacing w:val="-4"/>
        </w:rPr>
        <w:t> </w:t>
      </w:r>
      <w:r>
        <w:rPr/>
        <w:t>fi</w:t>
      </w:r>
      <w:r>
        <w:rPr>
          <w:spacing w:val="-8"/>
        </w:rPr>
        <w:t> </w:t>
      </w:r>
      <w:r>
        <w:rPr/>
        <w:t>definit</w:t>
      </w:r>
      <w:r>
        <w:rPr>
          <w:spacing w:val="-6"/>
        </w:rPr>
        <w:t> </w:t>
      </w:r>
      <w:r>
        <w:rPr/>
        <w:t>ca</w:t>
      </w:r>
      <w:r>
        <w:rPr>
          <w:spacing w:val="-7"/>
        </w:rPr>
        <w:t> </w:t>
      </w:r>
      <w:r>
        <w:rPr/>
        <w:t>„un</w:t>
      </w:r>
      <w:r>
        <w:rPr>
          <w:spacing w:val="-7"/>
        </w:rPr>
        <w:t> </w:t>
      </w:r>
      <w:r>
        <w:rPr/>
        <w:t>acord</w:t>
      </w:r>
      <w:r>
        <w:rPr>
          <w:spacing w:val="-7"/>
        </w:rPr>
        <w:t> </w:t>
      </w:r>
      <w:r>
        <w:rPr/>
        <w:t>între</w:t>
      </w:r>
      <w:r>
        <w:rPr>
          <w:spacing w:val="-7"/>
        </w:rPr>
        <w:t> </w:t>
      </w:r>
      <w:r>
        <w:rPr/>
        <w:t>două</w:t>
      </w:r>
      <w:r>
        <w:rPr>
          <w:spacing w:val="-8"/>
        </w:rPr>
        <w:t> </w:t>
      </w:r>
      <w:r>
        <w:rPr/>
        <w:t>sau</w:t>
      </w:r>
      <w:r>
        <w:rPr>
          <w:spacing w:val="-6"/>
        </w:rPr>
        <w:t> </w:t>
      </w:r>
      <w:r>
        <w:rPr/>
        <w:t>mai</w:t>
      </w:r>
      <w:r>
        <w:rPr>
          <w:spacing w:val="-6"/>
        </w:rPr>
        <w:t> </w:t>
      </w:r>
      <w:r>
        <w:rPr/>
        <w:t>multe</w:t>
      </w:r>
      <w:r>
        <w:rPr>
          <w:spacing w:val="-8"/>
        </w:rPr>
        <w:t> </w:t>
      </w:r>
      <w:r>
        <w:rPr/>
        <w:t>organisme,</w:t>
      </w:r>
      <w:r>
        <w:rPr>
          <w:spacing w:val="-6"/>
        </w:rPr>
        <w:t> </w:t>
      </w:r>
      <w:r>
        <w:rPr/>
        <w:t>cu</w:t>
      </w:r>
      <w:r>
        <w:rPr>
          <w:spacing w:val="-6"/>
        </w:rPr>
        <w:t> </w:t>
      </w:r>
      <w:r>
        <w:rPr/>
        <w:t>scopul</w:t>
      </w:r>
      <w:r>
        <w:rPr>
          <w:spacing w:val="-7"/>
        </w:rPr>
        <w:t> </w:t>
      </w:r>
      <w:r>
        <w:rPr/>
        <w:t>realizării</w:t>
      </w:r>
      <w:r>
        <w:rPr>
          <w:spacing w:val="-57"/>
        </w:rPr>
        <w:t> </w:t>
      </w:r>
      <w:r>
        <w:rPr/>
        <w:t>unui</w:t>
      </w:r>
      <w:r>
        <w:rPr>
          <w:spacing w:val="-8"/>
        </w:rPr>
        <w:t> </w:t>
      </w:r>
      <w:r>
        <w:rPr/>
        <w:t>obiectiv</w:t>
      </w:r>
      <w:r>
        <w:rPr>
          <w:spacing w:val="-7"/>
        </w:rPr>
        <w:t> </w:t>
      </w:r>
      <w:r>
        <w:rPr/>
        <w:t>cu</w:t>
      </w:r>
      <w:r>
        <w:rPr>
          <w:spacing w:val="-7"/>
        </w:rPr>
        <w:t> </w:t>
      </w:r>
      <w:r>
        <w:rPr/>
        <w:t>impact</w:t>
      </w:r>
      <w:r>
        <w:rPr>
          <w:spacing w:val="-7"/>
        </w:rPr>
        <w:t> </w:t>
      </w:r>
      <w:r>
        <w:rPr/>
        <w:t>pozitiv</w:t>
      </w:r>
      <w:r>
        <w:rPr>
          <w:spacing w:val="-7"/>
        </w:rPr>
        <w:t> </w:t>
      </w:r>
      <w:r>
        <w:rPr/>
        <w:t>asupra</w:t>
      </w:r>
      <w:r>
        <w:rPr>
          <w:spacing w:val="-9"/>
        </w:rPr>
        <w:t> </w:t>
      </w:r>
      <w:r>
        <w:rPr/>
        <w:t>dezvoltării</w:t>
      </w:r>
      <w:r>
        <w:rPr>
          <w:spacing w:val="-7"/>
        </w:rPr>
        <w:t> </w:t>
      </w:r>
      <w:r>
        <w:rPr/>
        <w:t>locale</w:t>
      </w:r>
      <w:r>
        <w:rPr>
          <w:spacing w:val="-8"/>
        </w:rPr>
        <w:t> </w:t>
      </w:r>
      <w:r>
        <w:rPr/>
        <w:t>şi</w:t>
      </w:r>
      <w:r>
        <w:rPr>
          <w:spacing w:val="-8"/>
        </w:rPr>
        <w:t> </w:t>
      </w:r>
      <w:r>
        <w:rPr/>
        <w:t>asupra</w:t>
      </w:r>
      <w:r>
        <w:rPr>
          <w:spacing w:val="-9"/>
        </w:rPr>
        <w:t> </w:t>
      </w:r>
      <w:r>
        <w:rPr/>
        <w:t>pieţei</w:t>
      </w:r>
      <w:r>
        <w:rPr>
          <w:spacing w:val="-7"/>
        </w:rPr>
        <w:t> </w:t>
      </w:r>
      <w:r>
        <w:rPr/>
        <w:t>locale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forţei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muncă”.</w:t>
      </w:r>
      <w:r>
        <w:rPr>
          <w:spacing w:val="-58"/>
        </w:rPr>
        <w:t> </w:t>
      </w:r>
      <w:r>
        <w:rPr/>
        <w:t>Aceste</w:t>
      </w:r>
      <w:r>
        <w:rPr>
          <w:spacing w:val="-2"/>
        </w:rPr>
        <w:t> </w:t>
      </w:r>
      <w:r>
        <w:rPr/>
        <w:t>structuri</w:t>
      </w:r>
      <w:r>
        <w:rPr>
          <w:spacing w:val="-1"/>
        </w:rPr>
        <w:t> </w:t>
      </w:r>
      <w:r>
        <w:rPr/>
        <w:t>pot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reprezentante</w:t>
      </w:r>
      <w:r>
        <w:rPr>
          <w:spacing w:val="-2"/>
        </w:rPr>
        <w:t> </w:t>
      </w:r>
      <w:r>
        <w:rPr/>
        <w:t>ale</w:t>
      </w:r>
      <w:r>
        <w:rPr>
          <w:spacing w:val="-1"/>
        </w:rPr>
        <w:t> </w:t>
      </w:r>
      <w:r>
        <w:rPr/>
        <w:t>sectorului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nivelul</w:t>
      </w:r>
      <w:r>
        <w:rPr>
          <w:spacing w:val="-1"/>
        </w:rPr>
        <w:t> </w:t>
      </w:r>
      <w:r>
        <w:rPr/>
        <w:t>local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primar,</w:t>
      </w:r>
      <w:r>
        <w:rPr>
          <w:spacing w:val="-2"/>
        </w:rPr>
        <w:t> </w:t>
      </w:r>
      <w:r>
        <w:rPr/>
        <w:t>consiliul</w:t>
      </w:r>
      <w:r>
        <w:rPr>
          <w:spacing w:val="-1"/>
        </w:rPr>
        <w:t> </w:t>
      </w:r>
      <w:r>
        <w:rPr/>
        <w:t>local,</w:t>
      </w:r>
      <w:r>
        <w:rPr>
          <w:spacing w:val="-58"/>
        </w:rPr>
        <w:t> </w:t>
      </w:r>
      <w:r>
        <w:rPr/>
        <w:t>ale</w:t>
      </w:r>
      <w:r>
        <w:rPr>
          <w:spacing w:val="-2"/>
        </w:rPr>
        <w:t> </w:t>
      </w:r>
      <w:r>
        <w:rPr/>
        <w:t>sectorului</w:t>
      </w:r>
      <w:r>
        <w:rPr>
          <w:spacing w:val="-1"/>
        </w:rPr>
        <w:t> </w:t>
      </w:r>
      <w:r>
        <w:rPr/>
        <w:t>privat</w:t>
      </w:r>
      <w:r>
        <w:rPr>
          <w:spacing w:val="-2"/>
        </w:rPr>
        <w:t> </w:t>
      </w:r>
      <w:r>
        <w:rPr/>
        <w:t>(oameni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afaceri,</w:t>
      </w:r>
      <w:r>
        <w:rPr>
          <w:spacing w:val="-1"/>
        </w:rPr>
        <w:t> </w:t>
      </w:r>
      <w:r>
        <w:rPr/>
        <w:t>întreprinzători,</w:t>
      </w:r>
      <w:r>
        <w:rPr>
          <w:spacing w:val="-2"/>
        </w:rPr>
        <w:t> </w:t>
      </w:r>
      <w:r>
        <w:rPr/>
        <w:t>fonduri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capital de</w:t>
      </w:r>
      <w:r>
        <w:rPr>
          <w:spacing w:val="-2"/>
        </w:rPr>
        <w:t> </w:t>
      </w:r>
      <w:r>
        <w:rPr/>
        <w:t>risc,</w:t>
      </w:r>
      <w:r>
        <w:rPr>
          <w:spacing w:val="-1"/>
        </w:rPr>
        <w:t> </w:t>
      </w:r>
      <w:r>
        <w:rPr/>
        <w:t>instituţii</w:t>
      </w:r>
      <w:r>
        <w:rPr>
          <w:spacing w:val="-4"/>
        </w:rPr>
        <w:t> </w:t>
      </w:r>
      <w:r>
        <w:rPr/>
        <w:t>pentru</w:t>
      </w:r>
      <w:r>
        <w:rPr>
          <w:spacing w:val="-58"/>
        </w:rPr>
        <w:t> </w:t>
      </w:r>
      <w:r>
        <w:rPr/>
        <w:t>atragere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investiţii,</w:t>
      </w:r>
      <w:r>
        <w:rPr>
          <w:spacing w:val="-4"/>
        </w:rPr>
        <w:t> </w:t>
      </w:r>
      <w:r>
        <w:rPr/>
        <w:t>organizaţii</w:t>
      </w:r>
      <w:r>
        <w:rPr>
          <w:spacing w:val="-5"/>
        </w:rPr>
        <w:t> </w:t>
      </w:r>
      <w:r>
        <w:rPr/>
        <w:t>patronale,</w:t>
      </w:r>
      <w:r>
        <w:rPr>
          <w:spacing w:val="-5"/>
        </w:rPr>
        <w:t> </w:t>
      </w:r>
      <w:r>
        <w:rPr/>
        <w:t>asociaţii</w:t>
      </w:r>
      <w:r>
        <w:rPr>
          <w:spacing w:val="-4"/>
        </w:rPr>
        <w:t> </w:t>
      </w:r>
      <w:r>
        <w:rPr/>
        <w:t>locale,</w:t>
      </w:r>
      <w:r>
        <w:rPr>
          <w:spacing w:val="-6"/>
        </w:rPr>
        <w:t> </w:t>
      </w:r>
      <w:r>
        <w:rPr/>
        <w:t>regionale</w:t>
      </w:r>
      <w:r>
        <w:rPr>
          <w:spacing w:val="-6"/>
        </w:rPr>
        <w:t> </w:t>
      </w:r>
      <w:r>
        <w:rPr/>
        <w:t>ale</w:t>
      </w:r>
      <w:r>
        <w:rPr>
          <w:spacing w:val="-5"/>
        </w:rPr>
        <w:t> </w:t>
      </w:r>
      <w:r>
        <w:rPr/>
        <w:t>întreprinzătorilor,</w:t>
      </w:r>
      <w:r>
        <w:rPr>
          <w:spacing w:val="-6"/>
        </w:rPr>
        <w:t> </w:t>
      </w:r>
      <w:r>
        <w:rPr/>
        <w:t>centre</w:t>
      </w:r>
      <w:r>
        <w:rPr>
          <w:spacing w:val="-58"/>
        </w:rPr>
        <w:t> </w:t>
      </w:r>
      <w:r>
        <w:rPr/>
        <w:t>şi incubatoare de afaceri, parcuri tehnologice, consultanţi particulari etc.) şi ale societăţii civile</w:t>
      </w:r>
      <w:r>
        <w:rPr>
          <w:spacing w:val="1"/>
        </w:rPr>
        <w:t> </w:t>
      </w:r>
      <w:r>
        <w:rPr/>
        <w:t>(ONG-uri,</w:t>
      </w:r>
      <w:r>
        <w:rPr>
          <w:spacing w:val="1"/>
        </w:rPr>
        <w:t> </w:t>
      </w:r>
      <w:r>
        <w:rPr/>
        <w:t>mass-media,</w:t>
      </w:r>
      <w:r>
        <w:rPr>
          <w:spacing w:val="1"/>
        </w:rPr>
        <w:t> </w:t>
      </w:r>
      <w:r>
        <w:rPr/>
        <w:t>reprezentanţi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bisericii,</w:t>
      </w:r>
      <w:r>
        <w:rPr>
          <w:spacing w:val="1"/>
        </w:rPr>
        <w:t> </w:t>
      </w:r>
      <w:r>
        <w:rPr/>
        <w:t>sindicate,</w:t>
      </w:r>
      <w:r>
        <w:rPr>
          <w:spacing w:val="1"/>
        </w:rPr>
        <w:t> </w:t>
      </w:r>
      <w:r>
        <w:rPr/>
        <w:t>personalităţi</w:t>
      </w:r>
      <w:r>
        <w:rPr>
          <w:spacing w:val="1"/>
        </w:rPr>
        <w:t> </w:t>
      </w:r>
      <w:r>
        <w:rPr/>
        <w:t>reprezentative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comunităţii).</w:t>
      </w:r>
    </w:p>
    <w:p>
      <w:pPr>
        <w:spacing w:after="0" w:line="360" w:lineRule="auto"/>
        <w:jc w:val="both"/>
        <w:sectPr>
          <w:pgSz w:w="11910" w:h="16840"/>
          <w:pgMar w:header="0" w:footer="432" w:top="700" w:bottom="700" w:left="1020" w:right="140"/>
        </w:sectPr>
      </w:pPr>
    </w:p>
    <w:p>
      <w:pPr>
        <w:pStyle w:val="BodyText"/>
        <w:spacing w:line="360" w:lineRule="auto" w:before="63"/>
        <w:ind w:left="420" w:right="980"/>
      </w:pPr>
      <w:r>
        <w:rPr/>
        <w:t>Dezvoltarea</w:t>
      </w:r>
      <w:r>
        <w:rPr>
          <w:spacing w:val="6"/>
        </w:rPr>
        <w:t> </w:t>
      </w:r>
      <w:r>
        <w:rPr/>
        <w:t>parteneriatelor</w:t>
      </w:r>
      <w:r>
        <w:rPr>
          <w:spacing w:val="7"/>
        </w:rPr>
        <w:t> </w:t>
      </w:r>
      <w:r>
        <w:rPr/>
        <w:t>drept</w:t>
      </w:r>
      <w:r>
        <w:rPr>
          <w:spacing w:val="11"/>
        </w:rPr>
        <w:t> </w:t>
      </w:r>
      <w:r>
        <w:rPr/>
        <w:t>componentă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dezvoltării</w:t>
      </w:r>
      <w:r>
        <w:rPr>
          <w:spacing w:val="8"/>
        </w:rPr>
        <w:t> </w:t>
      </w:r>
      <w:r>
        <w:rPr/>
        <w:t>locale,</w:t>
      </w:r>
      <w:r>
        <w:rPr>
          <w:spacing w:val="6"/>
        </w:rPr>
        <w:t> </w:t>
      </w:r>
      <w:r>
        <w:rPr/>
        <w:t>presupune</w:t>
      </w:r>
      <w:r>
        <w:rPr>
          <w:spacing w:val="7"/>
        </w:rPr>
        <w:t> </w:t>
      </w:r>
      <w:r>
        <w:rPr/>
        <w:t>respectarea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două</w:t>
      </w:r>
      <w:r>
        <w:rPr>
          <w:spacing w:val="-57"/>
        </w:rPr>
        <w:t> </w:t>
      </w:r>
      <w:r>
        <w:rPr/>
        <w:t>condiţii:</w:t>
      </w:r>
    </w:p>
    <w:p>
      <w:pPr>
        <w:pStyle w:val="ListParagraph"/>
        <w:numPr>
          <w:ilvl w:val="2"/>
          <w:numId w:val="32"/>
        </w:numPr>
        <w:tabs>
          <w:tab w:pos="2221" w:val="left" w:leader="none"/>
        </w:tabs>
        <w:spacing w:line="348" w:lineRule="auto" w:before="2" w:after="0"/>
        <w:ind w:left="2220" w:right="994" w:hanging="360"/>
        <w:jc w:val="both"/>
        <w:rPr>
          <w:sz w:val="24"/>
        </w:rPr>
      </w:pPr>
      <w:r>
        <w:rPr>
          <w:sz w:val="24"/>
        </w:rPr>
        <w:t>dezvoltarea unor mecanisme participative de consultare a cetăţenilor pentru</w:t>
      </w:r>
      <w:r>
        <w:rPr>
          <w:spacing w:val="1"/>
          <w:sz w:val="24"/>
        </w:rPr>
        <w:t> </w:t>
      </w:r>
      <w:r>
        <w:rPr>
          <w:sz w:val="24"/>
        </w:rPr>
        <w:t>realizarea</w:t>
      </w:r>
      <w:r>
        <w:rPr>
          <w:spacing w:val="-2"/>
          <w:sz w:val="24"/>
        </w:rPr>
        <w:t> </w:t>
      </w:r>
      <w:r>
        <w:rPr>
          <w:sz w:val="24"/>
        </w:rPr>
        <w:t>proiectelor</w:t>
      </w:r>
      <w:r>
        <w:rPr>
          <w:spacing w:val="-1"/>
          <w:sz w:val="24"/>
        </w:rPr>
        <w:t> </w:t>
      </w:r>
      <w:r>
        <w:rPr>
          <w:sz w:val="24"/>
        </w:rPr>
        <w:t>importante ale</w:t>
      </w:r>
      <w:r>
        <w:rPr>
          <w:spacing w:val="3"/>
          <w:sz w:val="24"/>
        </w:rPr>
        <w:t> </w:t>
      </w:r>
      <w:r>
        <w:rPr>
          <w:sz w:val="24"/>
        </w:rPr>
        <w:t>administraţiei publice</w:t>
      </w:r>
      <w:r>
        <w:rPr>
          <w:spacing w:val="-3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2"/>
          <w:numId w:val="32"/>
        </w:numPr>
        <w:tabs>
          <w:tab w:pos="2221" w:val="left" w:leader="none"/>
        </w:tabs>
        <w:spacing w:line="348" w:lineRule="auto" w:before="19" w:after="0"/>
        <w:ind w:left="2220" w:right="998" w:hanging="360"/>
        <w:jc w:val="both"/>
        <w:rPr>
          <w:sz w:val="24"/>
        </w:rPr>
      </w:pPr>
      <w:r>
        <w:rPr>
          <w:sz w:val="24"/>
        </w:rPr>
        <w:t>asigurarea transparenţei la nivel de obiective generale şi specifice ale fiecărei</w:t>
      </w:r>
      <w:r>
        <w:rPr>
          <w:spacing w:val="1"/>
          <w:sz w:val="24"/>
        </w:rPr>
        <w:t> </w:t>
      </w:r>
      <w:r>
        <w:rPr>
          <w:sz w:val="24"/>
        </w:rPr>
        <w:t>entităţi</w:t>
      </w:r>
      <w:r>
        <w:rPr>
          <w:spacing w:val="-1"/>
          <w:sz w:val="24"/>
        </w:rPr>
        <w:t> </w:t>
      </w:r>
      <w:r>
        <w:rPr>
          <w:sz w:val="24"/>
        </w:rPr>
        <w:t>publice.</w:t>
      </w:r>
    </w:p>
    <w:p>
      <w:pPr>
        <w:pStyle w:val="BodyText"/>
        <w:spacing w:before="177"/>
        <w:ind w:left="420"/>
        <w:jc w:val="both"/>
      </w:pPr>
      <w:r>
        <w:rPr/>
        <w:t>Câteva</w:t>
      </w:r>
      <w:r>
        <w:rPr>
          <w:spacing w:val="-4"/>
        </w:rPr>
        <w:t> </w:t>
      </w:r>
      <w:r>
        <w:rPr/>
        <w:t>dintre</w:t>
      </w:r>
      <w:r>
        <w:rPr>
          <w:spacing w:val="-3"/>
        </w:rPr>
        <w:t> </w:t>
      </w:r>
      <w:r>
        <w:rPr/>
        <w:t>acțiunile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pot</w:t>
      </w:r>
      <w:r>
        <w:rPr>
          <w:spacing w:val="-1"/>
        </w:rPr>
        <w:t> </w:t>
      </w:r>
      <w:r>
        <w:rPr/>
        <w:t>asigura</w:t>
      </w:r>
      <w:r>
        <w:rPr>
          <w:spacing w:val="-3"/>
        </w:rPr>
        <w:t> </w:t>
      </w:r>
      <w:r>
        <w:rPr/>
        <w:t>managementul</w:t>
      </w:r>
      <w:r>
        <w:rPr>
          <w:spacing w:val="-1"/>
        </w:rPr>
        <w:t> </w:t>
      </w:r>
      <w:r>
        <w:rPr/>
        <w:t>parteneriatelor</w:t>
      </w:r>
      <w:r>
        <w:rPr>
          <w:spacing w:val="-1"/>
        </w:rPr>
        <w:t> </w:t>
      </w:r>
      <w:r>
        <w:rPr/>
        <w:t>sunt: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350" w:lineRule="auto" w:before="139" w:after="0"/>
        <w:ind w:left="1140" w:right="990" w:hanging="360"/>
        <w:jc w:val="both"/>
        <w:rPr>
          <w:sz w:val="24"/>
        </w:rPr>
      </w:pPr>
      <w:r>
        <w:rPr>
          <w:sz w:val="24"/>
        </w:rPr>
        <w:t>Elaborarea unor strategii viabile pe termen mediu și lung a unor programe de colaborare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inter-instituțional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acordurilor de</w:t>
      </w:r>
      <w:r>
        <w:rPr>
          <w:spacing w:val="-2"/>
          <w:sz w:val="24"/>
        </w:rPr>
        <w:t> </w:t>
      </w:r>
      <w:r>
        <w:rPr>
          <w:sz w:val="24"/>
        </w:rPr>
        <w:t>cooperare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alte autorităţi</w:t>
      </w:r>
      <w:r>
        <w:rPr>
          <w:spacing w:val="-1"/>
          <w:sz w:val="24"/>
        </w:rPr>
        <w:t> </w:t>
      </w:r>
      <w:r>
        <w:rPr>
          <w:sz w:val="24"/>
        </w:rPr>
        <w:t>publice</w:t>
      </w:r>
      <w:r>
        <w:rPr>
          <w:spacing w:val="-1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357" w:lineRule="auto" w:before="12" w:after="0"/>
        <w:ind w:left="1140" w:right="995" w:hanging="360"/>
        <w:jc w:val="both"/>
        <w:rPr>
          <w:sz w:val="24"/>
        </w:rPr>
      </w:pPr>
      <w:r>
        <w:rPr>
          <w:sz w:val="24"/>
        </w:rPr>
        <w:t>Dezvoltarea de parteneriate relevante (cetățeni, asociații profesionale, mediul de afaceri,</w:t>
      </w:r>
      <w:r>
        <w:rPr>
          <w:spacing w:val="1"/>
          <w:sz w:val="24"/>
        </w:rPr>
        <w:t> </w:t>
      </w:r>
      <w:r>
        <w:rPr>
          <w:sz w:val="24"/>
        </w:rPr>
        <w:t>alte autorități</w:t>
      </w:r>
      <w:r>
        <w:rPr>
          <w:spacing w:val="1"/>
          <w:sz w:val="24"/>
        </w:rPr>
        <w:t> </w:t>
      </w:r>
      <w:r>
        <w:rPr>
          <w:sz w:val="24"/>
        </w:rPr>
        <w:t>publice),</w:t>
      </w:r>
      <w:r>
        <w:rPr>
          <w:spacing w:val="1"/>
          <w:sz w:val="24"/>
        </w:rPr>
        <w:t> </w:t>
      </w:r>
      <w:r>
        <w:rPr>
          <w:sz w:val="24"/>
        </w:rPr>
        <w:t>participarea la activități desfășurate de asociații profesionale,</w:t>
      </w:r>
      <w:r>
        <w:rPr>
          <w:spacing w:val="1"/>
          <w:sz w:val="24"/>
        </w:rPr>
        <w:t> </w:t>
      </w:r>
      <w:r>
        <w:rPr>
          <w:sz w:val="24"/>
        </w:rPr>
        <w:t>organizații reprezentative, grupuri de interese, dezvoltarea nivelului de conştientizare</w:t>
      </w:r>
      <w:r>
        <w:rPr>
          <w:spacing w:val="1"/>
          <w:sz w:val="24"/>
        </w:rPr>
        <w:t> </w:t>
      </w:r>
      <w:r>
        <w:rPr>
          <w:sz w:val="24"/>
        </w:rPr>
        <w:t>publică;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240" w:lineRule="auto" w:before="2" w:after="0"/>
        <w:ind w:left="1140" w:right="0" w:hanging="361"/>
        <w:jc w:val="both"/>
        <w:rPr>
          <w:sz w:val="24"/>
        </w:rPr>
      </w:pPr>
      <w:r>
        <w:rPr>
          <w:sz w:val="24"/>
        </w:rPr>
        <w:t>Parteneriate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sprijinirea</w:t>
      </w:r>
      <w:r>
        <w:rPr>
          <w:spacing w:val="-3"/>
          <w:sz w:val="24"/>
        </w:rPr>
        <w:t> </w:t>
      </w:r>
      <w:r>
        <w:rPr>
          <w:sz w:val="24"/>
        </w:rPr>
        <w:t>proiectelor</w:t>
      </w:r>
      <w:r>
        <w:rPr>
          <w:spacing w:val="-3"/>
          <w:sz w:val="24"/>
        </w:rPr>
        <w:t> </w:t>
      </w:r>
      <w:r>
        <w:rPr>
          <w:sz w:val="24"/>
        </w:rPr>
        <w:t>de economie</w:t>
      </w:r>
      <w:r>
        <w:rPr>
          <w:spacing w:val="-3"/>
          <w:sz w:val="24"/>
        </w:rPr>
        <w:t> </w:t>
      </w:r>
      <w:r>
        <w:rPr>
          <w:sz w:val="24"/>
        </w:rPr>
        <w:t>socială;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240" w:lineRule="auto" w:before="138" w:after="0"/>
        <w:ind w:left="1140" w:right="0" w:hanging="361"/>
        <w:jc w:val="both"/>
        <w:rPr>
          <w:sz w:val="24"/>
        </w:rPr>
      </w:pPr>
      <w:r>
        <w:rPr>
          <w:sz w:val="24"/>
        </w:rPr>
        <w:t>Cultivarea</w:t>
      </w:r>
      <w:r>
        <w:rPr>
          <w:spacing w:val="-4"/>
          <w:sz w:val="24"/>
        </w:rPr>
        <w:t> </w:t>
      </w:r>
      <w:r>
        <w:rPr>
          <w:sz w:val="24"/>
        </w:rPr>
        <w:t>interesului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activităţile</w:t>
      </w:r>
      <w:r>
        <w:rPr>
          <w:spacing w:val="-3"/>
          <w:sz w:val="24"/>
        </w:rPr>
        <w:t> </w:t>
      </w:r>
      <w:r>
        <w:rPr>
          <w:sz w:val="24"/>
        </w:rPr>
        <w:t>ce</w:t>
      </w:r>
      <w:r>
        <w:rPr>
          <w:spacing w:val="-3"/>
          <w:sz w:val="24"/>
        </w:rPr>
        <w:t> </w:t>
      </w:r>
      <w:r>
        <w:rPr>
          <w:sz w:val="24"/>
        </w:rPr>
        <w:t>vizează</w:t>
      </w:r>
      <w:r>
        <w:rPr>
          <w:spacing w:val="-3"/>
          <w:sz w:val="24"/>
        </w:rPr>
        <w:t> </w:t>
      </w:r>
      <w:r>
        <w:rPr>
          <w:sz w:val="24"/>
        </w:rPr>
        <w:t>bunăstarea</w:t>
      </w:r>
      <w:r>
        <w:rPr>
          <w:spacing w:val="-3"/>
          <w:sz w:val="24"/>
        </w:rPr>
        <w:t> </w:t>
      </w:r>
      <w:r>
        <w:rPr>
          <w:sz w:val="24"/>
        </w:rPr>
        <w:t>comunităţii.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20" w:right="990"/>
        <w:jc w:val="both"/>
      </w:pPr>
      <w:r>
        <w:rPr/>
        <w:t>Parteneriatele de tip public-privat între UATO Pantelimon şi mediul privat din oraş în vederea</w:t>
      </w:r>
      <w:r>
        <w:rPr>
          <w:spacing w:val="1"/>
        </w:rPr>
        <w:t> </w:t>
      </w:r>
      <w:r>
        <w:rPr/>
        <w:t>dezvoltării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proiecte</w:t>
      </w:r>
      <w:r>
        <w:rPr>
          <w:spacing w:val="-4"/>
        </w:rPr>
        <w:t> </w:t>
      </w:r>
      <w:r>
        <w:rPr/>
        <w:t>care</w:t>
      </w:r>
      <w:r>
        <w:rPr>
          <w:spacing w:val="-8"/>
        </w:rPr>
        <w:t> </w:t>
      </w:r>
      <w:r>
        <w:rPr/>
        <w:t>să</w:t>
      </w:r>
      <w:r>
        <w:rPr>
          <w:spacing w:val="-6"/>
        </w:rPr>
        <w:t> </w:t>
      </w:r>
      <w:r>
        <w:rPr/>
        <w:t>ducă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creşterea</w:t>
      </w:r>
      <w:r>
        <w:rPr>
          <w:spacing w:val="-7"/>
        </w:rPr>
        <w:t> </w:t>
      </w:r>
      <w:r>
        <w:rPr/>
        <w:t>nivelului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dezvoltare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oraşului</w:t>
      </w:r>
      <w:r>
        <w:rPr>
          <w:spacing w:val="-5"/>
        </w:rPr>
        <w:t> </w:t>
      </w:r>
      <w:r>
        <w:rPr/>
        <w:t>şi</w:t>
      </w:r>
      <w:r>
        <w:rPr>
          <w:spacing w:val="-5"/>
        </w:rPr>
        <w:t> </w:t>
      </w:r>
      <w:r>
        <w:rPr/>
        <w:t>cetăţenilor</w:t>
      </w:r>
      <w:r>
        <w:rPr>
          <w:spacing w:val="-6"/>
        </w:rPr>
        <w:t> </w:t>
      </w:r>
      <w:r>
        <w:rPr/>
        <w:t>se</w:t>
      </w:r>
      <w:r>
        <w:rPr>
          <w:spacing w:val="-58"/>
        </w:rPr>
        <w:t> </w:t>
      </w:r>
      <w:r>
        <w:rPr/>
        <w:t>poate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prin: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240" w:lineRule="auto" w:before="3" w:after="0"/>
        <w:ind w:left="1140" w:right="0" w:hanging="361"/>
        <w:jc w:val="both"/>
        <w:rPr>
          <w:sz w:val="24"/>
        </w:rPr>
      </w:pPr>
      <w:r>
        <w:rPr>
          <w:sz w:val="24"/>
        </w:rPr>
        <w:t>Sprijinirea</w:t>
      </w:r>
      <w:r>
        <w:rPr>
          <w:spacing w:val="-6"/>
          <w:sz w:val="24"/>
        </w:rPr>
        <w:t> </w:t>
      </w:r>
      <w:r>
        <w:rPr>
          <w:sz w:val="24"/>
        </w:rPr>
        <w:t>asociaţiilor</w:t>
      </w:r>
      <w:r>
        <w:rPr>
          <w:spacing w:val="-4"/>
          <w:sz w:val="24"/>
        </w:rPr>
        <w:t> </w:t>
      </w:r>
      <w:r>
        <w:rPr>
          <w:sz w:val="24"/>
        </w:rPr>
        <w:t>profesionale;</w:t>
      </w:r>
    </w:p>
    <w:p>
      <w:pPr>
        <w:pStyle w:val="ListParagraph"/>
        <w:numPr>
          <w:ilvl w:val="0"/>
          <w:numId w:val="116"/>
        </w:numPr>
        <w:tabs>
          <w:tab w:pos="1141" w:val="left" w:leader="none"/>
        </w:tabs>
        <w:spacing w:line="350" w:lineRule="auto" w:before="136" w:after="0"/>
        <w:ind w:left="1140" w:right="989" w:hanging="360"/>
        <w:jc w:val="both"/>
        <w:rPr>
          <w:sz w:val="24"/>
        </w:rPr>
      </w:pPr>
      <w:r>
        <w:rPr>
          <w:sz w:val="24"/>
        </w:rPr>
        <w:t>Operaţionalizarea</w:t>
      </w:r>
      <w:r>
        <w:rPr>
          <w:spacing w:val="1"/>
          <w:sz w:val="24"/>
        </w:rPr>
        <w:t> </w:t>
      </w:r>
      <w:r>
        <w:rPr>
          <w:sz w:val="24"/>
        </w:rPr>
        <w:t>parteneriatelor</w:t>
      </w:r>
      <w:r>
        <w:rPr>
          <w:spacing w:val="1"/>
          <w:sz w:val="24"/>
        </w:rPr>
        <w:t> </w:t>
      </w:r>
      <w:r>
        <w:rPr>
          <w:sz w:val="24"/>
        </w:rPr>
        <w:t>Public-Privat,</w:t>
      </w:r>
      <w:r>
        <w:rPr>
          <w:spacing w:val="1"/>
          <w:sz w:val="24"/>
        </w:rPr>
        <w:t> </w:t>
      </w:r>
      <w:r>
        <w:rPr>
          <w:sz w:val="24"/>
        </w:rPr>
        <w:t>Public-Public,</w:t>
      </w:r>
      <w:r>
        <w:rPr>
          <w:spacing w:val="1"/>
          <w:sz w:val="24"/>
        </w:rPr>
        <w:t> </w:t>
      </w:r>
      <w:r>
        <w:rPr>
          <w:sz w:val="24"/>
        </w:rPr>
        <w:t>Public-Social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57"/>
          <w:sz w:val="24"/>
        </w:rPr>
        <w:t> </w:t>
      </w:r>
      <w:r>
        <w:rPr>
          <w:sz w:val="24"/>
        </w:rPr>
        <w:t>satisfacerea</w:t>
      </w:r>
      <w:r>
        <w:rPr>
          <w:spacing w:val="-2"/>
          <w:sz w:val="24"/>
        </w:rPr>
        <w:t> </w:t>
      </w:r>
      <w:r>
        <w:rPr>
          <w:sz w:val="24"/>
        </w:rPr>
        <w:t>nevoilor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dezvoltare</w:t>
      </w:r>
      <w:r>
        <w:rPr>
          <w:spacing w:val="-2"/>
          <w:sz w:val="24"/>
        </w:rPr>
        <w:t> </w:t>
      </w:r>
      <w:r>
        <w:rPr>
          <w:sz w:val="24"/>
        </w:rPr>
        <w:t>locală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creșterea</w:t>
      </w:r>
      <w:r>
        <w:rPr>
          <w:spacing w:val="-1"/>
          <w:sz w:val="24"/>
        </w:rPr>
        <w:t> </w:t>
      </w:r>
      <w:r>
        <w:rPr>
          <w:sz w:val="24"/>
        </w:rPr>
        <w:t>competitivității</w:t>
      </w:r>
      <w:r>
        <w:rPr>
          <w:spacing w:val="-1"/>
          <w:sz w:val="24"/>
        </w:rPr>
        <w:t> </w:t>
      </w:r>
      <w:r>
        <w:rPr>
          <w:sz w:val="24"/>
        </w:rPr>
        <w:t>economice.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1"/>
          <w:numId w:val="111"/>
        </w:numPr>
        <w:tabs>
          <w:tab w:pos="807" w:val="left" w:leader="none"/>
        </w:tabs>
        <w:spacing w:line="240" w:lineRule="auto" w:before="0" w:after="0"/>
        <w:ind w:left="806" w:right="0" w:hanging="387"/>
        <w:jc w:val="left"/>
        <w:rPr>
          <w:sz w:val="22"/>
        </w:rPr>
      </w:pPr>
      <w:r>
        <w:rPr/>
        <w:t>Măsuri</w:t>
      </w:r>
      <w:r>
        <w:rPr>
          <w:spacing w:val="-2"/>
        </w:rPr>
        <w:t> </w:t>
      </w:r>
      <w:r>
        <w:rPr/>
        <w:t>administrative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/>
        <w:ind w:left="420" w:right="980"/>
      </w:pPr>
      <w:r>
        <w:rPr>
          <w:b/>
        </w:rPr>
        <w:t>Monitorizarea lunară a nivelului de încasare a veniturilor din impozite pe proprietate</w:t>
      </w:r>
      <w:r>
        <w:rPr>
          <w:b/>
          <w:spacing w:val="1"/>
        </w:rPr>
        <w:t> </w:t>
      </w:r>
      <w:r>
        <w:rPr/>
        <w:t>Monitorizarea</w:t>
      </w:r>
      <w:r>
        <w:rPr>
          <w:spacing w:val="16"/>
        </w:rPr>
        <w:t> </w:t>
      </w:r>
      <w:r>
        <w:rPr/>
        <w:t>realizării</w:t>
      </w:r>
      <w:r>
        <w:rPr>
          <w:spacing w:val="14"/>
        </w:rPr>
        <w:t> </w:t>
      </w:r>
      <w:r>
        <w:rPr/>
        <w:t>încasărilor</w:t>
      </w:r>
      <w:r>
        <w:rPr>
          <w:spacing w:val="15"/>
        </w:rPr>
        <w:t> </w:t>
      </w:r>
      <w:r>
        <w:rPr/>
        <w:t>din</w:t>
      </w:r>
      <w:r>
        <w:rPr>
          <w:spacing w:val="16"/>
        </w:rPr>
        <w:t> </w:t>
      </w:r>
      <w:r>
        <w:rPr/>
        <w:t>impozite</w:t>
      </w:r>
      <w:r>
        <w:rPr>
          <w:spacing w:val="13"/>
        </w:rPr>
        <w:t> </w:t>
      </w:r>
      <w:r>
        <w:rPr/>
        <w:t>și</w:t>
      </w:r>
      <w:r>
        <w:rPr>
          <w:spacing w:val="16"/>
        </w:rPr>
        <w:t> </w:t>
      </w:r>
      <w:r>
        <w:rPr/>
        <w:t>taxe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nivelul</w:t>
      </w:r>
      <w:r>
        <w:rPr>
          <w:spacing w:val="15"/>
        </w:rPr>
        <w:t> </w:t>
      </w:r>
      <w:r>
        <w:rPr/>
        <w:t>prevederilor</w:t>
      </w:r>
      <w:r>
        <w:rPr>
          <w:spacing w:val="14"/>
        </w:rPr>
        <w:t> </w:t>
      </w:r>
      <w:r>
        <w:rPr/>
        <w:t>bugetare</w:t>
      </w:r>
      <w:r>
        <w:rPr>
          <w:spacing w:val="13"/>
        </w:rPr>
        <w:t> </w:t>
      </w:r>
      <w:r>
        <w:rPr/>
        <w:t>conferă</w:t>
      </w:r>
      <w:r>
        <w:rPr>
          <w:spacing w:val="-57"/>
        </w:rPr>
        <w:t> </w:t>
      </w:r>
      <w:r>
        <w:rPr/>
        <w:t>posibilitatea</w:t>
      </w:r>
      <w:r>
        <w:rPr>
          <w:spacing w:val="-5"/>
        </w:rPr>
        <w:t> </w:t>
      </w:r>
      <w:r>
        <w:rPr/>
        <w:t>revizuirii</w:t>
      </w:r>
      <w:r>
        <w:rPr>
          <w:spacing w:val="-2"/>
        </w:rPr>
        <w:t> </w:t>
      </w:r>
      <w:r>
        <w:rPr/>
        <w:t>periodice,</w:t>
      </w:r>
      <w:r>
        <w:rPr>
          <w:spacing w:val="-4"/>
        </w:rPr>
        <w:t> </w:t>
      </w:r>
      <w:r>
        <w:rPr/>
        <w:t>adaptarea</w:t>
      </w:r>
      <w:r>
        <w:rPr>
          <w:spacing w:val="-4"/>
        </w:rPr>
        <w:t> </w:t>
      </w:r>
      <w:r>
        <w:rPr/>
        <w:t>planului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acțiune,</w:t>
      </w:r>
      <w:r>
        <w:rPr>
          <w:spacing w:val="-3"/>
        </w:rPr>
        <w:t> </w:t>
      </w:r>
      <w:r>
        <w:rPr/>
        <w:t>actualizarea</w:t>
      </w:r>
      <w:r>
        <w:rPr>
          <w:spacing w:val="-5"/>
        </w:rPr>
        <w:t> </w:t>
      </w:r>
      <w:r>
        <w:rPr/>
        <w:t>termenelor</w:t>
      </w:r>
      <w:r>
        <w:rPr>
          <w:spacing w:val="-3"/>
        </w:rPr>
        <w:t> </w:t>
      </w:r>
      <w:r>
        <w:rPr/>
        <w:t>prevăzute</w:t>
      </w:r>
      <w:r>
        <w:rPr>
          <w:spacing w:val="-57"/>
        </w:rPr>
        <w:t> </w:t>
      </w:r>
      <w:r>
        <w:rPr/>
        <w:t>inițial</w:t>
      </w:r>
      <w:r>
        <w:rPr>
          <w:spacing w:val="-7"/>
        </w:rPr>
        <w:t> </w:t>
      </w:r>
      <w:r>
        <w:rPr/>
        <w:t>și</w:t>
      </w:r>
      <w:r>
        <w:rPr>
          <w:spacing w:val="-8"/>
        </w:rPr>
        <w:t> </w:t>
      </w:r>
      <w:r>
        <w:rPr/>
        <w:t>anticipează</w:t>
      </w:r>
      <w:r>
        <w:rPr>
          <w:spacing w:val="-7"/>
        </w:rPr>
        <w:t> </w:t>
      </w:r>
      <w:r>
        <w:rPr/>
        <w:t>eventualele</w:t>
      </w:r>
      <w:r>
        <w:rPr>
          <w:spacing w:val="-8"/>
        </w:rPr>
        <w:t> </w:t>
      </w:r>
      <w:r>
        <w:rPr/>
        <w:t>riscuri,</w:t>
      </w:r>
      <w:r>
        <w:rPr>
          <w:spacing w:val="-7"/>
        </w:rPr>
        <w:t> </w:t>
      </w:r>
      <w:r>
        <w:rPr/>
        <w:t>astfel</w:t>
      </w:r>
      <w:r>
        <w:rPr>
          <w:spacing w:val="-6"/>
        </w:rPr>
        <w:t> </w:t>
      </w:r>
      <w:r>
        <w:rPr/>
        <w:t>încât</w:t>
      </w:r>
      <w:r>
        <w:rPr>
          <w:spacing w:val="-7"/>
        </w:rPr>
        <w:t> </w:t>
      </w:r>
      <w:r>
        <w:rPr/>
        <w:t>să</w:t>
      </w:r>
      <w:r>
        <w:rPr>
          <w:spacing w:val="-7"/>
        </w:rPr>
        <w:t> </w:t>
      </w:r>
      <w:r>
        <w:rPr/>
        <w:t>poată</w:t>
      </w:r>
      <w:r>
        <w:rPr>
          <w:spacing w:val="-7"/>
        </w:rPr>
        <w:t> </w:t>
      </w:r>
      <w:r>
        <w:rPr/>
        <w:t>fi</w:t>
      </w:r>
      <w:r>
        <w:rPr>
          <w:spacing w:val="-8"/>
        </w:rPr>
        <w:t> </w:t>
      </w:r>
      <w:r>
        <w:rPr/>
        <w:t>luate</w:t>
      </w:r>
      <w:r>
        <w:rPr>
          <w:spacing w:val="-7"/>
        </w:rPr>
        <w:t> </w:t>
      </w:r>
      <w:r>
        <w:rPr/>
        <w:t>măsuri</w:t>
      </w:r>
      <w:r>
        <w:rPr>
          <w:spacing w:val="-6"/>
        </w:rPr>
        <w:t> </w:t>
      </w:r>
      <w:r>
        <w:rPr/>
        <w:t>din</w:t>
      </w:r>
      <w:r>
        <w:rPr>
          <w:spacing w:val="-6"/>
        </w:rPr>
        <w:t> </w:t>
      </w:r>
      <w:r>
        <w:rPr/>
        <w:t>timp.</w:t>
      </w:r>
      <w:r>
        <w:rPr>
          <w:spacing w:val="-7"/>
        </w:rPr>
        <w:t> </w:t>
      </w:r>
      <w:r>
        <w:rPr/>
        <w:t>Instrumentul</w:t>
      </w:r>
      <w:r>
        <w:rPr>
          <w:spacing w:val="-57"/>
        </w:rPr>
        <w:t> </w:t>
      </w:r>
      <w:r>
        <w:rPr/>
        <w:t>de</w:t>
      </w:r>
      <w:r>
        <w:rPr>
          <w:spacing w:val="2"/>
        </w:rPr>
        <w:t> </w:t>
      </w:r>
      <w:r>
        <w:rPr/>
        <w:t>monitorizare</w:t>
      </w:r>
      <w:r>
        <w:rPr>
          <w:spacing w:val="2"/>
        </w:rPr>
        <w:t> </w:t>
      </w:r>
      <w:r>
        <w:rPr/>
        <w:t>utilizat</w:t>
      </w:r>
      <w:r>
        <w:rPr>
          <w:spacing w:val="4"/>
        </w:rPr>
        <w:t> </w:t>
      </w:r>
      <w:r>
        <w:rPr/>
        <w:t>în</w:t>
      </w:r>
      <w:r>
        <w:rPr>
          <w:spacing w:val="3"/>
        </w:rPr>
        <w:t> </w:t>
      </w:r>
      <w:r>
        <w:rPr/>
        <w:t>procesul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implementare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acțiunilor</w:t>
      </w:r>
      <w:r>
        <w:rPr>
          <w:spacing w:val="2"/>
        </w:rPr>
        <w:t> </w:t>
      </w:r>
      <w:r>
        <w:rPr/>
        <w:t>administrative</w:t>
      </w:r>
      <w:r>
        <w:rPr>
          <w:spacing w:val="2"/>
        </w:rPr>
        <w:t> </w:t>
      </w:r>
      <w:r>
        <w:rPr/>
        <w:t>pentru</w:t>
      </w:r>
      <w:r>
        <w:rPr>
          <w:spacing w:val="5"/>
        </w:rPr>
        <w:t> </w:t>
      </w:r>
      <w:r>
        <w:rPr/>
        <w:t>realizarea</w:t>
      </w:r>
      <w:r>
        <w:rPr>
          <w:spacing w:val="-57"/>
        </w:rPr>
        <w:t> </w:t>
      </w:r>
      <w:r>
        <w:rPr/>
        <w:t>gradului de colectare a veniturilor din impozite și taxe pe care îl recomandăm este un calendar de</w:t>
      </w:r>
      <w:r>
        <w:rPr>
          <w:spacing w:val="-57"/>
        </w:rPr>
        <w:t> </w:t>
      </w:r>
      <w:r>
        <w:rPr/>
        <w:t>monitorizare</w:t>
      </w:r>
      <w:r>
        <w:rPr>
          <w:spacing w:val="-5"/>
        </w:rPr>
        <w:t> </w:t>
      </w:r>
      <w:r>
        <w:rPr/>
        <w:t>ce</w:t>
      </w:r>
      <w:r>
        <w:rPr>
          <w:spacing w:val="-4"/>
        </w:rPr>
        <w:t> </w:t>
      </w:r>
      <w:r>
        <w:rPr/>
        <w:t>presupune</w:t>
      </w:r>
      <w:r>
        <w:rPr>
          <w:spacing w:val="-3"/>
        </w:rPr>
        <w:t> </w:t>
      </w:r>
      <w:r>
        <w:rPr/>
        <w:t>determinarea</w:t>
      </w:r>
      <w:r>
        <w:rPr>
          <w:spacing w:val="-4"/>
        </w:rPr>
        <w:t> </w:t>
      </w:r>
      <w:r>
        <w:rPr/>
        <w:t>termenelor</w:t>
      </w:r>
      <w:r>
        <w:rPr>
          <w:spacing w:val="-3"/>
        </w:rPr>
        <w:t> </w:t>
      </w:r>
      <w:r>
        <w:rPr/>
        <w:t>limită</w:t>
      </w:r>
      <w:r>
        <w:rPr>
          <w:spacing w:val="-3"/>
        </w:rPr>
        <w:t> </w:t>
      </w:r>
      <w:r>
        <w:rPr/>
        <w:t>pentru</w:t>
      </w:r>
      <w:r>
        <w:rPr>
          <w:spacing w:val="-3"/>
        </w:rPr>
        <w:t> </w:t>
      </w:r>
      <w:r>
        <w:rPr/>
        <w:t>realizarea</w:t>
      </w:r>
      <w:r>
        <w:rPr>
          <w:spacing w:val="-2"/>
        </w:rPr>
        <w:t> </w:t>
      </w:r>
      <w:r>
        <w:rPr/>
        <w:t>acțiunilor,</w:t>
      </w:r>
      <w:r>
        <w:rPr>
          <w:spacing w:val="-2"/>
        </w:rPr>
        <w:t> </w:t>
      </w:r>
      <w:r>
        <w:rPr/>
        <w:t>elaborarea</w:t>
      </w:r>
      <w:r>
        <w:rPr>
          <w:spacing w:val="-57"/>
        </w:rPr>
        <w:t> </w:t>
      </w:r>
      <w:r>
        <w:rPr/>
        <w:t>unui</w:t>
      </w:r>
      <w:r>
        <w:rPr>
          <w:spacing w:val="-8"/>
        </w:rPr>
        <w:t> </w:t>
      </w:r>
      <w:r>
        <w:rPr/>
        <w:t>raport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monitorizare</w:t>
      </w:r>
      <w:r>
        <w:rPr>
          <w:spacing w:val="-9"/>
        </w:rPr>
        <w:t> </w:t>
      </w:r>
      <w:r>
        <w:rPr/>
        <w:t>care</w:t>
      </w:r>
      <w:r>
        <w:rPr>
          <w:spacing w:val="-10"/>
        </w:rPr>
        <w:t> </w:t>
      </w:r>
      <w:r>
        <w:rPr/>
        <w:t>să</w:t>
      </w:r>
      <w:r>
        <w:rPr>
          <w:spacing w:val="-8"/>
        </w:rPr>
        <w:t> </w:t>
      </w:r>
      <w:r>
        <w:rPr/>
        <w:t>includă</w:t>
      </w:r>
      <w:r>
        <w:rPr>
          <w:spacing w:val="-10"/>
        </w:rPr>
        <w:t> </w:t>
      </w:r>
      <w:r>
        <w:rPr/>
        <w:t>nivelul</w:t>
      </w:r>
      <w:r>
        <w:rPr>
          <w:spacing w:val="-7"/>
        </w:rPr>
        <w:t> </w:t>
      </w:r>
      <w:r>
        <w:rPr/>
        <w:t>prevederilor,</w:t>
      </w:r>
      <w:r>
        <w:rPr>
          <w:spacing w:val="-9"/>
        </w:rPr>
        <w:t> </w:t>
      </w:r>
      <w:r>
        <w:rPr/>
        <w:t>valoarea</w:t>
      </w:r>
      <w:r>
        <w:rPr>
          <w:spacing w:val="-9"/>
        </w:rPr>
        <w:t> </w:t>
      </w:r>
      <w:r>
        <w:rPr/>
        <w:t>încasărilor,</w:t>
      </w:r>
      <w:r>
        <w:rPr>
          <w:spacing w:val="-9"/>
        </w:rPr>
        <w:t> </w:t>
      </w:r>
      <w:r>
        <w:rPr/>
        <w:t>deviații</w:t>
      </w:r>
      <w:r>
        <w:rPr>
          <w:spacing w:val="-7"/>
        </w:rPr>
        <w:t> </w:t>
      </w:r>
      <w:r>
        <w:rPr/>
        <w:t>între</w:t>
      </w:r>
      <w:r>
        <w:rPr>
          <w:spacing w:val="-57"/>
        </w:rPr>
        <w:t> </w:t>
      </w:r>
      <w:r>
        <w:rPr/>
        <w:t>realizat</w:t>
      </w:r>
      <w:r>
        <w:rPr>
          <w:spacing w:val="19"/>
        </w:rPr>
        <w:t> </w:t>
      </w:r>
      <w:r>
        <w:rPr/>
        <w:t>și</w:t>
      </w:r>
      <w:r>
        <w:rPr>
          <w:spacing w:val="21"/>
        </w:rPr>
        <w:t> </w:t>
      </w:r>
      <w:r>
        <w:rPr/>
        <w:t>previzionat,</w:t>
      </w:r>
      <w:r>
        <w:rPr>
          <w:spacing w:val="20"/>
        </w:rPr>
        <w:t> </w:t>
      </w:r>
      <w:r>
        <w:rPr/>
        <w:t>măsuri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corecție.</w:t>
      </w:r>
      <w:r>
        <w:rPr>
          <w:spacing w:val="22"/>
        </w:rPr>
        <w:t> </w:t>
      </w:r>
      <w:r>
        <w:rPr/>
        <w:t>Pe</w:t>
      </w:r>
      <w:r>
        <w:rPr>
          <w:spacing w:val="19"/>
        </w:rPr>
        <w:t> </w:t>
      </w:r>
      <w:r>
        <w:rPr/>
        <w:t>baza</w:t>
      </w:r>
      <w:r>
        <w:rPr>
          <w:spacing w:val="18"/>
        </w:rPr>
        <w:t> </w:t>
      </w:r>
      <w:r>
        <w:rPr/>
        <w:t>acestui</w:t>
      </w:r>
      <w:r>
        <w:rPr>
          <w:spacing w:val="21"/>
        </w:rPr>
        <w:t> </w:t>
      </w:r>
      <w:r>
        <w:rPr/>
        <w:t>raport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monitorizare</w:t>
      </w:r>
      <w:r>
        <w:rPr>
          <w:spacing w:val="17"/>
        </w:rPr>
        <w:t> </w:t>
      </w:r>
      <w:r>
        <w:rPr/>
        <w:t>se</w:t>
      </w:r>
      <w:r>
        <w:rPr>
          <w:spacing w:val="19"/>
        </w:rPr>
        <w:t> </w:t>
      </w:r>
      <w:r>
        <w:rPr/>
        <w:t>analizează</w:t>
      </w:r>
      <w:r>
        <w:rPr>
          <w:spacing w:val="-57"/>
        </w:rPr>
        <w:t> </w:t>
      </w:r>
      <w:r>
        <w:rPr/>
        <w:t>periodic</w:t>
      </w:r>
      <w:r>
        <w:rPr>
          <w:spacing w:val="6"/>
        </w:rPr>
        <w:t> </w:t>
      </w:r>
      <w:r>
        <w:rPr/>
        <w:t>modul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administrare</w:t>
      </w:r>
      <w:r>
        <w:rPr>
          <w:spacing w:val="5"/>
        </w:rPr>
        <w:t> </w:t>
      </w:r>
      <w:r>
        <w:rPr/>
        <w:t>și</w:t>
      </w:r>
      <w:r>
        <w:rPr>
          <w:spacing w:val="8"/>
        </w:rPr>
        <w:t> </w:t>
      </w:r>
      <w:r>
        <w:rPr/>
        <w:t>colectare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impozitelor</w:t>
      </w:r>
      <w:r>
        <w:rPr>
          <w:spacing w:val="7"/>
        </w:rPr>
        <w:t> </w:t>
      </w:r>
      <w:r>
        <w:rPr/>
        <w:t>și</w:t>
      </w:r>
      <w:r>
        <w:rPr>
          <w:spacing w:val="9"/>
        </w:rPr>
        <w:t> </w:t>
      </w:r>
      <w:r>
        <w:rPr/>
        <w:t>taxelor</w:t>
      </w:r>
      <w:r>
        <w:rPr>
          <w:spacing w:val="7"/>
        </w:rPr>
        <w:t> </w:t>
      </w:r>
      <w:r>
        <w:rPr/>
        <w:t>locale,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identifică</w:t>
      </w:r>
      <w:r>
        <w:rPr>
          <w:spacing w:val="6"/>
        </w:rPr>
        <w:t> </w:t>
      </w:r>
      <w:r>
        <w:rPr/>
        <w:t>punctele</w:t>
      </w:r>
    </w:p>
    <w:p>
      <w:pPr>
        <w:spacing w:after="0" w:line="360" w:lineRule="auto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420" w:right="980"/>
      </w:pPr>
      <w:r>
        <w:rPr/>
        <w:t>slabe și se stabilesc măsuri de îmbunătățire a gradului de colectare, dacă este cazul.</w:t>
      </w:r>
      <w:r>
        <w:rPr>
          <w:spacing w:val="1"/>
        </w:rPr>
        <w:t> </w:t>
      </w:r>
      <w:r>
        <w:rPr/>
        <w:t>Implementarea</w:t>
      </w:r>
      <w:r>
        <w:rPr>
          <w:spacing w:val="16"/>
        </w:rPr>
        <w:t> </w:t>
      </w:r>
      <w:r>
        <w:rPr/>
        <w:t>unui</w:t>
      </w:r>
      <w:r>
        <w:rPr>
          <w:spacing w:val="18"/>
        </w:rPr>
        <w:t> </w:t>
      </w:r>
      <w:r>
        <w:rPr/>
        <w:t>sistem</w:t>
      </w:r>
      <w:r>
        <w:rPr>
          <w:spacing w:val="18"/>
        </w:rPr>
        <w:t> </w:t>
      </w:r>
      <w:r>
        <w:rPr/>
        <w:t>pentru</w:t>
      </w:r>
      <w:r>
        <w:rPr>
          <w:spacing w:val="17"/>
        </w:rPr>
        <w:t> </w:t>
      </w:r>
      <w:r>
        <w:rPr/>
        <w:t>plata</w:t>
      </w:r>
      <w:r>
        <w:rPr>
          <w:spacing w:val="17"/>
        </w:rPr>
        <w:t> </w:t>
      </w:r>
      <w:r>
        <w:rPr/>
        <w:t>impozitelor</w:t>
      </w:r>
      <w:r>
        <w:rPr>
          <w:spacing w:val="17"/>
        </w:rPr>
        <w:t> </w:t>
      </w:r>
      <w:r>
        <w:rPr/>
        <w:t>şi</w:t>
      </w:r>
      <w:r>
        <w:rPr>
          <w:spacing w:val="18"/>
        </w:rPr>
        <w:t> </w:t>
      </w:r>
      <w:r>
        <w:rPr/>
        <w:t>taxelor</w:t>
      </w:r>
      <w:r>
        <w:rPr>
          <w:spacing w:val="17"/>
        </w:rPr>
        <w:t> </w:t>
      </w:r>
      <w:r>
        <w:rPr/>
        <w:t>locale</w:t>
      </w:r>
      <w:r>
        <w:rPr>
          <w:spacing w:val="17"/>
        </w:rPr>
        <w:t> </w:t>
      </w:r>
      <w:r>
        <w:rPr/>
        <w:t>pentru</w:t>
      </w:r>
      <w:r>
        <w:rPr>
          <w:spacing w:val="17"/>
        </w:rPr>
        <w:t> </w:t>
      </w:r>
      <w:r>
        <w:rPr/>
        <w:t>toate</w:t>
      </w:r>
      <w:r>
        <w:rPr>
          <w:spacing w:val="17"/>
        </w:rPr>
        <w:t> </w:t>
      </w:r>
      <w:r>
        <w:rPr/>
        <w:t>categoriile</w:t>
      </w:r>
      <w:r>
        <w:rPr>
          <w:spacing w:val="17"/>
        </w:rPr>
        <w:t> </w:t>
      </w:r>
      <w:r>
        <w:rPr/>
        <w:t>de</w:t>
      </w:r>
      <w:r>
        <w:rPr>
          <w:spacing w:val="-57"/>
        </w:rPr>
        <w:t> </w:t>
      </w:r>
      <w:r>
        <w:rPr/>
        <w:t>contribuabili,</w:t>
      </w:r>
      <w:r>
        <w:rPr>
          <w:spacing w:val="16"/>
        </w:rPr>
        <w:t> </w:t>
      </w:r>
      <w:r>
        <w:rPr/>
        <w:t>prin</w:t>
      </w:r>
      <w:r>
        <w:rPr>
          <w:spacing w:val="15"/>
        </w:rPr>
        <w:t> </w:t>
      </w:r>
      <w:r>
        <w:rPr/>
        <w:t>intermediul</w:t>
      </w:r>
      <w:r>
        <w:rPr>
          <w:spacing w:val="16"/>
        </w:rPr>
        <w:t> </w:t>
      </w:r>
      <w:r>
        <w:rPr/>
        <w:t>cardului</w:t>
      </w:r>
      <w:r>
        <w:rPr>
          <w:spacing w:val="15"/>
        </w:rPr>
        <w:t> </w:t>
      </w:r>
      <w:r>
        <w:rPr/>
        <w:t>şi</w:t>
      </w:r>
      <w:r>
        <w:rPr>
          <w:spacing w:val="17"/>
        </w:rPr>
        <w:t> </w:t>
      </w:r>
      <w:r>
        <w:rPr/>
        <w:t>on-line</w:t>
      </w:r>
      <w:r>
        <w:rPr>
          <w:spacing w:val="14"/>
        </w:rPr>
        <w:t> </w:t>
      </w:r>
      <w:r>
        <w:rPr/>
        <w:t>care</w:t>
      </w:r>
      <w:r>
        <w:rPr>
          <w:spacing w:val="13"/>
        </w:rPr>
        <w:t> </w:t>
      </w:r>
      <w:r>
        <w:rPr/>
        <w:t>să</w:t>
      </w:r>
      <w:r>
        <w:rPr>
          <w:spacing w:val="15"/>
        </w:rPr>
        <w:t> </w:t>
      </w:r>
      <w:r>
        <w:rPr/>
        <w:t>fie</w:t>
      </w:r>
      <w:r>
        <w:rPr>
          <w:spacing w:val="14"/>
        </w:rPr>
        <w:t> </w:t>
      </w:r>
      <w:r>
        <w:rPr/>
        <w:t>completat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facilități</w:t>
      </w:r>
      <w:r>
        <w:rPr>
          <w:spacing w:val="16"/>
        </w:rPr>
        <w:t> </w:t>
      </w:r>
      <w:r>
        <w:rPr/>
        <w:t>oferite</w:t>
      </w:r>
      <w:r>
        <w:rPr>
          <w:spacing w:val="15"/>
        </w:rPr>
        <w:t> </w:t>
      </w:r>
      <w:r>
        <w:rPr/>
        <w:t>celor</w:t>
      </w:r>
      <w:r>
        <w:rPr>
          <w:spacing w:val="-57"/>
        </w:rPr>
        <w:t> </w:t>
      </w:r>
      <w:r>
        <w:rPr/>
        <w:t>care</w:t>
      </w:r>
      <w:r>
        <w:rPr>
          <w:spacing w:val="47"/>
        </w:rPr>
        <w:t> </w:t>
      </w:r>
      <w:r>
        <w:rPr/>
        <w:t>plătesc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termen,</w:t>
      </w:r>
      <w:r>
        <w:rPr>
          <w:spacing w:val="52"/>
        </w:rPr>
        <w:t> </w:t>
      </w:r>
      <w:r>
        <w:rPr/>
        <w:t>folosind</w:t>
      </w:r>
      <w:r>
        <w:rPr>
          <w:spacing w:val="49"/>
        </w:rPr>
        <w:t> </w:t>
      </w:r>
      <w:r>
        <w:rPr/>
        <w:t>aceste</w:t>
      </w:r>
      <w:r>
        <w:rPr>
          <w:spacing w:val="48"/>
        </w:rPr>
        <w:t> </w:t>
      </w:r>
      <w:r>
        <w:rPr/>
        <w:t>canale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plată,</w:t>
      </w:r>
      <w:r>
        <w:rPr>
          <w:spacing w:val="49"/>
        </w:rPr>
        <w:t> </w:t>
      </w:r>
      <w:r>
        <w:rPr/>
        <w:t>care</w:t>
      </w:r>
      <w:r>
        <w:rPr>
          <w:spacing w:val="48"/>
        </w:rPr>
        <w:t> </w:t>
      </w:r>
      <w:r>
        <w:rPr/>
        <w:t>să</w:t>
      </w:r>
      <w:r>
        <w:rPr>
          <w:spacing w:val="49"/>
        </w:rPr>
        <w:t> </w:t>
      </w:r>
      <w:r>
        <w:rPr/>
        <w:t>constea</w:t>
      </w:r>
      <w:r>
        <w:rPr>
          <w:spacing w:val="50"/>
        </w:rPr>
        <w:t> </w:t>
      </w:r>
      <w:r>
        <w:rPr/>
        <w:t>în</w:t>
      </w:r>
      <w:r>
        <w:rPr>
          <w:spacing w:val="49"/>
        </w:rPr>
        <w:t> </w:t>
      </w:r>
      <w:r>
        <w:rPr/>
        <w:t>recompense</w:t>
      </w:r>
      <w:r>
        <w:rPr>
          <w:spacing w:val="48"/>
        </w:rPr>
        <w:t> </w:t>
      </w:r>
      <w:r>
        <w:rPr/>
        <w:t>non-</w:t>
      </w:r>
      <w:r>
        <w:rPr>
          <w:spacing w:val="-57"/>
        </w:rPr>
        <w:t> </w:t>
      </w:r>
      <w:r>
        <w:rPr/>
        <w:t>financiare.</w:t>
      </w:r>
    </w:p>
    <w:p>
      <w:pPr>
        <w:pStyle w:val="BodyText"/>
        <w:spacing w:line="360" w:lineRule="auto"/>
        <w:ind w:left="420" w:right="980"/>
      </w:pPr>
      <w:r>
        <w:rPr/>
        <w:t>Realizarea</w:t>
      </w:r>
      <w:r>
        <w:rPr>
          <w:spacing w:val="41"/>
        </w:rPr>
        <w:t> </w:t>
      </w:r>
      <w:r>
        <w:rPr/>
        <w:t>în</w:t>
      </w:r>
      <w:r>
        <w:rPr>
          <w:spacing w:val="42"/>
        </w:rPr>
        <w:t> </w:t>
      </w:r>
      <w:r>
        <w:rPr/>
        <w:t>sediul</w:t>
      </w:r>
      <w:r>
        <w:rPr>
          <w:spacing w:val="42"/>
        </w:rPr>
        <w:t> </w:t>
      </w:r>
      <w:r>
        <w:rPr/>
        <w:t>Primăriei</w:t>
      </w:r>
      <w:r>
        <w:rPr>
          <w:spacing w:val="42"/>
        </w:rPr>
        <w:t> </w:t>
      </w:r>
      <w:r>
        <w:rPr/>
        <w:t>Orașului</w:t>
      </w:r>
      <w:r>
        <w:rPr>
          <w:spacing w:val="42"/>
        </w:rPr>
        <w:t> </w:t>
      </w:r>
      <w:r>
        <w:rPr/>
        <w:t>Pantelimon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unui</w:t>
      </w:r>
      <w:r>
        <w:rPr>
          <w:spacing w:val="42"/>
        </w:rPr>
        <w:t> </w:t>
      </w:r>
      <w:r>
        <w:rPr/>
        <w:t>info-chioşc</w:t>
      </w:r>
      <w:r>
        <w:rPr>
          <w:spacing w:val="41"/>
        </w:rPr>
        <w:t> </w:t>
      </w:r>
      <w:r>
        <w:rPr/>
        <w:t>pentru</w:t>
      </w:r>
      <w:r>
        <w:rPr>
          <w:spacing w:val="41"/>
        </w:rPr>
        <w:t> </w:t>
      </w:r>
      <w:r>
        <w:rPr/>
        <w:t>obţinerea</w:t>
      </w:r>
      <w:r>
        <w:rPr>
          <w:spacing w:val="-57"/>
        </w:rPr>
        <w:t> </w:t>
      </w:r>
      <w:r>
        <w:rPr/>
        <w:t>informaţiilor</w:t>
      </w:r>
      <w:r>
        <w:rPr>
          <w:spacing w:val="-1"/>
        </w:rPr>
        <w:t> </w:t>
      </w:r>
      <w:r>
        <w:rPr/>
        <w:t>referitoare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obligațiile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plată, impozite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taxe</w:t>
      </w:r>
      <w:r>
        <w:rPr>
          <w:spacing w:val="-1"/>
        </w:rPr>
        <w:t> </w:t>
      </w:r>
      <w:r>
        <w:rPr/>
        <w:t>locale.</w:t>
      </w:r>
    </w:p>
    <w:p>
      <w:pPr>
        <w:pStyle w:val="BodyText"/>
        <w:spacing w:line="360" w:lineRule="auto"/>
        <w:ind w:left="420" w:right="980"/>
      </w:pPr>
      <w:r>
        <w:rPr/>
        <w:t>Consultarea</w:t>
      </w:r>
      <w:r>
        <w:rPr>
          <w:spacing w:val="-12"/>
        </w:rPr>
        <w:t> </w:t>
      </w:r>
      <w:r>
        <w:rPr/>
        <w:t>cetățenilor</w:t>
      </w:r>
      <w:r>
        <w:rPr>
          <w:spacing w:val="-11"/>
        </w:rPr>
        <w:t> </w:t>
      </w:r>
      <w:r>
        <w:rPr/>
        <w:t>cu</w:t>
      </w:r>
      <w:r>
        <w:rPr>
          <w:spacing w:val="-11"/>
        </w:rPr>
        <w:t> </w:t>
      </w:r>
      <w:r>
        <w:rPr/>
        <w:t>privire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măsurile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îmbunătățire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gradului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colectare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impozitelor</w:t>
      </w:r>
      <w:r>
        <w:rPr>
          <w:spacing w:val="-57"/>
        </w:rPr>
        <w:t> </w:t>
      </w:r>
      <w:r>
        <w:rPr/>
        <w:t>și</w:t>
      </w:r>
      <w:r>
        <w:rPr>
          <w:spacing w:val="-2"/>
        </w:rPr>
        <w:t> </w:t>
      </w:r>
      <w:r>
        <w:rPr/>
        <w:t>taxelor locale.</w:t>
      </w:r>
    </w:p>
    <w:p>
      <w:pPr>
        <w:pStyle w:val="BodyText"/>
        <w:spacing w:line="360" w:lineRule="auto"/>
        <w:ind w:left="420" w:right="987"/>
        <w:jc w:val="both"/>
      </w:pPr>
      <w:r>
        <w:rPr/>
        <w:t>Înfiinţarea</w:t>
      </w:r>
      <w:r>
        <w:rPr>
          <w:spacing w:val="-3"/>
        </w:rPr>
        <w:t> </w:t>
      </w:r>
      <w:r>
        <w:rPr/>
        <w:t>unui</w:t>
      </w:r>
      <w:r>
        <w:rPr>
          <w:spacing w:val="-1"/>
        </w:rPr>
        <w:t> </w:t>
      </w:r>
      <w:r>
        <w:rPr/>
        <w:t>compartiment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planificare</w:t>
      </w:r>
      <w:r>
        <w:rPr>
          <w:spacing w:val="-3"/>
        </w:rPr>
        <w:t> </w:t>
      </w:r>
      <w:r>
        <w:rPr/>
        <w:t>şi</w:t>
      </w:r>
      <w:r>
        <w:rPr>
          <w:spacing w:val="-3"/>
        </w:rPr>
        <w:t> </w:t>
      </w:r>
      <w:r>
        <w:rPr/>
        <w:t>consultanţă,</w:t>
      </w:r>
      <w:r>
        <w:rPr>
          <w:spacing w:val="-1"/>
        </w:rPr>
        <w:t> </w:t>
      </w:r>
      <w:r>
        <w:rPr/>
        <w:t>cu</w:t>
      </w:r>
      <w:r>
        <w:rPr>
          <w:spacing w:val="-1"/>
        </w:rPr>
        <w:t> </w:t>
      </w:r>
      <w:r>
        <w:rPr/>
        <w:t>oameni</w:t>
      </w:r>
      <w:r>
        <w:rPr>
          <w:spacing w:val="-2"/>
        </w:rPr>
        <w:t> </w:t>
      </w:r>
      <w:r>
        <w:rPr/>
        <w:t>pregătiţi</w:t>
      </w:r>
      <w:r>
        <w:rPr>
          <w:spacing w:val="2"/>
        </w:rPr>
        <w:t> </w:t>
      </w:r>
      <w:r>
        <w:rPr/>
        <w:t>în</w:t>
      </w:r>
      <w:r>
        <w:rPr>
          <w:spacing w:val="-2"/>
        </w:rPr>
        <w:t> </w:t>
      </w:r>
      <w:r>
        <w:rPr/>
        <w:t>acest</w:t>
      </w:r>
      <w:r>
        <w:rPr>
          <w:spacing w:val="-1"/>
        </w:rPr>
        <w:t> </w:t>
      </w:r>
      <w:r>
        <w:rPr/>
        <w:t>domeniu,</w:t>
      </w:r>
      <w:r>
        <w:rPr>
          <w:spacing w:val="-58"/>
        </w:rPr>
        <w:t> </w:t>
      </w:r>
      <w:r>
        <w:rPr/>
        <w:t>şi cu largi abilităţi de acţiune, ar putea ajuta la dezvoltarea economică, dar numai în parteneriat</w:t>
      </w:r>
      <w:r>
        <w:rPr>
          <w:spacing w:val="1"/>
        </w:rPr>
        <w:t> </w:t>
      </w:r>
      <w:r>
        <w:rPr/>
        <w:t>strâns</w:t>
      </w:r>
      <w:r>
        <w:rPr>
          <w:spacing w:val="-1"/>
        </w:rPr>
        <w:t> </w:t>
      </w:r>
      <w:r>
        <w:rPr/>
        <w:t>cu mediul de afaceri.</w:t>
      </w:r>
    </w:p>
    <w:p>
      <w:pPr>
        <w:pStyle w:val="BodyText"/>
        <w:spacing w:line="360" w:lineRule="auto"/>
        <w:ind w:left="420" w:right="992"/>
        <w:jc w:val="both"/>
      </w:pPr>
      <w:r>
        <w:rPr/>
        <w:t>Elaborarea unui buget anual estimativ necesar acțiunilor propuse – în funcție de prioritizarea</w:t>
      </w:r>
      <w:r>
        <w:rPr>
          <w:spacing w:val="1"/>
        </w:rPr>
        <w:t> </w:t>
      </w:r>
      <w:r>
        <w:rPr/>
        <w:t>măsurilor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obiectivelor</w:t>
      </w:r>
      <w:r>
        <w:rPr>
          <w:spacing w:val="2"/>
        </w:rPr>
        <w:t> </w:t>
      </w:r>
      <w:r>
        <w:rPr/>
        <w:t>concrete.</w:t>
      </w:r>
    </w:p>
    <w:p>
      <w:pPr>
        <w:pStyle w:val="BodyText"/>
        <w:ind w:left="420"/>
      </w:pPr>
      <w:r>
        <w:rPr/>
        <w:t>Indicatori:</w:t>
      </w:r>
    </w:p>
    <w:p>
      <w:pPr>
        <w:pStyle w:val="BodyText"/>
        <w:spacing w:before="138"/>
        <w:ind w:left="420"/>
      </w:pPr>
      <w:r>
        <w:rPr/>
        <w:t>Gradul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colectare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veniturilor din</w:t>
      </w:r>
      <w:r>
        <w:rPr>
          <w:spacing w:val="-1"/>
        </w:rPr>
        <w:t> </w:t>
      </w:r>
      <w:r>
        <w:rPr/>
        <w:t>impozite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proprietate</w:t>
      </w:r>
    </w:p>
    <w:p>
      <w:pPr>
        <w:pStyle w:val="BodyText"/>
        <w:spacing w:line="360" w:lineRule="auto" w:before="137"/>
        <w:ind w:left="420" w:right="995"/>
        <w:jc w:val="both"/>
      </w:pPr>
      <w:r>
        <w:rPr/>
        <w:t>Număr acțiuni de conștientizare a cetățenilor cu privire la obligativitatea și responsabilitatea</w:t>
      </w:r>
      <w:r>
        <w:rPr>
          <w:spacing w:val="1"/>
        </w:rPr>
        <w:t> </w:t>
      </w:r>
      <w:r>
        <w:rPr/>
        <w:t>achitării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termenele prevăzute a</w:t>
      </w:r>
      <w:r>
        <w:rPr>
          <w:spacing w:val="-2"/>
        </w:rPr>
        <w:t> </w:t>
      </w:r>
      <w:r>
        <w:rPr/>
        <w:t>obligațiilor de</w:t>
      </w:r>
      <w:r>
        <w:rPr>
          <w:spacing w:val="-2"/>
        </w:rPr>
        <w:t> </w:t>
      </w:r>
      <w:r>
        <w:rPr/>
        <w:t>plată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11"/>
        </w:numPr>
        <w:tabs>
          <w:tab w:pos="841" w:val="left" w:leader="none"/>
        </w:tabs>
        <w:spacing w:line="240" w:lineRule="auto" w:before="157" w:after="0"/>
        <w:ind w:left="840" w:right="0" w:hanging="421"/>
        <w:jc w:val="left"/>
      </w:pPr>
      <w:r>
        <w:rPr/>
        <w:t>Indicatori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performanță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8"/>
        <w:ind w:left="420" w:right="993"/>
        <w:jc w:val="both"/>
      </w:pPr>
      <w:r>
        <w:rPr/>
        <w:t>Performanţa</w:t>
      </w:r>
      <w:r>
        <w:rPr>
          <w:spacing w:val="-12"/>
        </w:rPr>
        <w:t> </w:t>
      </w:r>
      <w:r>
        <w:rPr/>
        <w:t>poate</w:t>
      </w:r>
      <w:r>
        <w:rPr>
          <w:spacing w:val="-12"/>
        </w:rPr>
        <w:t> </w:t>
      </w:r>
      <w:r>
        <w:rPr/>
        <w:t>fi</w:t>
      </w:r>
      <w:r>
        <w:rPr>
          <w:spacing w:val="-14"/>
        </w:rPr>
        <w:t> </w:t>
      </w:r>
      <w:r>
        <w:rPr/>
        <w:t>definită</w:t>
      </w:r>
      <w:r>
        <w:rPr>
          <w:spacing w:val="-14"/>
        </w:rPr>
        <w:t> </w:t>
      </w:r>
      <w:r>
        <w:rPr/>
        <w:t>atât</w:t>
      </w:r>
      <w:r>
        <w:rPr>
          <w:spacing w:val="-13"/>
        </w:rPr>
        <w:t> </w:t>
      </w:r>
      <w:r>
        <w:rPr/>
        <w:t>prin</w:t>
      </w:r>
      <w:r>
        <w:rPr>
          <w:spacing w:val="-14"/>
        </w:rPr>
        <w:t> </w:t>
      </w:r>
      <w:r>
        <w:rPr/>
        <w:t>rezultate,</w:t>
      </w:r>
      <w:r>
        <w:rPr>
          <w:spacing w:val="-12"/>
        </w:rPr>
        <w:t> </w:t>
      </w:r>
      <w:r>
        <w:rPr/>
        <w:t>cât</w:t>
      </w:r>
      <w:r>
        <w:rPr>
          <w:spacing w:val="-11"/>
        </w:rPr>
        <w:t> </w:t>
      </w:r>
      <w:r>
        <w:rPr/>
        <w:t>şi</w:t>
      </w:r>
      <w:r>
        <w:rPr>
          <w:spacing w:val="-13"/>
        </w:rPr>
        <w:t> </w:t>
      </w:r>
      <w:r>
        <w:rPr/>
        <w:t>prin</w:t>
      </w:r>
      <w:r>
        <w:rPr>
          <w:spacing w:val="-11"/>
        </w:rPr>
        <w:t> </w:t>
      </w:r>
      <w:r>
        <w:rPr/>
        <w:t>comportament.</w:t>
      </w:r>
      <w:r>
        <w:rPr>
          <w:spacing w:val="-13"/>
        </w:rPr>
        <w:t> </w:t>
      </w:r>
      <w:r>
        <w:rPr/>
        <w:t>Cuvântul</w:t>
      </w:r>
      <w:r>
        <w:rPr>
          <w:spacing w:val="-13"/>
        </w:rPr>
        <w:t> </w:t>
      </w:r>
      <w:r>
        <w:rPr/>
        <w:t>„performanţă”</w:t>
      </w:r>
      <w:r>
        <w:rPr>
          <w:spacing w:val="-58"/>
        </w:rPr>
        <w:t> </w:t>
      </w:r>
      <w:r>
        <w:rPr/>
        <w:t>reflectă un demers progresist, caracterizat de efort voluntar, orientarea pentru a face lucrurile mai</w:t>
      </w:r>
      <w:r>
        <w:rPr>
          <w:spacing w:val="-58"/>
        </w:rPr>
        <w:t> </w:t>
      </w:r>
      <w:r>
        <w:rPr/>
        <w:t>bine. Evoluţiile din ultimii 20 de ani în managementul public au generalizat orientarea către</w:t>
      </w:r>
      <w:r>
        <w:rPr>
          <w:spacing w:val="1"/>
        </w:rPr>
        <w:t> </w:t>
      </w:r>
      <w:r>
        <w:rPr/>
        <w:t>performanţă şi spre obţinerea de rezultate măsurabile. Există astăzi în managementul modern al</w:t>
      </w:r>
      <w:r>
        <w:rPr>
          <w:spacing w:val="1"/>
        </w:rPr>
        <w:t> </w:t>
      </w:r>
      <w:r>
        <w:rPr/>
        <w:t>administraţiei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instrumente,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tehnici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orientarea</w:t>
      </w:r>
      <w:r>
        <w:rPr>
          <w:spacing w:val="1"/>
        </w:rPr>
        <w:t> </w:t>
      </w:r>
      <w:r>
        <w:rPr/>
        <w:t>către</w:t>
      </w:r>
      <w:r>
        <w:rPr>
          <w:spacing w:val="1"/>
        </w:rPr>
        <w:t> </w:t>
      </w:r>
      <w:r>
        <w:rPr/>
        <w:t>performanţă nu este o simplă lozincă, ci cadrul principal în care se fundamentează deciziile, sunt</w:t>
      </w:r>
      <w:r>
        <w:rPr>
          <w:spacing w:val="1"/>
        </w:rPr>
        <w:t> </w:t>
      </w:r>
      <w:r>
        <w:rPr/>
        <w:t>implementate</w:t>
      </w:r>
      <w:r>
        <w:rPr>
          <w:spacing w:val="-2"/>
        </w:rPr>
        <w:t> </w:t>
      </w:r>
      <w:r>
        <w:rPr/>
        <w:t>şi</w:t>
      </w:r>
      <w:r>
        <w:rPr>
          <w:spacing w:val="-2"/>
        </w:rPr>
        <w:t> </w:t>
      </w:r>
      <w:r>
        <w:rPr/>
        <w:t>apoi se</w:t>
      </w:r>
      <w:r>
        <w:rPr>
          <w:spacing w:val="-2"/>
        </w:rPr>
        <w:t> </w:t>
      </w:r>
      <w:r>
        <w:rPr/>
        <w:t>măsoară</w:t>
      </w:r>
      <w:r>
        <w:rPr>
          <w:spacing w:val="-3"/>
        </w:rPr>
        <w:t> </w:t>
      </w:r>
      <w:r>
        <w:rPr/>
        <w:t>rezultatele</w:t>
      </w:r>
      <w:r>
        <w:rPr>
          <w:spacing w:val="-1"/>
        </w:rPr>
        <w:t> </w:t>
      </w:r>
      <w:r>
        <w:rPr/>
        <w:t>obţinute</w:t>
      </w:r>
      <w:r>
        <w:rPr>
          <w:spacing w:val="-1"/>
        </w:rPr>
        <w:t> </w:t>
      </w:r>
      <w:r>
        <w:rPr/>
        <w:t>şi</w:t>
      </w:r>
      <w:r>
        <w:rPr>
          <w:spacing w:val="-2"/>
        </w:rPr>
        <w:t> </w:t>
      </w:r>
      <w:r>
        <w:rPr/>
        <w:t>distanţa</w:t>
      </w:r>
      <w:r>
        <w:rPr>
          <w:spacing w:val="-1"/>
        </w:rPr>
        <w:t> </w:t>
      </w:r>
      <w:r>
        <w:rPr/>
        <w:t>faţă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cele</w:t>
      </w:r>
      <w:r>
        <w:rPr>
          <w:spacing w:val="-1"/>
        </w:rPr>
        <w:t> </w:t>
      </w:r>
      <w:r>
        <w:rPr/>
        <w:t>preconizate.</w:t>
      </w:r>
    </w:p>
    <w:p>
      <w:pPr>
        <w:pStyle w:val="BodyText"/>
        <w:spacing w:line="360" w:lineRule="auto"/>
        <w:ind w:left="420" w:right="991"/>
        <w:jc w:val="both"/>
      </w:pPr>
      <w:r>
        <w:rPr/>
        <w:t>În</w:t>
      </w:r>
      <w:r>
        <w:rPr>
          <w:spacing w:val="1"/>
        </w:rPr>
        <w:t> </w:t>
      </w:r>
      <w:r>
        <w:rPr/>
        <w:t>contextul</w:t>
      </w:r>
      <w:r>
        <w:rPr>
          <w:spacing w:val="1"/>
        </w:rPr>
        <w:t> </w:t>
      </w:r>
      <w:r>
        <w:rPr/>
        <w:t>administrației</w:t>
      </w:r>
      <w:r>
        <w:rPr>
          <w:spacing w:val="1"/>
        </w:rPr>
        <w:t> </w:t>
      </w:r>
      <w:r>
        <w:rPr/>
        <w:t>publice</w:t>
      </w:r>
      <w:r>
        <w:rPr>
          <w:spacing w:val="1"/>
        </w:rPr>
        <w:t> </w:t>
      </w:r>
      <w:r>
        <w:rPr/>
        <w:t>locale,</w:t>
      </w:r>
      <w:r>
        <w:rPr>
          <w:spacing w:val="1"/>
        </w:rPr>
        <w:t> </w:t>
      </w:r>
      <w:r>
        <w:rPr/>
        <w:t>performanța</w:t>
      </w:r>
      <w:r>
        <w:rPr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îmbunătăţirea</w:t>
      </w:r>
      <w:r>
        <w:rPr>
          <w:spacing w:val="1"/>
        </w:rPr>
        <w:t> </w:t>
      </w:r>
      <w:r>
        <w:rPr/>
        <w:t>continuă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parametrilor serviciului public furnizat atât în ceea ce priveşte eficacitatea şi eficienţa, dar și</w:t>
      </w:r>
      <w:r>
        <w:rPr>
          <w:spacing w:val="1"/>
        </w:rPr>
        <w:t> </w:t>
      </w:r>
      <w:r>
        <w:rPr/>
        <w:t>asigurarea</w:t>
      </w:r>
      <w:r>
        <w:rPr>
          <w:spacing w:val="-8"/>
        </w:rPr>
        <w:t> </w:t>
      </w:r>
      <w:r>
        <w:rPr/>
        <w:t>unui</w:t>
      </w:r>
      <w:r>
        <w:rPr>
          <w:spacing w:val="-7"/>
        </w:rPr>
        <w:t> </w:t>
      </w:r>
      <w:r>
        <w:rPr/>
        <w:t>grad</w:t>
      </w:r>
      <w:r>
        <w:rPr>
          <w:spacing w:val="-7"/>
        </w:rPr>
        <w:t> </w:t>
      </w:r>
      <w:r>
        <w:rPr/>
        <w:t>ridicat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satisfacție</w:t>
      </w:r>
      <w:r>
        <w:rPr>
          <w:spacing w:val="-8"/>
        </w:rPr>
        <w:t> </w:t>
      </w:r>
      <w:r>
        <w:rPr/>
        <w:t>al</w:t>
      </w:r>
      <w:r>
        <w:rPr>
          <w:spacing w:val="-4"/>
        </w:rPr>
        <w:t> </w:t>
      </w:r>
      <w:r>
        <w:rPr/>
        <w:t>cetăţenilor</w:t>
      </w:r>
      <w:r>
        <w:rPr>
          <w:spacing w:val="-8"/>
        </w:rPr>
        <w:t> </w:t>
      </w:r>
      <w:r>
        <w:rPr/>
        <w:t>în</w:t>
      </w:r>
      <w:r>
        <w:rPr>
          <w:spacing w:val="-7"/>
        </w:rPr>
        <w:t> </w:t>
      </w:r>
      <w:r>
        <w:rPr/>
        <w:t>raport</w:t>
      </w:r>
      <w:r>
        <w:rPr>
          <w:spacing w:val="-8"/>
        </w:rPr>
        <w:t> </w:t>
      </w:r>
      <w:r>
        <w:rPr/>
        <w:t>cu</w:t>
      </w:r>
      <w:r>
        <w:rPr>
          <w:spacing w:val="-7"/>
        </w:rPr>
        <w:t> </w:t>
      </w:r>
      <w:r>
        <w:rPr/>
        <w:t>nevoile</w:t>
      </w:r>
      <w:r>
        <w:rPr>
          <w:spacing w:val="-8"/>
        </w:rPr>
        <w:t> </w:t>
      </w:r>
      <w:r>
        <w:rPr/>
        <w:t>și</w:t>
      </w:r>
      <w:r>
        <w:rPr>
          <w:spacing w:val="-7"/>
        </w:rPr>
        <w:t> </w:t>
      </w:r>
      <w:r>
        <w:rPr/>
        <w:t>așteptările</w:t>
      </w:r>
      <w:r>
        <w:rPr>
          <w:spacing w:val="-8"/>
        </w:rPr>
        <w:t> </w:t>
      </w:r>
      <w:r>
        <w:rPr/>
        <w:t>lor.</w:t>
      </w:r>
      <w:r>
        <w:rPr>
          <w:spacing w:val="-5"/>
        </w:rPr>
        <w:t> </w:t>
      </w:r>
      <w:r>
        <w:rPr/>
        <w:t>Ideea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performanţă</w:t>
      </w:r>
      <w:r>
        <w:rPr>
          <w:spacing w:val="1"/>
        </w:rPr>
        <w:t> </w:t>
      </w:r>
      <w:r>
        <w:rPr/>
        <w:t>înseamnă</w:t>
      </w:r>
      <w:r>
        <w:rPr>
          <w:spacing w:val="1"/>
        </w:rPr>
        <w:t> </w:t>
      </w:r>
      <w:r>
        <w:rPr/>
        <w:t>adoptarea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standarde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calitate,</w:t>
      </w:r>
      <w:r>
        <w:rPr>
          <w:spacing w:val="1"/>
        </w:rPr>
        <w:t> </w:t>
      </w:r>
      <w:r>
        <w:rPr/>
        <w:t>perfecționarea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îmbunătăţirea continuă a metodelor şi procedurilor utilizate, respectiv implicarea beneficiarilor,</w:t>
      </w:r>
      <w:r>
        <w:rPr>
          <w:spacing w:val="1"/>
        </w:rPr>
        <w:t> </w:t>
      </w:r>
      <w:r>
        <w:rPr/>
        <w:t>personalului</w:t>
      </w:r>
      <w:r>
        <w:rPr>
          <w:spacing w:val="-1"/>
        </w:rPr>
        <w:t> </w:t>
      </w:r>
      <w:r>
        <w:rPr/>
        <w:t>şi a</w:t>
      </w:r>
      <w:r>
        <w:rPr>
          <w:spacing w:val="-1"/>
        </w:rPr>
        <w:t> </w:t>
      </w:r>
      <w:r>
        <w:rPr/>
        <w:t>nivelurilor ierarhice</w:t>
      </w:r>
      <w:r>
        <w:rPr>
          <w:spacing w:val="-1"/>
        </w:rPr>
        <w:t> </w:t>
      </w:r>
      <w:r>
        <w:rPr/>
        <w:t>superioare.</w:t>
      </w:r>
    </w:p>
    <w:p>
      <w:pPr>
        <w:pStyle w:val="BodyText"/>
        <w:ind w:left="420"/>
        <w:jc w:val="both"/>
      </w:pPr>
      <w:r>
        <w:rPr/>
        <w:t>Performanţa</w:t>
      </w:r>
      <w:r>
        <w:rPr>
          <w:spacing w:val="3"/>
        </w:rPr>
        <w:t> </w:t>
      </w:r>
      <w:r>
        <w:rPr/>
        <w:t>include</w:t>
      </w:r>
      <w:r>
        <w:rPr>
          <w:spacing w:val="3"/>
        </w:rPr>
        <w:t> </w:t>
      </w:r>
      <w:r>
        <w:rPr/>
        <w:t>ansamblul</w:t>
      </w:r>
      <w:r>
        <w:rPr>
          <w:spacing w:val="4"/>
        </w:rPr>
        <w:t> </w:t>
      </w:r>
      <w:r>
        <w:rPr/>
        <w:t>etapelor</w:t>
      </w:r>
      <w:r>
        <w:rPr>
          <w:spacing w:val="4"/>
        </w:rPr>
        <w:t> </w:t>
      </w:r>
      <w:r>
        <w:rPr/>
        <w:t>logice</w:t>
      </w:r>
      <w:r>
        <w:rPr>
          <w:spacing w:val="7"/>
        </w:rPr>
        <w:t> </w:t>
      </w:r>
      <w:r>
        <w:rPr/>
        <w:t>elementare</w:t>
      </w:r>
      <w:r>
        <w:rPr>
          <w:spacing w:val="4"/>
        </w:rPr>
        <w:t> </w:t>
      </w:r>
      <w:r>
        <w:rPr/>
        <w:t>ale</w:t>
      </w:r>
      <w:r>
        <w:rPr>
          <w:spacing w:val="4"/>
        </w:rPr>
        <w:t> </w:t>
      </w:r>
      <w:r>
        <w:rPr/>
        <w:t>acţiunii,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intenţie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rezultatul</w:t>
      </w:r>
    </w:p>
    <w:p>
      <w:pPr>
        <w:spacing w:after="0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420" w:right="987"/>
        <w:jc w:val="both"/>
      </w:pPr>
      <w:r>
        <w:rPr/>
        <w:t>efectiv. Aceasta nu trebuie doar urmărită şi măsurată ci trebuie gestionată avându-se în vedere</w:t>
      </w:r>
      <w:r>
        <w:rPr>
          <w:spacing w:val="1"/>
        </w:rPr>
        <w:t> </w:t>
      </w:r>
      <w:r>
        <w:rPr/>
        <w:t>patru</w:t>
      </w:r>
      <w:r>
        <w:rPr>
          <w:spacing w:val="-1"/>
        </w:rPr>
        <w:t> </w:t>
      </w:r>
      <w:r>
        <w:rPr/>
        <w:t>variabile: costul, calitatea, timpul şi</w:t>
      </w:r>
      <w:r>
        <w:rPr>
          <w:spacing w:val="-2"/>
        </w:rPr>
        <w:t> </w:t>
      </w:r>
      <w:r>
        <w:rPr/>
        <w:t>organizarea.</w:t>
      </w:r>
    </w:p>
    <w:p>
      <w:pPr>
        <w:pStyle w:val="BodyText"/>
        <w:spacing w:line="360" w:lineRule="auto"/>
        <w:ind w:left="420" w:right="991"/>
        <w:jc w:val="both"/>
      </w:pPr>
      <w:r>
        <w:rPr>
          <w:spacing w:val="-1"/>
        </w:rPr>
        <w:t>Performanţa</w:t>
      </w:r>
      <w:r>
        <w:rPr>
          <w:spacing w:val="-15"/>
        </w:rPr>
        <w:t> </w:t>
      </w:r>
      <w:r>
        <w:rPr>
          <w:spacing w:val="-1"/>
        </w:rPr>
        <w:t>poate</w:t>
      </w:r>
      <w:r>
        <w:rPr>
          <w:spacing w:val="-14"/>
        </w:rPr>
        <w:t> </w:t>
      </w:r>
      <w:r>
        <w:rPr>
          <w:spacing w:val="-1"/>
        </w:rPr>
        <w:t>să</w:t>
      </w:r>
      <w:r>
        <w:rPr>
          <w:spacing w:val="-13"/>
        </w:rPr>
        <w:t> </w:t>
      </w:r>
      <w:r>
        <w:rPr>
          <w:spacing w:val="-1"/>
        </w:rPr>
        <w:t>fie</w:t>
      </w:r>
      <w:r>
        <w:rPr>
          <w:spacing w:val="-13"/>
        </w:rPr>
        <w:t> </w:t>
      </w:r>
      <w:r>
        <w:rPr>
          <w:spacing w:val="-1"/>
        </w:rPr>
        <w:t>evaluată</w:t>
      </w:r>
      <w:r>
        <w:rPr>
          <w:spacing w:val="-16"/>
        </w:rPr>
        <w:t> </w:t>
      </w:r>
      <w:r>
        <w:rPr/>
        <w:t>prin</w:t>
      </w:r>
      <w:r>
        <w:rPr>
          <w:spacing w:val="-14"/>
        </w:rPr>
        <w:t> </w:t>
      </w:r>
      <w:r>
        <w:rPr/>
        <w:t>raportarea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standarde</w:t>
      </w:r>
      <w:r>
        <w:rPr>
          <w:spacing w:val="-17"/>
        </w:rPr>
        <w:t> </w:t>
      </w:r>
      <w:r>
        <w:rPr/>
        <w:t>stabilite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nivel</w:t>
      </w:r>
      <w:r>
        <w:rPr>
          <w:spacing w:val="-13"/>
        </w:rPr>
        <w:t> </w:t>
      </w:r>
      <w:r>
        <w:rPr/>
        <w:t>naţional</w:t>
      </w:r>
      <w:r>
        <w:rPr>
          <w:spacing w:val="-13"/>
        </w:rPr>
        <w:t> </w:t>
      </w:r>
      <w:r>
        <w:rPr/>
        <w:t>şi</w:t>
      </w:r>
      <w:r>
        <w:rPr>
          <w:spacing w:val="-14"/>
        </w:rPr>
        <w:t> </w:t>
      </w:r>
      <w:r>
        <w:rPr/>
        <w:t>aplicabile</w:t>
      </w:r>
      <w:r>
        <w:rPr>
          <w:spacing w:val="-58"/>
        </w:rPr>
        <w:t> </w:t>
      </w:r>
      <w:r>
        <w:rPr/>
        <w:t>tuturor furnizorilor unui anumit serviciu sau la standarde locale, utilizate numai de administraţia</w:t>
      </w:r>
      <w:r>
        <w:rPr>
          <w:spacing w:val="1"/>
        </w:rPr>
        <w:t> </w:t>
      </w:r>
      <w:r>
        <w:rPr/>
        <w:t>locală</w:t>
      </w:r>
      <w:r>
        <w:rPr>
          <w:spacing w:val="-1"/>
        </w:rPr>
        <w:t> </w:t>
      </w:r>
      <w:r>
        <w:rPr/>
        <w:t>în cauză.</w:t>
      </w:r>
    </w:p>
    <w:p>
      <w:pPr>
        <w:pStyle w:val="BodyText"/>
        <w:spacing w:line="360" w:lineRule="auto"/>
        <w:ind w:left="420" w:right="990"/>
        <w:jc w:val="both"/>
      </w:pPr>
      <w:r>
        <w:rPr>
          <w:b/>
        </w:rPr>
        <w:t>Indicatorii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performanță</w:t>
      </w:r>
      <w:r>
        <w:rPr>
          <w:b/>
          <w:spacing w:val="1"/>
        </w:rPr>
        <w:t> </w:t>
      </w:r>
      <w:r>
        <w:rPr/>
        <w:t>cuantifică</w:t>
      </w:r>
      <w:r>
        <w:rPr>
          <w:spacing w:val="1"/>
        </w:rPr>
        <w:t> </w:t>
      </w:r>
      <w:r>
        <w:rPr/>
        <w:t>resursele</w:t>
      </w:r>
      <w:r>
        <w:rPr>
          <w:spacing w:val="1"/>
        </w:rPr>
        <w:t> </w:t>
      </w:r>
      <w:r>
        <w:rPr/>
        <w:t>folosite,</w:t>
      </w:r>
      <w:r>
        <w:rPr>
          <w:spacing w:val="1"/>
        </w:rPr>
        <w:t> </w:t>
      </w:r>
      <w:r>
        <w:rPr/>
        <w:t>serviciile</w:t>
      </w:r>
      <w:r>
        <w:rPr>
          <w:spacing w:val="1"/>
        </w:rPr>
        <w:t> </w:t>
      </w:r>
      <w:r>
        <w:rPr/>
        <w:t>furnizate,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rezultatele</w:t>
      </w:r>
      <w:r>
        <w:rPr>
          <w:spacing w:val="1"/>
        </w:rPr>
        <w:t> </w:t>
      </w:r>
      <w:r>
        <w:rPr/>
        <w:t>şi</w:t>
      </w:r>
      <w:r>
        <w:rPr>
          <w:spacing w:val="1"/>
        </w:rPr>
        <w:t> </w:t>
      </w:r>
      <w:r>
        <w:rPr/>
        <w:t>costurile</w:t>
      </w:r>
      <w:r>
        <w:rPr>
          <w:spacing w:val="1"/>
        </w:rPr>
        <w:t> </w:t>
      </w:r>
      <w:r>
        <w:rPr/>
        <w:t>acestora.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folosiţi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măsură</w:t>
      </w:r>
      <w:r>
        <w:rPr>
          <w:spacing w:val="1"/>
        </w:rPr>
        <w:t> </w:t>
      </w:r>
      <w:r>
        <w:rPr/>
        <w:t>sunt</w:t>
      </w:r>
      <w:r>
        <w:rPr>
          <w:spacing w:val="1"/>
        </w:rPr>
        <w:t> </w:t>
      </w:r>
      <w:r>
        <w:rPr/>
        <w:t>atinse</w:t>
      </w:r>
      <w:r>
        <w:rPr>
          <w:spacing w:val="1"/>
        </w:rPr>
        <w:t> </w:t>
      </w:r>
      <w:r>
        <w:rPr/>
        <w:t>obiectivele</w:t>
      </w:r>
      <w:r>
        <w:rPr>
          <w:spacing w:val="-1"/>
        </w:rPr>
        <w:t> </w:t>
      </w:r>
      <w:r>
        <w:rPr/>
        <w:t>propuse.</w:t>
      </w:r>
    </w:p>
    <w:p>
      <w:pPr>
        <w:pStyle w:val="BodyText"/>
        <w:spacing w:line="360" w:lineRule="auto"/>
        <w:ind w:left="420" w:right="992"/>
        <w:jc w:val="both"/>
      </w:pPr>
      <w:r>
        <w:rPr/>
        <w:t>Indicatorul</w:t>
      </w:r>
      <w:r>
        <w:rPr>
          <w:spacing w:val="-9"/>
        </w:rPr>
        <w:t> </w:t>
      </w:r>
      <w:r>
        <w:rPr/>
        <w:t>reprezintă</w:t>
      </w:r>
      <w:r>
        <w:rPr>
          <w:spacing w:val="-11"/>
        </w:rPr>
        <w:t> </w:t>
      </w:r>
      <w:r>
        <w:rPr/>
        <w:t>o</w:t>
      </w:r>
      <w:r>
        <w:rPr>
          <w:spacing w:val="-6"/>
        </w:rPr>
        <w:t> </w:t>
      </w:r>
      <w:r>
        <w:rPr/>
        <w:t>măsurare</w:t>
      </w:r>
      <w:r>
        <w:rPr>
          <w:spacing w:val="-9"/>
        </w:rPr>
        <w:t> </w:t>
      </w:r>
      <w:r>
        <w:rPr/>
        <w:t>cantitativă,</w:t>
      </w:r>
      <w:r>
        <w:rPr>
          <w:spacing w:val="-10"/>
        </w:rPr>
        <w:t> </w:t>
      </w:r>
      <w:r>
        <w:rPr/>
        <w:t>calitativă</w:t>
      </w:r>
      <w:r>
        <w:rPr>
          <w:spacing w:val="-9"/>
        </w:rPr>
        <w:t> </w:t>
      </w:r>
      <w:r>
        <w:rPr/>
        <w:t>sau</w:t>
      </w:r>
      <w:r>
        <w:rPr>
          <w:spacing w:val="-10"/>
        </w:rPr>
        <w:t> </w:t>
      </w:r>
      <w:r>
        <w:rPr/>
        <w:t>după</w:t>
      </w:r>
      <w:r>
        <w:rPr>
          <w:spacing w:val="-11"/>
        </w:rPr>
        <w:t> </w:t>
      </w:r>
      <w:r>
        <w:rPr/>
        <w:t>alt</w:t>
      </w:r>
      <w:r>
        <w:rPr>
          <w:spacing w:val="-8"/>
        </w:rPr>
        <w:t> </w:t>
      </w:r>
      <w:r>
        <w:rPr/>
        <w:t>criteriu</w:t>
      </w:r>
      <w:r>
        <w:rPr>
          <w:spacing w:val="-10"/>
        </w:rPr>
        <w:t> </w:t>
      </w:r>
      <w:r>
        <w:rPr/>
        <w:t>prin</w:t>
      </w:r>
      <w:r>
        <w:rPr>
          <w:spacing w:val="-9"/>
        </w:rPr>
        <w:t> </w:t>
      </w:r>
      <w:r>
        <w:rPr/>
        <w:t>care</w:t>
      </w:r>
      <w:r>
        <w:rPr>
          <w:spacing w:val="-11"/>
        </w:rPr>
        <w:t> </w:t>
      </w:r>
      <w:r>
        <w:rPr/>
        <w:t>sunt</w:t>
      </w:r>
      <w:r>
        <w:rPr>
          <w:spacing w:val="-9"/>
        </w:rPr>
        <w:t> </w:t>
      </w:r>
      <w:r>
        <w:rPr/>
        <w:t>evaluate</w:t>
      </w:r>
      <w:r>
        <w:rPr>
          <w:spacing w:val="-57"/>
        </w:rPr>
        <w:t> </w:t>
      </w:r>
      <w:r>
        <w:rPr/>
        <w:t>performanţele</w:t>
      </w:r>
      <w:r>
        <w:rPr>
          <w:spacing w:val="-7"/>
        </w:rPr>
        <w:t> </w:t>
      </w:r>
      <w:r>
        <w:rPr/>
        <w:t>unui</w:t>
      </w:r>
      <w:r>
        <w:rPr>
          <w:spacing w:val="-6"/>
        </w:rPr>
        <w:t> </w:t>
      </w:r>
      <w:r>
        <w:rPr/>
        <w:t>proces,</w:t>
      </w:r>
      <w:r>
        <w:rPr>
          <w:spacing w:val="-5"/>
        </w:rPr>
        <w:t> </w:t>
      </w:r>
      <w:r>
        <w:rPr/>
        <w:t>adesea</w:t>
      </w:r>
      <w:r>
        <w:rPr>
          <w:spacing w:val="-7"/>
        </w:rPr>
        <w:t> </w:t>
      </w:r>
      <w:r>
        <w:rPr/>
        <w:t>prin</w:t>
      </w:r>
      <w:r>
        <w:rPr>
          <w:spacing w:val="-6"/>
        </w:rPr>
        <w:t> </w:t>
      </w:r>
      <w:r>
        <w:rPr/>
        <w:t>comparare</w:t>
      </w:r>
      <w:r>
        <w:rPr>
          <w:spacing w:val="-5"/>
        </w:rPr>
        <w:t> </w:t>
      </w:r>
      <w:r>
        <w:rPr/>
        <w:t>cu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sau</w:t>
      </w:r>
      <w:r>
        <w:rPr>
          <w:spacing w:val="-6"/>
        </w:rPr>
        <w:t> </w:t>
      </w:r>
      <w:r>
        <w:rPr/>
        <w:t>obiectiv,</w:t>
      </w:r>
      <w:r>
        <w:rPr>
          <w:spacing w:val="-5"/>
        </w:rPr>
        <w:t> </w:t>
      </w:r>
      <w:r>
        <w:rPr/>
        <w:t>agreat</w:t>
      </w:r>
      <w:r>
        <w:rPr>
          <w:spacing w:val="-6"/>
        </w:rPr>
        <w:t> </w:t>
      </w:r>
      <w:r>
        <w:rPr/>
        <w:t>în</w:t>
      </w:r>
      <w:r>
        <w:rPr>
          <w:spacing w:val="-5"/>
        </w:rPr>
        <w:t> </w:t>
      </w:r>
      <w:r>
        <w:rPr/>
        <w:t>prealabil.</w:t>
      </w:r>
      <w:r>
        <w:rPr>
          <w:spacing w:val="-58"/>
        </w:rPr>
        <w:t> </w:t>
      </w:r>
      <w:r>
        <w:rPr/>
        <w:t>Definirea corectă a indicatorilor de performanță înseamnă evaluarea eficientă a strategiei și</w:t>
      </w:r>
      <w:r>
        <w:rPr>
          <w:spacing w:val="1"/>
        </w:rPr>
        <w:t> </w:t>
      </w:r>
      <w:r>
        <w:rPr/>
        <w:t>permite: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240" w:lineRule="auto" w:before="1" w:after="0"/>
        <w:ind w:left="1500" w:right="0" w:hanging="361"/>
        <w:jc w:val="both"/>
        <w:rPr>
          <w:sz w:val="24"/>
        </w:rPr>
      </w:pPr>
      <w:r>
        <w:rPr>
          <w:sz w:val="24"/>
        </w:rPr>
        <w:t>cunoașterea</w:t>
      </w:r>
      <w:r>
        <w:rPr>
          <w:spacing w:val="-4"/>
          <w:sz w:val="24"/>
        </w:rPr>
        <w:t> </w:t>
      </w:r>
      <w:r>
        <w:rPr>
          <w:sz w:val="24"/>
        </w:rPr>
        <w:t>gradului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realizare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obiectivelor</w:t>
      </w:r>
      <w:r>
        <w:rPr>
          <w:spacing w:val="-2"/>
          <w:sz w:val="24"/>
        </w:rPr>
        <w:t> </w:t>
      </w:r>
      <w:r>
        <w:rPr>
          <w:sz w:val="24"/>
        </w:rPr>
        <w:t>stabilite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strategie;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240" w:lineRule="auto" w:before="138" w:after="0"/>
        <w:ind w:left="1500" w:right="0" w:hanging="361"/>
        <w:jc w:val="both"/>
        <w:rPr>
          <w:sz w:val="24"/>
        </w:rPr>
      </w:pPr>
      <w:r>
        <w:rPr>
          <w:sz w:val="24"/>
        </w:rPr>
        <w:t>monitorizarea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performanţelor</w:t>
      </w:r>
      <w:r>
        <w:rPr>
          <w:spacing w:val="-2"/>
          <w:sz w:val="24"/>
        </w:rPr>
        <w:t> </w:t>
      </w:r>
      <w:r>
        <w:rPr>
          <w:sz w:val="24"/>
        </w:rPr>
        <w:t>fiecărui</w:t>
      </w:r>
      <w:r>
        <w:rPr>
          <w:spacing w:val="-2"/>
          <w:sz w:val="24"/>
        </w:rPr>
        <w:t> </w:t>
      </w:r>
      <w:r>
        <w:rPr>
          <w:sz w:val="24"/>
        </w:rPr>
        <w:t>proces;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348" w:lineRule="auto" w:before="138" w:after="0"/>
        <w:ind w:left="1500" w:right="997" w:hanging="360"/>
        <w:jc w:val="both"/>
        <w:rPr>
          <w:sz w:val="24"/>
        </w:rPr>
      </w:pPr>
      <w:r>
        <w:rPr>
          <w:sz w:val="24"/>
        </w:rPr>
        <w:t>analiza sistemului și proceselor din interiorul său după mai multe criterii/variabile, ce</w:t>
      </w:r>
      <w:r>
        <w:rPr>
          <w:spacing w:val="-57"/>
          <w:sz w:val="24"/>
        </w:rPr>
        <w:t> </w:t>
      </w:r>
      <w:r>
        <w:rPr>
          <w:sz w:val="24"/>
        </w:rPr>
        <w:t>pot</w:t>
      </w:r>
      <w:r>
        <w:rPr>
          <w:spacing w:val="-1"/>
          <w:sz w:val="24"/>
        </w:rPr>
        <w:t> </w:t>
      </w:r>
      <w:r>
        <w:rPr>
          <w:sz w:val="24"/>
        </w:rPr>
        <w:t>fi combinate: cantitatea, calitatea, costul şi</w:t>
      </w:r>
      <w:r>
        <w:rPr>
          <w:spacing w:val="-1"/>
          <w:sz w:val="24"/>
        </w:rPr>
        <w:t> </w:t>
      </w:r>
      <w:r>
        <w:rPr>
          <w:sz w:val="24"/>
        </w:rPr>
        <w:t>timpul.</w:t>
      </w:r>
    </w:p>
    <w:p>
      <w:pPr>
        <w:pStyle w:val="BodyText"/>
        <w:spacing w:before="177"/>
        <w:ind w:left="420"/>
        <w:jc w:val="both"/>
      </w:pPr>
      <w:r>
        <w:rPr/>
        <w:t>Scopul</w:t>
      </w:r>
      <w:r>
        <w:rPr>
          <w:spacing w:val="-2"/>
        </w:rPr>
        <w:t> </w:t>
      </w:r>
      <w:r>
        <w:rPr/>
        <w:t>utilizării</w:t>
      </w:r>
      <w:r>
        <w:rPr>
          <w:spacing w:val="-2"/>
        </w:rPr>
        <w:t> </w:t>
      </w:r>
      <w:r>
        <w:rPr/>
        <w:t>indicatorilor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performanță: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240" w:lineRule="auto" w:before="139" w:after="0"/>
        <w:ind w:left="1500" w:right="0" w:hanging="361"/>
        <w:jc w:val="both"/>
        <w:rPr>
          <w:sz w:val="24"/>
        </w:rPr>
      </w:pPr>
      <w:r>
        <w:rPr>
          <w:sz w:val="24"/>
        </w:rPr>
        <w:t>Evaluarea,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anumite</w:t>
      </w:r>
      <w:r>
        <w:rPr>
          <w:spacing w:val="-1"/>
          <w:sz w:val="24"/>
        </w:rPr>
        <w:t> </w:t>
      </w:r>
      <w:r>
        <w:rPr>
          <w:sz w:val="24"/>
        </w:rPr>
        <w:t>momente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timp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stadiului</w:t>
      </w:r>
      <w:r>
        <w:rPr>
          <w:spacing w:val="-1"/>
          <w:sz w:val="24"/>
        </w:rPr>
        <w:t> </w:t>
      </w:r>
      <w:r>
        <w:rPr>
          <w:sz w:val="24"/>
        </w:rPr>
        <w:t>îndeplinirii</w:t>
      </w:r>
      <w:r>
        <w:rPr>
          <w:spacing w:val="-1"/>
          <w:sz w:val="24"/>
        </w:rPr>
        <w:t> </w:t>
      </w:r>
      <w:r>
        <w:rPr>
          <w:sz w:val="24"/>
        </w:rPr>
        <w:t>obiectivelor;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348" w:lineRule="auto" w:before="138" w:after="0"/>
        <w:ind w:left="1500" w:right="991" w:hanging="360"/>
        <w:jc w:val="both"/>
        <w:rPr>
          <w:sz w:val="24"/>
        </w:rPr>
      </w:pPr>
      <w:r>
        <w:rPr>
          <w:sz w:val="24"/>
        </w:rPr>
        <w:t>Implementarea</w:t>
      </w:r>
      <w:r>
        <w:rPr>
          <w:spacing w:val="-6"/>
          <w:sz w:val="24"/>
        </w:rPr>
        <w:t> </w:t>
      </w:r>
      <w:r>
        <w:rPr>
          <w:sz w:val="24"/>
        </w:rPr>
        <w:t>unui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avertizare</w:t>
      </w:r>
      <w:r>
        <w:rPr>
          <w:spacing w:val="-5"/>
          <w:sz w:val="24"/>
        </w:rPr>
        <w:t> </w:t>
      </w:r>
      <w:r>
        <w:rPr>
          <w:sz w:val="24"/>
        </w:rPr>
        <w:t>timpurie</w:t>
      </w:r>
      <w:r>
        <w:rPr>
          <w:spacing w:val="-5"/>
          <w:sz w:val="24"/>
        </w:rPr>
        <w:t> </w:t>
      </w:r>
      <w:r>
        <w:rPr>
          <w:sz w:val="24"/>
        </w:rPr>
        <w:t>privind</w:t>
      </w:r>
      <w:r>
        <w:rPr>
          <w:spacing w:val="-5"/>
          <w:sz w:val="24"/>
        </w:rPr>
        <w:t> </w:t>
      </w:r>
      <w:r>
        <w:rPr>
          <w:sz w:val="24"/>
        </w:rPr>
        <w:t>apariţia</w:t>
      </w:r>
      <w:r>
        <w:rPr>
          <w:spacing w:val="-4"/>
          <w:sz w:val="24"/>
        </w:rPr>
        <w:t> </w:t>
      </w:r>
      <w:r>
        <w:rPr>
          <w:sz w:val="24"/>
        </w:rPr>
        <w:t>unor</w:t>
      </w:r>
      <w:r>
        <w:rPr>
          <w:spacing w:val="-5"/>
          <w:sz w:val="24"/>
        </w:rPr>
        <w:t> </w:t>
      </w:r>
      <w:r>
        <w:rPr>
          <w:sz w:val="24"/>
        </w:rPr>
        <w:t>probleme,</w:t>
      </w:r>
      <w:r>
        <w:rPr>
          <w:spacing w:val="-4"/>
          <w:sz w:val="24"/>
        </w:rPr>
        <w:t> </w:t>
      </w:r>
      <w:r>
        <w:rPr>
          <w:sz w:val="24"/>
        </w:rPr>
        <w:t>care</w:t>
      </w:r>
      <w:r>
        <w:rPr>
          <w:spacing w:val="-58"/>
          <w:sz w:val="24"/>
        </w:rPr>
        <w:t> </w:t>
      </w:r>
      <w:r>
        <w:rPr>
          <w:sz w:val="24"/>
        </w:rPr>
        <w:t>să</w:t>
      </w:r>
      <w:r>
        <w:rPr>
          <w:spacing w:val="-2"/>
          <w:sz w:val="24"/>
        </w:rPr>
        <w:t> </w:t>
      </w:r>
      <w:r>
        <w:rPr>
          <w:sz w:val="24"/>
        </w:rPr>
        <w:t>permită luarea</w:t>
      </w:r>
      <w:r>
        <w:rPr>
          <w:spacing w:val="-1"/>
          <w:sz w:val="24"/>
        </w:rPr>
        <w:t> </w:t>
      </w:r>
      <w:r>
        <w:rPr>
          <w:sz w:val="24"/>
        </w:rPr>
        <w:t>în timp util</w:t>
      </w:r>
      <w:r>
        <w:rPr>
          <w:spacing w:val="-1"/>
          <w:sz w:val="24"/>
        </w:rPr>
        <w:t> </w:t>
      </w:r>
      <w:r>
        <w:rPr>
          <w:sz w:val="24"/>
        </w:rPr>
        <w:t>de măsuri</w:t>
      </w:r>
      <w:r>
        <w:rPr>
          <w:spacing w:val="-1"/>
          <w:sz w:val="24"/>
        </w:rPr>
        <w:t> </w:t>
      </w:r>
      <w:r>
        <w:rPr>
          <w:sz w:val="24"/>
        </w:rPr>
        <w:t>corective;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350" w:lineRule="auto" w:before="18" w:after="0"/>
        <w:ind w:left="1500" w:right="994" w:hanging="360"/>
        <w:jc w:val="both"/>
        <w:rPr>
          <w:sz w:val="24"/>
        </w:rPr>
      </w:pPr>
      <w:r>
        <w:rPr>
          <w:sz w:val="24"/>
        </w:rPr>
        <w:t>Creşterea responsabilităţii manageriale în administrațiile publice prin stabilirea unor</w:t>
      </w:r>
      <w:r>
        <w:rPr>
          <w:spacing w:val="1"/>
          <w:sz w:val="24"/>
        </w:rPr>
        <w:t> </w:t>
      </w:r>
      <w:r>
        <w:rPr>
          <w:sz w:val="24"/>
        </w:rPr>
        <w:t>criterii</w:t>
      </w:r>
      <w:r>
        <w:rPr>
          <w:spacing w:val="-1"/>
          <w:sz w:val="24"/>
        </w:rPr>
        <w:t> </w:t>
      </w:r>
      <w:r>
        <w:rPr>
          <w:sz w:val="24"/>
        </w:rPr>
        <w:t>obiective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performanţelor</w:t>
      </w:r>
      <w:r>
        <w:rPr>
          <w:spacing w:val="1"/>
          <w:sz w:val="24"/>
        </w:rPr>
        <w:t> </w:t>
      </w:r>
      <w:r>
        <w:rPr>
          <w:sz w:val="24"/>
        </w:rPr>
        <w:t>activităţii;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240" w:lineRule="auto" w:before="13" w:after="0"/>
        <w:ind w:left="1500" w:right="0" w:hanging="361"/>
        <w:jc w:val="both"/>
        <w:rPr>
          <w:sz w:val="24"/>
        </w:rPr>
      </w:pPr>
      <w:r>
        <w:rPr>
          <w:sz w:val="24"/>
        </w:rPr>
        <w:t>Efectuarea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comparaţii</w:t>
      </w:r>
      <w:r>
        <w:rPr>
          <w:spacing w:val="-11"/>
          <w:sz w:val="24"/>
        </w:rPr>
        <w:t> </w:t>
      </w:r>
      <w:r>
        <w:rPr>
          <w:sz w:val="24"/>
        </w:rPr>
        <w:t>pentru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identifica</w:t>
      </w:r>
      <w:r>
        <w:rPr>
          <w:spacing w:val="-12"/>
          <w:sz w:val="24"/>
        </w:rPr>
        <w:t> </w:t>
      </w:r>
      <w:r>
        <w:rPr>
          <w:sz w:val="24"/>
        </w:rPr>
        <w:t>oportunităţi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îmbunătăţire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activităţilor;</w:t>
      </w:r>
    </w:p>
    <w:p>
      <w:pPr>
        <w:pStyle w:val="ListParagraph"/>
        <w:numPr>
          <w:ilvl w:val="0"/>
          <w:numId w:val="117"/>
        </w:numPr>
        <w:tabs>
          <w:tab w:pos="1501" w:val="left" w:leader="none"/>
        </w:tabs>
        <w:spacing w:line="348" w:lineRule="auto" w:before="138" w:after="0"/>
        <w:ind w:left="1500" w:right="992" w:hanging="360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îmbunătăţirii</w:t>
      </w:r>
      <w:r>
        <w:rPr>
          <w:spacing w:val="1"/>
          <w:sz w:val="24"/>
        </w:rPr>
        <w:t> </w:t>
      </w:r>
      <w:r>
        <w:rPr>
          <w:sz w:val="24"/>
        </w:rPr>
        <w:t>activităţilor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publicarea</w:t>
      </w:r>
      <w:r>
        <w:rPr>
          <w:spacing w:val="1"/>
          <w:sz w:val="24"/>
        </w:rPr>
        <w:t> </w:t>
      </w:r>
      <w:r>
        <w:rPr>
          <w:sz w:val="24"/>
        </w:rPr>
        <w:t>nivelurilor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performanţă</w:t>
      </w:r>
      <w:r>
        <w:rPr>
          <w:spacing w:val="1"/>
          <w:sz w:val="24"/>
        </w:rPr>
        <w:t> </w:t>
      </w:r>
      <w:r>
        <w:rPr>
          <w:sz w:val="24"/>
        </w:rPr>
        <w:t>realizate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către</w:t>
      </w:r>
      <w:r>
        <w:rPr>
          <w:spacing w:val="1"/>
          <w:sz w:val="24"/>
        </w:rPr>
        <w:t> </w:t>
      </w:r>
      <w:r>
        <w:rPr>
          <w:sz w:val="24"/>
        </w:rPr>
        <w:t>entităţi.</w:t>
      </w:r>
    </w:p>
    <w:p>
      <w:pPr>
        <w:pStyle w:val="BodyText"/>
        <w:spacing w:line="360" w:lineRule="auto" w:before="175"/>
        <w:ind w:left="420" w:right="995"/>
        <w:jc w:val="both"/>
      </w:pPr>
      <w:r>
        <w:rPr/>
        <w:t>De asemenea, este importantă identificarea unui set de indicatori prin care se poate măsura</w:t>
      </w:r>
      <w:r>
        <w:rPr>
          <w:spacing w:val="1"/>
        </w:rPr>
        <w:t> </w:t>
      </w:r>
      <w:r>
        <w:rPr/>
        <w:t>performanţa serviciilor publice. Sistemul de indicatori de performanţă face posibilă evaluarea</w:t>
      </w:r>
      <w:r>
        <w:rPr>
          <w:spacing w:val="1"/>
        </w:rPr>
        <w:t> </w:t>
      </w:r>
      <w:r>
        <w:rPr/>
        <w:t>consumului de resurse în raport cu rezultatele obţinute după încheierea proceselor de realizare şi</w:t>
      </w:r>
      <w:r>
        <w:rPr>
          <w:spacing w:val="1"/>
        </w:rPr>
        <w:t> </w:t>
      </w:r>
      <w:r>
        <w:rPr/>
        <w:t>furnizare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serviciilor</w:t>
      </w:r>
      <w:r>
        <w:rPr>
          <w:spacing w:val="-1"/>
        </w:rPr>
        <w:t> </w:t>
      </w:r>
      <w:r>
        <w:rPr/>
        <w:t>şi</w:t>
      </w:r>
      <w:r>
        <w:rPr>
          <w:spacing w:val="-1"/>
        </w:rPr>
        <w:t> </w:t>
      </w:r>
      <w:r>
        <w:rPr/>
        <w:t>compararea</w:t>
      </w:r>
      <w:r>
        <w:rPr>
          <w:spacing w:val="-1"/>
        </w:rPr>
        <w:t> </w:t>
      </w:r>
      <w:r>
        <w:rPr/>
        <w:t>acestora</w:t>
      </w:r>
      <w:r>
        <w:rPr>
          <w:spacing w:val="-2"/>
        </w:rPr>
        <w:t> </w:t>
      </w:r>
      <w:r>
        <w:rPr/>
        <w:t>cu nivelurile stabilite</w:t>
      </w:r>
      <w:r>
        <w:rPr>
          <w:spacing w:val="-1"/>
        </w:rPr>
        <w:t> </w:t>
      </w:r>
      <w:r>
        <w:rPr/>
        <w:t>ca</w:t>
      </w:r>
      <w:r>
        <w:rPr>
          <w:spacing w:val="-1"/>
        </w:rPr>
        <w:t> </w:t>
      </w:r>
      <w:r>
        <w:rPr/>
        <w:t>obiective.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ind w:left="1159"/>
        <w:rPr>
          <w:sz w:val="20"/>
        </w:rPr>
      </w:pPr>
      <w:r>
        <w:rPr>
          <w:sz w:val="20"/>
        </w:rPr>
        <w:pict>
          <v:group style="width:414.25pt;height:187.85pt;mso-position-horizontal-relative:char;mso-position-vertical-relative:line" coordorigin="0,0" coordsize="8285,3757">
            <v:shape style="position:absolute;left:963;top:12;width:4635;height:3735" coordorigin="963,12" coordsize="4635,3735" path="m3281,12l963,3747,5598,3747,3281,12xe" filled="true" fillcolor="#4471c4" stroked="false">
              <v:path arrowok="t"/>
              <v:fill type="solid"/>
            </v:shape>
            <v:shape style="position:absolute;left:963;top:12;width:4635;height:3735" coordorigin="963,12" coordsize="4635,3735" path="m963,3747l3281,12,5598,3747,963,3747xe" filled="false" stroked="true" strokeweight="1pt" strokecolor="#2e528f">
              <v:path arrowok="t"/>
              <v:stroke dashstyle="solid"/>
            </v:shape>
            <v:rect style="position:absolute;left:2516;top:10;width:1680;height:630" filled="true" fillcolor="#ffffff" stroked="false">
              <v:fill type="solid"/>
            </v:rect>
            <v:rect style="position:absolute;left:2516;top:10;width:1680;height:630" filled="false" stroked="true" strokeweight="1pt" strokecolor="#6fac46">
              <v:stroke dashstyle="solid"/>
            </v:rect>
            <v:rect style="position:absolute;left:10;top:2669;width:1635;height:630" filled="true" fillcolor="#ffffff" stroked="false">
              <v:fill type="solid"/>
            </v:rect>
            <v:rect style="position:absolute;left:10;top:2669;width:1635;height:630" filled="false" stroked="true" strokeweight="1pt" strokecolor="#6fac46">
              <v:stroke dashstyle="solid"/>
            </v:rect>
            <v:rect style="position:absolute;left:5066;top:2684;width:1650;height:630" filled="true" fillcolor="#ffffff" stroked="false">
              <v:fill type="solid"/>
            </v:rect>
            <v:shape style="position:absolute;left:5066;top:419;width:3209;height:2895" coordorigin="5066,420" coordsize="3209,2895" path="m5066,3314l6716,3314,6716,2684,5066,2684,5066,3314xm5890,1057l5894,1005,5906,954,5925,904,5951,856,5984,809,6023,764,6069,721,6120,681,6177,642,6239,606,6306,573,6378,543,6454,515,6534,491,6618,470,6705,452,6796,438,6889,428,6985,422,7082,420,7180,422,7276,428,7369,438,7459,452,7547,470,7630,491,7711,515,7787,543,7859,573,7926,606,7988,642,8045,681,8096,721,8142,764,8181,809,8214,856,8240,904,8259,954,8271,1005,8275,1057,8271,1109,8259,1160,8240,1210,8214,1258,8181,1305,8142,1350,8096,1393,8045,1433,7988,1472,7926,1508,7859,1541,7787,1572,7711,1599,7630,1623,7547,1644,7459,1662,7369,1676,7276,1686,7180,1692,7082,1695,6985,1692,6889,1686,6796,1676,6705,1662,6618,1644,6534,1623,6454,1599,6378,1572,6306,1541,6239,1508,6177,1472,6120,1433,6069,1393,6023,1350,5984,1305,5951,1258,5925,1210,5906,1160,5894,1109,5890,1057xe" filled="false" stroked="true" strokeweight="1pt" strokecolor="#6fac46">
              <v:path arrowok="t"/>
              <v:stroke dashstyle="solid"/>
            </v:shape>
            <v:shape style="position:absolute;left:384;top:764;width:5230;height:2820" coordorigin="385,764" coordsize="5230,2820" path="m3010,1296l3006,1255,2994,1214,2975,1174,2949,1136,2916,1098,2877,1062,2831,1028,2779,995,2722,963,2659,934,2591,906,2518,881,2441,858,2360,837,2275,818,2186,802,2094,789,1998,778,1900,770,1800,766,1697,764,1595,766,1494,770,1396,778,1301,789,1209,802,1120,818,1035,837,954,858,877,881,804,906,736,934,673,963,616,995,564,1028,518,1062,479,1098,446,1136,420,1174,401,1214,389,1255,385,1296,389,1338,401,1379,420,1419,446,1457,479,1495,518,1531,564,1565,616,1598,673,1630,736,1659,804,1687,877,1712,954,1735,1035,1756,1120,1775,1209,1791,1301,1804,1396,1815,1494,1823,1595,1827,1697,1829,1800,1827,1900,1823,1998,1815,2094,1804,2186,1791,2275,1775,2360,1756,2441,1735,2518,1712,2591,1687,2659,1659,2722,1630,2779,1598,2831,1565,2877,1531,2916,1495,2949,1457,2975,1419,2994,1379,3006,1338,3010,1296xm4976,3081l4972,3046,4961,3010,4943,2976,4917,2942,4885,2910,4847,2878,4802,2847,4752,2818,4696,2790,4634,2763,4567,2738,4496,2714,4420,2692,4339,2672,4255,2653,4166,2636,4074,2622,3979,2609,3880,2598,3779,2590,3675,2584,3569,2580,3461,2579,3353,2580,3247,2584,3143,2590,3042,2598,2943,2609,2848,2622,2756,2636,2667,2653,2583,2672,2502,2692,2426,2714,2355,2738,2288,2763,2226,2790,2170,2818,2120,2847,2075,2878,2037,2910,2005,2942,1979,2976,1961,3010,1950,3046,1946,3081,1950,3117,1961,3152,1979,3187,2005,3220,2037,3253,2075,3285,2120,3315,2170,3345,2226,3373,2288,3399,2355,3425,2426,3448,2502,3470,2583,3491,2667,3509,2756,3526,2848,3541,2943,3554,3042,3564,3143,3573,3247,3579,3353,3583,3461,3584,3569,3583,3675,3579,3779,3573,3880,3564,3979,3554,4074,3541,4166,3526,4255,3509,4339,3491,4420,3470,4496,3448,4567,3425,4634,3399,4696,3373,4752,3345,4802,3315,4847,3285,4885,3253,4917,3220,4943,3187,4961,3152,4972,3117,4976,3081xm5614,1347l5609,1299,5596,1252,5574,1206,5543,1162,5505,1119,5459,1079,5407,1040,5348,1004,5282,971,5211,940,5135,912,5053,888,4967,866,4877,848,4783,834,4685,824,4585,817,4481,815,4378,817,4278,824,4180,834,4086,848,3996,866,3910,888,3828,912,3752,940,3681,971,3615,1004,3556,1040,3504,1079,3458,1119,3420,1162,3389,1206,3367,1252,3354,1299,3349,1347,3354,1396,3367,1443,3389,1489,3420,1533,3458,1576,3504,1616,3556,1655,3615,1691,3681,1724,3752,1755,3828,1783,3910,1807,3996,1829,4086,1847,4180,1861,4278,1871,4378,1878,4481,1880,4579,1878,4675,1872,4767,1863,4857,1850,4944,1834,5026,1814,5105,1792,5180,1767,5249,1739,5314,1709,5373,1676,5427,1641,5475,1604,5516,1565,5550,1524,5578,1482,5598,1438,5610,1393,5614,1347xe" filled="true" fillcolor="#ffc000" stroked="false">
              <v:path arrowok="t"/>
              <v:fill type="solid"/>
            </v:shape>
            <v:shape style="position:absolute;left:1459;top:267;width:4830;height:3148" coordorigin="1459,267" coordsize="4830,3148" path="m1459,3414l6169,1269m5689,3038l6289,1358m3964,267l5884,1092e" filled="false" stroked="true" strokeweight=".5pt" strokecolor="#000000">
              <v:path arrowok="t"/>
              <v:stroke dashstyle="solid"/>
            </v:shape>
            <v:shape style="position:absolute;left:2722;top:196;width:128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24"/>
                      </w:rPr>
                      <w:t>REZULTAT</w:t>
                    </w:r>
                  </w:p>
                </w:txbxContent>
              </v:textbox>
              <w10:wrap type="none"/>
            </v:shape>
            <v:shape style="position:absolute;left:6431;top:928;width:132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6F2F9F"/>
                        <w:sz w:val="24"/>
                      </w:rPr>
                      <w:t>CETĂȚEAN</w:t>
                    </w:r>
                  </w:p>
                </w:txbxContent>
              </v:textbox>
              <w10:wrap type="none"/>
            </v:shape>
            <v:shape style="position:absolute;left:970;top:1178;width:1478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00"/>
                        <w:sz w:val="22"/>
                      </w:rPr>
                      <w:t>EFICACITATE</w:t>
                    </w:r>
                  </w:p>
                </w:txbxContent>
              </v:textbox>
              <w10:wrap type="none"/>
            </v:shape>
            <v:shape style="position:absolute;left:3901;top:1231;width:1184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FFFF00"/>
                        <w:sz w:val="22"/>
                      </w:rPr>
                      <w:t>EFICIENȚĂ</w:t>
                    </w:r>
                  </w:p>
                </w:txbxContent>
              </v:textbox>
              <w10:wrap type="none"/>
            </v:shape>
            <v:shape style="position:absolute;left:180;top:2855;width:131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24"/>
                      </w:rPr>
                      <w:t>OBIECTIVE</w:t>
                    </w:r>
                  </w:p>
                </w:txbxContent>
              </v:textbox>
              <w10:wrap type="none"/>
            </v:shape>
            <v:shape style="position:absolute;left:2538;top:2961;width:186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00"/>
                        <w:sz w:val="22"/>
                      </w:rPr>
                      <w:t>ECONOMICITATE</w:t>
                    </w:r>
                  </w:p>
                </w:txbxContent>
              </v:textbox>
              <w10:wrap type="none"/>
            </v:shape>
            <v:shape style="position:absolute;left:5312;top:2869;width:1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sz w:val="24"/>
                      </w:rPr>
                      <w:t>RESURSE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0"/>
        <w:ind w:left="3901" w:right="4469" w:firstLine="0"/>
        <w:jc w:val="center"/>
        <w:rPr>
          <w:sz w:val="18"/>
        </w:rPr>
      </w:pPr>
      <w:r>
        <w:rPr>
          <w:sz w:val="18"/>
        </w:rPr>
        <w:t>Fig.</w:t>
      </w:r>
      <w:r>
        <w:rPr>
          <w:spacing w:val="-3"/>
          <w:sz w:val="18"/>
        </w:rPr>
        <w:t> </w:t>
      </w:r>
      <w:r>
        <w:rPr>
          <w:sz w:val="18"/>
        </w:rPr>
        <w:t>3.1</w:t>
      </w:r>
      <w:r>
        <w:rPr>
          <w:spacing w:val="1"/>
          <w:sz w:val="18"/>
        </w:rPr>
        <w:t> </w:t>
      </w:r>
      <w:r>
        <w:rPr>
          <w:sz w:val="18"/>
        </w:rPr>
        <w:t>Triunghiul</w:t>
      </w:r>
      <w:r>
        <w:rPr>
          <w:spacing w:val="-3"/>
          <w:sz w:val="18"/>
        </w:rPr>
        <w:t> </w:t>
      </w:r>
      <w:r>
        <w:rPr>
          <w:sz w:val="18"/>
        </w:rPr>
        <w:t>performanței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 w:after="3"/>
        <w:ind w:left="420" w:right="991" w:hanging="8"/>
        <w:jc w:val="center"/>
      </w:pPr>
      <w:r>
        <w:rPr/>
        <w:t>Indicatorii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performanță</w:t>
      </w:r>
      <w:r>
        <w:rPr>
          <w:spacing w:val="4"/>
        </w:rPr>
        <w:t> </w:t>
      </w:r>
      <w:r>
        <w:rPr/>
        <w:t>cuantifică</w:t>
      </w:r>
      <w:r>
        <w:rPr>
          <w:spacing w:val="6"/>
        </w:rPr>
        <w:t> </w:t>
      </w:r>
      <w:r>
        <w:rPr/>
        <w:t>resursele</w:t>
      </w:r>
      <w:r>
        <w:rPr>
          <w:spacing w:val="6"/>
        </w:rPr>
        <w:t> </w:t>
      </w:r>
      <w:r>
        <w:rPr/>
        <w:t>folosite,</w:t>
      </w:r>
      <w:r>
        <w:rPr>
          <w:spacing w:val="4"/>
        </w:rPr>
        <w:t> </w:t>
      </w:r>
      <w:r>
        <w:rPr/>
        <w:t>serviciile</w:t>
      </w:r>
      <w:r>
        <w:rPr>
          <w:spacing w:val="6"/>
        </w:rPr>
        <w:t> </w:t>
      </w:r>
      <w:r>
        <w:rPr/>
        <w:t>furnizate,</w:t>
      </w:r>
      <w:r>
        <w:rPr>
          <w:spacing w:val="6"/>
        </w:rPr>
        <w:t> </w:t>
      </w:r>
      <w:r>
        <w:rPr/>
        <w:t>precum</w:t>
      </w:r>
      <w:r>
        <w:rPr>
          <w:spacing w:val="6"/>
        </w:rPr>
        <w:t> </w:t>
      </w:r>
      <w:r>
        <w:rPr/>
        <w:t>şi</w:t>
      </w:r>
      <w:r>
        <w:rPr>
          <w:spacing w:val="5"/>
        </w:rPr>
        <w:t> </w:t>
      </w:r>
      <w:r>
        <w:rPr/>
        <w:t>rezultatele</w:t>
      </w:r>
      <w:r>
        <w:rPr>
          <w:spacing w:val="-57"/>
        </w:rPr>
        <w:t> </w:t>
      </w:r>
      <w:r>
        <w:rPr/>
        <w:t>şi</w:t>
      </w:r>
      <w:r>
        <w:rPr>
          <w:spacing w:val="-6"/>
        </w:rPr>
        <w:t> </w:t>
      </w:r>
      <w:r>
        <w:rPr/>
        <w:t>costurile</w:t>
      </w:r>
      <w:r>
        <w:rPr>
          <w:spacing w:val="-7"/>
        </w:rPr>
        <w:t> </w:t>
      </w:r>
      <w:r>
        <w:rPr/>
        <w:t>acestora.</w:t>
      </w:r>
      <w:r>
        <w:rPr>
          <w:spacing w:val="-6"/>
        </w:rPr>
        <w:t> </w:t>
      </w:r>
      <w:r>
        <w:rPr/>
        <w:t>Sunt</w:t>
      </w:r>
      <w:r>
        <w:rPr>
          <w:spacing w:val="-5"/>
        </w:rPr>
        <w:t> </w:t>
      </w:r>
      <w:r>
        <w:rPr/>
        <w:t>folosiți</w:t>
      </w:r>
      <w:r>
        <w:rPr>
          <w:spacing w:val="-6"/>
        </w:rPr>
        <w:t> </w:t>
      </w:r>
      <w:r>
        <w:rPr/>
        <w:t>pentru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determina</w:t>
      </w:r>
      <w:r>
        <w:rPr>
          <w:spacing w:val="-7"/>
        </w:rPr>
        <w:t> </w:t>
      </w:r>
      <w:r>
        <w:rPr/>
        <w:t>în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măsură</w:t>
      </w:r>
      <w:r>
        <w:rPr>
          <w:spacing w:val="-8"/>
        </w:rPr>
        <w:t> </w:t>
      </w:r>
      <w:r>
        <w:rPr/>
        <w:t>sunt</w:t>
      </w:r>
      <w:r>
        <w:rPr>
          <w:spacing w:val="-6"/>
        </w:rPr>
        <w:t> </w:t>
      </w:r>
      <w:r>
        <w:rPr/>
        <w:t>atinse</w:t>
      </w:r>
      <w:r>
        <w:rPr>
          <w:spacing w:val="-6"/>
        </w:rPr>
        <w:t> </w:t>
      </w:r>
      <w:r>
        <w:rPr/>
        <w:t>obiectivele</w:t>
      </w:r>
      <w:r>
        <w:rPr>
          <w:spacing w:val="-7"/>
        </w:rPr>
        <w:t> </w:t>
      </w:r>
      <w:r>
        <w:rPr/>
        <w:t>propuse.</w:t>
      </w:r>
    </w:p>
    <w:p>
      <w:pPr>
        <w:pStyle w:val="BodyText"/>
        <w:ind w:left="283"/>
        <w:rPr>
          <w:sz w:val="20"/>
        </w:rPr>
      </w:pPr>
      <w:r>
        <w:rPr>
          <w:position w:val="0"/>
          <w:sz w:val="20"/>
        </w:rPr>
        <w:pict>
          <v:shape style="width:479pt;height:214.85pt;mso-position-horizontal-relative:char;mso-position-vertical-relative:line" type="#_x0000_t202" filled="true" fillcolor="#e7e6e6" stroked="true" strokeweight="1.44pt" strokecolor="#001f5f">
            <w10:anchorlock/>
            <v:textbox inset="0,0,0,0">
              <w:txbxContent>
                <w:p>
                  <w:pPr>
                    <w:pStyle w:val="BodyText"/>
                    <w:spacing w:line="360" w:lineRule="auto" w:before="18"/>
                    <w:ind w:left="107"/>
                  </w:pPr>
                  <w:r>
                    <w:rPr/>
                    <w:t>Indicatori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performanță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recomandați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pentru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gestionarea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resurselor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financiare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disponibile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și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utilizate:</w:t>
                  </w:r>
                </w:p>
                <w:p>
                  <w:pPr>
                    <w:numPr>
                      <w:ilvl w:val="0"/>
                      <w:numId w:val="118"/>
                    </w:numPr>
                    <w:tabs>
                      <w:tab w:pos="467" w:val="left" w:leader="none"/>
                      <w:tab w:pos="468" w:val="left" w:leader="none"/>
                    </w:tabs>
                    <w:spacing w:line="343" w:lineRule="auto" w:before="1"/>
                    <w:ind w:left="467" w:right="117" w:hanging="36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Gradul</w:t>
                  </w:r>
                  <w:r>
                    <w:rPr>
                      <w:spacing w:val="2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colectare</w:t>
                  </w:r>
                  <w:r>
                    <w:rPr>
                      <w:spacing w:val="2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2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veniturilor</w:t>
                  </w:r>
                  <w:r>
                    <w:rPr>
                      <w:spacing w:val="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din</w:t>
                  </w:r>
                  <w:r>
                    <w:rPr>
                      <w:spacing w:val="2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impozite</w:t>
                  </w:r>
                  <w:r>
                    <w:rPr>
                      <w:spacing w:val="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pe</w:t>
                  </w:r>
                  <w:r>
                    <w:rPr>
                      <w:spacing w:val="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proprietate:</w:t>
                  </w:r>
                  <w:r>
                    <w:rPr>
                      <w:spacing w:val="2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minim</w:t>
                  </w:r>
                  <w:r>
                    <w:rPr>
                      <w:spacing w:val="2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97%</w:t>
                  </w:r>
                  <w:r>
                    <w:rPr>
                      <w:spacing w:val="2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din</w:t>
                  </w:r>
                  <w:r>
                    <w:rPr>
                      <w:spacing w:val="-6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prevederile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bugetare</w:t>
                  </w:r>
                </w:p>
                <w:p>
                  <w:pPr>
                    <w:numPr>
                      <w:ilvl w:val="0"/>
                      <w:numId w:val="118"/>
                    </w:numPr>
                    <w:tabs>
                      <w:tab w:pos="467" w:val="left" w:leader="none"/>
                      <w:tab w:pos="468" w:val="left" w:leader="none"/>
                    </w:tabs>
                    <w:spacing w:line="343" w:lineRule="auto" w:before="23"/>
                    <w:ind w:left="467" w:right="117" w:hanging="36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Ponderea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veniturilor</w:t>
                  </w:r>
                  <w:r>
                    <w:rPr>
                      <w:spacing w:val="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atrase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din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finanțări</w:t>
                  </w:r>
                  <w:r>
                    <w:rPr>
                      <w:spacing w:val="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din</w:t>
                  </w:r>
                  <w:r>
                    <w:rPr>
                      <w:spacing w:val="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Fonduri</w:t>
                  </w:r>
                  <w:r>
                    <w:rPr>
                      <w:spacing w:val="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Europene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în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total</w:t>
                  </w:r>
                  <w:r>
                    <w:rPr>
                      <w:spacing w:val="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venituri:</w:t>
                  </w:r>
                  <w:r>
                    <w:rPr>
                      <w:spacing w:val="-6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minim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10%</w:t>
                  </w:r>
                </w:p>
                <w:p>
                  <w:pPr>
                    <w:numPr>
                      <w:ilvl w:val="0"/>
                      <w:numId w:val="118"/>
                    </w:numPr>
                    <w:tabs>
                      <w:tab w:pos="467" w:val="left" w:leader="none"/>
                      <w:tab w:pos="468" w:val="left" w:leader="none"/>
                    </w:tabs>
                    <w:spacing w:before="20"/>
                    <w:ind w:left="468" w:right="0" w:hanging="361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Ponderea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cheltuielilor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capital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în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total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cheltuieli: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10%</w:t>
                  </w:r>
                </w:p>
                <w:p>
                  <w:pPr>
                    <w:numPr>
                      <w:ilvl w:val="0"/>
                      <w:numId w:val="118"/>
                    </w:numPr>
                    <w:tabs>
                      <w:tab w:pos="467" w:val="left" w:leader="none"/>
                      <w:tab w:pos="468" w:val="left" w:leader="none"/>
                    </w:tabs>
                    <w:spacing w:line="343" w:lineRule="auto" w:before="148"/>
                    <w:ind w:left="467" w:right="113" w:hanging="36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Ponderea</w:t>
                  </w:r>
                  <w:r>
                    <w:rPr>
                      <w:spacing w:val="5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cheltuielilor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cu</w:t>
                  </w:r>
                  <w:r>
                    <w:rPr>
                      <w:spacing w:val="5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proiecte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cu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finanțare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europeană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în</w:t>
                  </w:r>
                  <w:r>
                    <w:rPr>
                      <w:spacing w:val="5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total</w:t>
                  </w:r>
                  <w:r>
                    <w:rPr>
                      <w:spacing w:val="5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cheltuieli:</w:t>
                  </w:r>
                  <w:r>
                    <w:rPr>
                      <w:spacing w:val="-6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minim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10%.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432" w:top="1500" w:bottom="700" w:left="1020" w:right="140"/>
        </w:sectPr>
      </w:pPr>
    </w:p>
    <w:p>
      <w:pPr>
        <w:pStyle w:val="Heading1"/>
        <w:spacing w:before="66"/>
        <w:ind w:left="420" w:firstLine="0"/>
      </w:pPr>
      <w:r>
        <w:rPr/>
        <w:t>CAPITOLUL</w:t>
      </w:r>
      <w:r>
        <w:rPr>
          <w:spacing w:val="-5"/>
        </w:rPr>
        <w:t> </w:t>
      </w:r>
      <w:r>
        <w:rPr/>
        <w:t>V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STRATEGIA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LOCALĂ</w:t>
      </w:r>
    </w:p>
    <w:p>
      <w:pPr>
        <w:pStyle w:val="BodyText"/>
        <w:rPr>
          <w:b/>
          <w:sz w:val="30"/>
        </w:rPr>
      </w:pPr>
    </w:p>
    <w:p>
      <w:pPr>
        <w:pStyle w:val="Heading3"/>
        <w:numPr>
          <w:ilvl w:val="1"/>
          <w:numId w:val="119"/>
        </w:numPr>
        <w:tabs>
          <w:tab w:pos="1069" w:val="left" w:leader="none"/>
        </w:tabs>
        <w:spacing w:line="240" w:lineRule="auto" w:before="230" w:after="0"/>
        <w:ind w:left="1068" w:right="0" w:hanging="361"/>
        <w:jc w:val="both"/>
      </w:pPr>
      <w:r>
        <w:rPr>
          <w:spacing w:val="-1"/>
        </w:rPr>
        <w:t>Viziunea</w:t>
      </w:r>
      <w:r>
        <w:rPr>
          <w:spacing w:val="1"/>
        </w:rPr>
        <w:t> </w:t>
      </w:r>
      <w:r>
        <w:rPr/>
        <w:t>strategiei</w:t>
      </w:r>
      <w:r>
        <w:rPr>
          <w:spacing w:val="-26"/>
        </w:rPr>
        <w:t> </w:t>
      </w:r>
      <w:r>
        <w:rPr/>
        <w:t>locale</w:t>
      </w:r>
    </w:p>
    <w:p>
      <w:pPr>
        <w:pStyle w:val="BodyText"/>
        <w:spacing w:line="360" w:lineRule="auto" w:before="137"/>
        <w:ind w:left="708" w:right="1274"/>
        <w:jc w:val="both"/>
      </w:pPr>
      <w:r>
        <w:rPr/>
        <w:t>Viziunea</w:t>
      </w:r>
      <w:r>
        <w:rPr>
          <w:spacing w:val="-7"/>
        </w:rPr>
        <w:t> </w:t>
      </w:r>
      <w:r>
        <w:rPr/>
        <w:t>strategiei</w:t>
      </w:r>
      <w:r>
        <w:rPr>
          <w:spacing w:val="-5"/>
        </w:rPr>
        <w:t> </w:t>
      </w:r>
      <w:r>
        <w:rPr/>
        <w:t>stabilește</w:t>
      </w:r>
      <w:r>
        <w:rPr>
          <w:spacing w:val="-6"/>
        </w:rPr>
        <w:t> </w:t>
      </w:r>
      <w:r>
        <w:rPr/>
        <w:t>cu</w:t>
      </w:r>
      <w:r>
        <w:rPr>
          <w:spacing w:val="-6"/>
        </w:rPr>
        <w:t> </w:t>
      </w:r>
      <w:r>
        <w:rPr/>
        <w:t>claritate</w:t>
      </w:r>
      <w:r>
        <w:rPr>
          <w:spacing w:val="-5"/>
        </w:rPr>
        <w:t> </w:t>
      </w:r>
      <w:r>
        <w:rPr/>
        <w:t>alternativele</w:t>
      </w:r>
      <w:r>
        <w:rPr>
          <w:spacing w:val="-3"/>
        </w:rPr>
        <w:t> </w:t>
      </w:r>
      <w:r>
        <w:rPr/>
        <w:t>de</w:t>
      </w:r>
      <w:r>
        <w:rPr>
          <w:spacing w:val="-12"/>
        </w:rPr>
        <w:t> </w:t>
      </w:r>
      <w:r>
        <w:rPr/>
        <w:t>dezvoltare</w:t>
      </w:r>
      <w:r>
        <w:rPr>
          <w:spacing w:val="-7"/>
        </w:rPr>
        <w:t> </w:t>
      </w:r>
      <w:r>
        <w:rPr/>
        <w:t>ale</w:t>
      </w:r>
      <w:r>
        <w:rPr>
          <w:spacing w:val="-6"/>
        </w:rPr>
        <w:t> </w:t>
      </w:r>
      <w:r>
        <w:rPr/>
        <w:t>orașului</w:t>
      </w:r>
      <w:r>
        <w:rPr>
          <w:spacing w:val="-5"/>
        </w:rPr>
        <w:t> </w:t>
      </w:r>
      <w:r>
        <w:rPr/>
        <w:t>Pantelimon</w:t>
      </w:r>
      <w:r>
        <w:rPr>
          <w:spacing w:val="-57"/>
        </w:rPr>
        <w:t> </w:t>
      </w:r>
      <w:r>
        <w:rPr/>
        <w:t>pentru perioada 2021-2027 și constituie diferența dintre</w:t>
      </w:r>
      <w:r>
        <w:rPr>
          <w:spacing w:val="1"/>
        </w:rPr>
        <w:t> </w:t>
      </w:r>
      <w:r>
        <w:rPr/>
        <w:t>ceea</w:t>
      </w:r>
      <w:r>
        <w:rPr>
          <w:spacing w:val="60"/>
        </w:rPr>
        <w:t> </w:t>
      </w:r>
      <w:r>
        <w:rPr/>
        <w:t>ce</w:t>
      </w:r>
      <w:r>
        <w:rPr>
          <w:spacing w:val="60"/>
        </w:rPr>
        <w:t> </w:t>
      </w:r>
      <w:r>
        <w:rPr/>
        <w:t>reprezintă astăzi și </w:t>
      </w:r>
      <w:r>
        <w:rPr>
          <w:b/>
          <w:i/>
        </w:rPr>
        <w:t>ceea</w:t>
      </w:r>
      <w:r>
        <w:rPr>
          <w:b/>
          <w:i/>
          <w:spacing w:val="1"/>
        </w:rPr>
        <w:t> </w:t>
      </w:r>
      <w:r>
        <w:rPr>
          <w:b/>
          <w:i/>
        </w:rPr>
        <w:t>ce trebuie să devină orașul Pantelimon în următorii ani. </w:t>
      </w:r>
      <w:r>
        <w:rPr/>
        <w:t>În viziunea reprezentanților</w:t>
      </w:r>
      <w:r>
        <w:rPr>
          <w:spacing w:val="1"/>
        </w:rPr>
        <w:t> </w:t>
      </w:r>
      <w:r>
        <w:rPr/>
        <w:t>autorității publice locale, orașul Pantelimon va deveni până în anul 2027, un oraș mult mai</w:t>
      </w:r>
      <w:r>
        <w:rPr>
          <w:spacing w:val="1"/>
        </w:rPr>
        <w:t> </w:t>
      </w:r>
      <w:r>
        <w:rPr/>
        <w:t>prosper, cu o economie aflată în dezvoltare și sustenabilă, care va tinde spre îmbunătățirea</w:t>
      </w:r>
      <w:r>
        <w:rPr>
          <w:spacing w:val="1"/>
        </w:rPr>
        <w:t> </w:t>
      </w:r>
      <w:r>
        <w:rPr/>
        <w:t>continuă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calității</w:t>
      </w:r>
      <w:r>
        <w:rPr>
          <w:spacing w:val="1"/>
        </w:rPr>
        <w:t> </w:t>
      </w:r>
      <w:r>
        <w:rPr/>
        <w:t>vieții,</w:t>
      </w:r>
      <w:r>
        <w:rPr>
          <w:spacing w:val="1"/>
        </w:rPr>
        <w:t> </w:t>
      </w:r>
      <w:r>
        <w:rPr/>
        <w:t>spre</w:t>
      </w:r>
      <w:r>
        <w:rPr>
          <w:spacing w:val="1"/>
        </w:rPr>
        <w:t> </w:t>
      </w:r>
      <w:r>
        <w:rPr/>
        <w:t>gestionare</w:t>
      </w:r>
      <w:r>
        <w:rPr>
          <w:spacing w:val="1"/>
        </w:rPr>
        <w:t> </w:t>
      </w:r>
      <w:r>
        <w:rPr/>
        <w:t>ṣi</w:t>
      </w:r>
      <w:r>
        <w:rPr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eficientă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resurselor,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valorificare a potențialului de inovare ecologică și socială al economiei, astfel încât să se</w:t>
      </w:r>
      <w:r>
        <w:rPr>
          <w:spacing w:val="1"/>
        </w:rPr>
        <w:t> </w:t>
      </w:r>
      <w:r>
        <w:rPr/>
        <w:t>asigure prosperitatea, protecția mediului și coeziunea socială, devenind principalul centru</w:t>
      </w:r>
      <w:r>
        <w:rPr>
          <w:spacing w:val="1"/>
        </w:rPr>
        <w:t> </w:t>
      </w:r>
      <w:r>
        <w:rPr/>
        <w:t>rural</w:t>
      </w:r>
      <w:r>
        <w:rPr>
          <w:spacing w:val="49"/>
        </w:rPr>
        <w:t> </w:t>
      </w:r>
      <w:r>
        <w:rPr/>
        <w:t>din</w:t>
      </w:r>
      <w:r>
        <w:rPr>
          <w:spacing w:val="48"/>
        </w:rPr>
        <w:t> </w:t>
      </w:r>
      <w:r>
        <w:rPr/>
        <w:t>zonă</w:t>
      </w:r>
      <w:r>
        <w:rPr>
          <w:spacing w:val="49"/>
        </w:rPr>
        <w:t> </w:t>
      </w:r>
      <w:r>
        <w:rPr/>
        <w:t>din</w:t>
      </w:r>
      <w:r>
        <w:rPr>
          <w:spacing w:val="47"/>
        </w:rPr>
        <w:t> </w:t>
      </w:r>
      <w:r>
        <w:rPr/>
        <w:t>punct</w:t>
      </w:r>
      <w:r>
        <w:rPr>
          <w:spacing w:val="53"/>
        </w:rPr>
        <w:t> </w:t>
      </w:r>
      <w:r>
        <w:rPr/>
        <w:t>de</w:t>
      </w:r>
      <w:r>
        <w:rPr>
          <w:spacing w:val="47"/>
        </w:rPr>
        <w:t> </w:t>
      </w:r>
      <w:r>
        <w:rPr/>
        <w:t>vedere</w:t>
      </w:r>
      <w:r>
        <w:rPr>
          <w:spacing w:val="44"/>
        </w:rPr>
        <w:t> </w:t>
      </w:r>
      <w:r>
        <w:rPr/>
        <w:t>social și</w:t>
      </w:r>
      <w:r>
        <w:rPr>
          <w:spacing w:val="45"/>
        </w:rPr>
        <w:t> </w:t>
      </w:r>
      <w:r>
        <w:rPr/>
        <w:t>economic.</w:t>
      </w:r>
    </w:p>
    <w:p>
      <w:pPr>
        <w:spacing w:line="360" w:lineRule="auto" w:before="0"/>
        <w:ind w:left="708" w:right="1278" w:firstLine="0"/>
        <w:jc w:val="both"/>
        <w:rPr>
          <w:sz w:val="24"/>
        </w:rPr>
      </w:pPr>
      <w:r>
        <w:rPr>
          <w:b/>
          <w:sz w:val="24"/>
        </w:rPr>
        <w:t>Obiectivul general al Strategiei de Dezvoltare Locală </w:t>
      </w:r>
      <w:r>
        <w:rPr>
          <w:sz w:val="24"/>
        </w:rPr>
        <w:t>este: Dezvoltarea sustenabilă a</w:t>
      </w:r>
      <w:r>
        <w:rPr>
          <w:spacing w:val="1"/>
          <w:sz w:val="24"/>
        </w:rPr>
        <w:t> </w:t>
      </w:r>
      <w:r>
        <w:rPr>
          <w:sz w:val="24"/>
        </w:rPr>
        <w:t>orașului</w:t>
      </w:r>
      <w:r>
        <w:rPr>
          <w:spacing w:val="1"/>
          <w:sz w:val="24"/>
        </w:rPr>
        <w:t> </w:t>
      </w:r>
      <w:r>
        <w:rPr>
          <w:sz w:val="24"/>
        </w:rPr>
        <w:t>Pantelimon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creșterea</w:t>
      </w:r>
      <w:r>
        <w:rPr>
          <w:spacing w:val="1"/>
          <w:sz w:val="24"/>
        </w:rPr>
        <w:t> </w:t>
      </w:r>
      <w:r>
        <w:rPr>
          <w:sz w:val="24"/>
        </w:rPr>
        <w:t>competitivității</w:t>
      </w:r>
      <w:r>
        <w:rPr>
          <w:spacing w:val="1"/>
          <w:sz w:val="24"/>
        </w:rPr>
        <w:t> </w:t>
      </w:r>
      <w:r>
        <w:rPr>
          <w:sz w:val="24"/>
        </w:rPr>
        <w:t>economiei</w:t>
      </w:r>
      <w:r>
        <w:rPr>
          <w:spacing w:val="1"/>
          <w:sz w:val="24"/>
        </w:rPr>
        <w:t> </w:t>
      </w:r>
      <w:r>
        <w:rPr>
          <w:sz w:val="24"/>
        </w:rPr>
        <w:t>locale,</w:t>
      </w:r>
      <w:r>
        <w:rPr>
          <w:spacing w:val="1"/>
          <w:sz w:val="24"/>
        </w:rPr>
        <w:t> </w:t>
      </w:r>
      <w:r>
        <w:rPr>
          <w:sz w:val="24"/>
        </w:rPr>
        <w:t>diversificarea</w:t>
      </w:r>
      <w:r>
        <w:rPr>
          <w:spacing w:val="1"/>
          <w:sz w:val="24"/>
        </w:rPr>
        <w:t> </w:t>
      </w:r>
      <w:r>
        <w:rPr>
          <w:sz w:val="24"/>
        </w:rPr>
        <w:t>activităților</w:t>
      </w:r>
      <w:r>
        <w:rPr>
          <w:spacing w:val="-1"/>
          <w:sz w:val="24"/>
        </w:rPr>
        <w:t> </w:t>
      </w:r>
      <w:r>
        <w:rPr>
          <w:sz w:val="24"/>
        </w:rPr>
        <w:t>economice și</w:t>
      </w:r>
      <w:r>
        <w:rPr>
          <w:spacing w:val="3"/>
          <w:sz w:val="24"/>
        </w:rPr>
        <w:t> </w:t>
      </w:r>
      <w:r>
        <w:rPr>
          <w:sz w:val="24"/>
        </w:rPr>
        <w:t>atractivitatea</w:t>
      </w:r>
      <w:r>
        <w:rPr>
          <w:spacing w:val="-3"/>
          <w:sz w:val="24"/>
        </w:rPr>
        <w:t> </w:t>
      </w:r>
      <w:r>
        <w:rPr>
          <w:sz w:val="24"/>
        </w:rPr>
        <w:t>socio-culturală a</w:t>
      </w:r>
      <w:r>
        <w:rPr>
          <w:spacing w:val="-2"/>
          <w:sz w:val="24"/>
        </w:rPr>
        <w:t> </w:t>
      </w:r>
      <w:r>
        <w:rPr>
          <w:sz w:val="24"/>
        </w:rPr>
        <w:t>localității.</w:t>
      </w:r>
    </w:p>
    <w:p>
      <w:pPr>
        <w:pStyle w:val="BodyText"/>
        <w:spacing w:line="360" w:lineRule="auto" w:before="1"/>
        <w:ind w:left="708" w:right="1277"/>
        <w:jc w:val="both"/>
      </w:pPr>
      <w:r>
        <w:rPr/>
        <w:t>Pentru</w:t>
      </w:r>
      <w:r>
        <w:rPr>
          <w:spacing w:val="1"/>
        </w:rPr>
        <w:t> </w:t>
      </w:r>
      <w:r>
        <w:rPr/>
        <w:t>atingerea</w:t>
      </w:r>
      <w:r>
        <w:rPr>
          <w:spacing w:val="1"/>
        </w:rPr>
        <w:t> </w:t>
      </w:r>
      <w:r>
        <w:rPr/>
        <w:t>obiectivului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nevoie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împărțirea</w:t>
      </w:r>
      <w:r>
        <w:rPr>
          <w:spacing w:val="1"/>
        </w:rPr>
        <w:t> </w:t>
      </w:r>
      <w:r>
        <w:rPr/>
        <w:t>acestuia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obiective</w:t>
      </w:r>
      <w:r>
        <w:rPr>
          <w:spacing w:val="1"/>
        </w:rPr>
        <w:t> </w:t>
      </w:r>
      <w:r>
        <w:rPr/>
        <w:t>specifice:</w:t>
      </w:r>
    </w:p>
    <w:p>
      <w:pPr>
        <w:pStyle w:val="ListParagraph"/>
        <w:numPr>
          <w:ilvl w:val="0"/>
          <w:numId w:val="120"/>
        </w:numPr>
        <w:tabs>
          <w:tab w:pos="781" w:val="left" w:leader="none"/>
        </w:tabs>
        <w:spacing w:line="360" w:lineRule="auto" w:before="0" w:after="0"/>
        <w:ind w:left="780" w:right="1280" w:hanging="360"/>
        <w:jc w:val="both"/>
        <w:rPr>
          <w:sz w:val="24"/>
        </w:rPr>
      </w:pP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îmbunătăți</w:t>
      </w:r>
      <w:r>
        <w:rPr>
          <w:spacing w:val="1"/>
          <w:sz w:val="24"/>
        </w:rPr>
        <w:t> </w:t>
      </w:r>
      <w:r>
        <w:rPr>
          <w:sz w:val="24"/>
        </w:rPr>
        <w:t>condițiile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viață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populației</w:t>
      </w:r>
      <w:r>
        <w:rPr>
          <w:spacing w:val="1"/>
          <w:sz w:val="24"/>
        </w:rPr>
        <w:t> </w:t>
      </w:r>
      <w:r>
        <w:rPr>
          <w:sz w:val="24"/>
        </w:rPr>
        <w:t>orașului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asigurarea</w:t>
      </w:r>
      <w:r>
        <w:rPr>
          <w:spacing w:val="1"/>
          <w:sz w:val="24"/>
        </w:rPr>
        <w:t> </w:t>
      </w:r>
      <w:r>
        <w:rPr>
          <w:sz w:val="24"/>
        </w:rPr>
        <w:t>accesului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utilitățile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bază,</w:t>
      </w:r>
      <w:r>
        <w:rPr>
          <w:spacing w:val="-6"/>
          <w:sz w:val="24"/>
        </w:rPr>
        <w:t> </w:t>
      </w:r>
      <w:r>
        <w:rPr>
          <w:sz w:val="24"/>
        </w:rPr>
        <w:t>dezvoltarea</w:t>
      </w:r>
      <w:r>
        <w:rPr>
          <w:spacing w:val="-8"/>
          <w:sz w:val="24"/>
        </w:rPr>
        <w:t> </w:t>
      </w:r>
      <w:r>
        <w:rPr>
          <w:sz w:val="24"/>
        </w:rPr>
        <w:t>infrastructurii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transport</w:t>
      </w:r>
      <w:r>
        <w:rPr>
          <w:spacing w:val="-5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crearea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noi</w:t>
      </w:r>
      <w:r>
        <w:rPr>
          <w:spacing w:val="-7"/>
          <w:sz w:val="24"/>
        </w:rPr>
        <w:t> </w:t>
      </w:r>
      <w:r>
        <w:rPr>
          <w:sz w:val="24"/>
        </w:rPr>
        <w:t>locuri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muncă;</w:t>
      </w:r>
    </w:p>
    <w:p>
      <w:pPr>
        <w:pStyle w:val="ListParagraph"/>
        <w:numPr>
          <w:ilvl w:val="0"/>
          <w:numId w:val="120"/>
        </w:numPr>
        <w:tabs>
          <w:tab w:pos="781" w:val="left" w:leader="none"/>
        </w:tabs>
        <w:spacing w:line="360" w:lineRule="auto" w:before="1" w:after="0"/>
        <w:ind w:left="780" w:right="1277" w:hanging="360"/>
        <w:jc w:val="both"/>
        <w:rPr>
          <w:sz w:val="24"/>
        </w:rPr>
      </w:pPr>
      <w:r>
        <w:rPr>
          <w:sz w:val="24"/>
        </w:rPr>
        <w:t>va realiza creștere economică prin atragerea de noi investitori în agricultură, industrie,</w:t>
      </w:r>
      <w:r>
        <w:rPr>
          <w:spacing w:val="1"/>
          <w:sz w:val="24"/>
        </w:rPr>
        <w:t> </w:t>
      </w:r>
      <w:r>
        <w:rPr>
          <w:sz w:val="24"/>
        </w:rPr>
        <w:t>servicii,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oferirea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consultanță</w:t>
      </w:r>
      <w:r>
        <w:rPr>
          <w:spacing w:val="1"/>
          <w:sz w:val="24"/>
        </w:rPr>
        <w:t> </w:t>
      </w:r>
      <w:r>
        <w:rPr>
          <w:sz w:val="24"/>
        </w:rPr>
        <w:t>orientate</w:t>
      </w:r>
      <w:r>
        <w:rPr>
          <w:spacing w:val="1"/>
          <w:sz w:val="24"/>
        </w:rPr>
        <w:t> </w:t>
      </w:r>
      <w:r>
        <w:rPr>
          <w:sz w:val="24"/>
        </w:rPr>
        <w:t>către</w:t>
      </w:r>
      <w:r>
        <w:rPr>
          <w:spacing w:val="1"/>
          <w:sz w:val="24"/>
        </w:rPr>
        <w:t> </w:t>
      </w:r>
      <w:r>
        <w:rPr>
          <w:sz w:val="24"/>
        </w:rPr>
        <w:t>toate</w:t>
      </w:r>
      <w:r>
        <w:rPr>
          <w:spacing w:val="1"/>
          <w:sz w:val="24"/>
        </w:rPr>
        <w:t> </w:t>
      </w:r>
      <w:r>
        <w:rPr>
          <w:sz w:val="24"/>
        </w:rPr>
        <w:t>categoriile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populație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întreprinzători, prin atragerea de noi fonduri nerambursabile, prin creșterea gradului de</w:t>
      </w:r>
      <w:r>
        <w:rPr>
          <w:spacing w:val="1"/>
          <w:sz w:val="24"/>
        </w:rPr>
        <w:t> </w:t>
      </w:r>
      <w:r>
        <w:rPr>
          <w:sz w:val="24"/>
        </w:rPr>
        <w:t>pregătire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resurselor umane</w:t>
      </w:r>
      <w:r>
        <w:rPr>
          <w:spacing w:val="-1"/>
          <w:sz w:val="24"/>
        </w:rPr>
        <w:t> </w:t>
      </w:r>
      <w:r>
        <w:rPr>
          <w:sz w:val="24"/>
        </w:rPr>
        <w:t>din oraș;</w:t>
      </w:r>
    </w:p>
    <w:p>
      <w:pPr>
        <w:pStyle w:val="ListParagraph"/>
        <w:numPr>
          <w:ilvl w:val="0"/>
          <w:numId w:val="120"/>
        </w:numPr>
        <w:tabs>
          <w:tab w:pos="781" w:val="left" w:leader="none"/>
        </w:tabs>
        <w:spacing w:line="360" w:lineRule="auto" w:before="0" w:after="0"/>
        <w:ind w:left="780" w:right="1280" w:hanging="360"/>
        <w:jc w:val="both"/>
        <w:rPr>
          <w:sz w:val="24"/>
        </w:rPr>
      </w:pPr>
      <w:r>
        <w:rPr>
          <w:sz w:val="24"/>
        </w:rPr>
        <w:t>va oferi oportunități pentru intervenția sectorului privat în operațiunile orașului, fie sub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12"/>
          <w:sz w:val="24"/>
        </w:rPr>
        <w:t> </w:t>
      </w:r>
      <w:r>
        <w:rPr>
          <w:sz w:val="24"/>
        </w:rPr>
        <w:t>investițiilor</w:t>
      </w:r>
      <w:r>
        <w:rPr>
          <w:spacing w:val="-12"/>
          <w:sz w:val="24"/>
        </w:rPr>
        <w:t> </w:t>
      </w:r>
      <w:r>
        <w:rPr>
          <w:sz w:val="24"/>
        </w:rPr>
        <w:t>directe</w:t>
      </w:r>
      <w:r>
        <w:rPr>
          <w:spacing w:val="-10"/>
          <w:sz w:val="24"/>
        </w:rPr>
        <w:t> </w:t>
      </w:r>
      <w:r>
        <w:rPr>
          <w:sz w:val="24"/>
        </w:rPr>
        <w:t>în</w:t>
      </w:r>
      <w:r>
        <w:rPr>
          <w:spacing w:val="-11"/>
          <w:sz w:val="24"/>
        </w:rPr>
        <w:t> </w:t>
      </w:r>
      <w:r>
        <w:rPr>
          <w:sz w:val="24"/>
        </w:rPr>
        <w:t>proiecte</w:t>
      </w:r>
      <w:r>
        <w:rPr>
          <w:spacing w:val="-11"/>
          <w:sz w:val="24"/>
        </w:rPr>
        <w:t> </w:t>
      </w:r>
      <w:r>
        <w:rPr>
          <w:sz w:val="24"/>
        </w:rPr>
        <w:t>izolate,</w:t>
      </w:r>
      <w:r>
        <w:rPr>
          <w:spacing w:val="-12"/>
          <w:sz w:val="24"/>
        </w:rPr>
        <w:t> </w:t>
      </w:r>
      <w:r>
        <w:rPr>
          <w:sz w:val="24"/>
        </w:rPr>
        <w:t>fie</w:t>
      </w:r>
      <w:r>
        <w:rPr>
          <w:spacing w:val="-12"/>
          <w:sz w:val="24"/>
        </w:rPr>
        <w:t> </w:t>
      </w:r>
      <w:r>
        <w:rPr>
          <w:sz w:val="24"/>
        </w:rPr>
        <w:t>sub</w:t>
      </w:r>
      <w:r>
        <w:rPr>
          <w:spacing w:val="-11"/>
          <w:sz w:val="24"/>
        </w:rPr>
        <w:t> </w:t>
      </w:r>
      <w:r>
        <w:rPr>
          <w:sz w:val="24"/>
        </w:rPr>
        <w:t>forma</w:t>
      </w:r>
      <w:r>
        <w:rPr>
          <w:spacing w:val="-12"/>
          <w:sz w:val="24"/>
        </w:rPr>
        <w:t> </w:t>
      </w:r>
      <w:r>
        <w:rPr>
          <w:sz w:val="24"/>
        </w:rPr>
        <w:t>parteneriatelor</w:t>
      </w:r>
      <w:r>
        <w:rPr>
          <w:spacing w:val="38"/>
          <w:sz w:val="24"/>
        </w:rPr>
        <w:t> </w:t>
      </w:r>
      <w:r>
        <w:rPr>
          <w:sz w:val="24"/>
        </w:rPr>
        <w:t>sau</w:t>
      </w:r>
      <w:r>
        <w:rPr>
          <w:spacing w:val="-12"/>
          <w:sz w:val="24"/>
        </w:rPr>
        <w:t> </w:t>
      </w:r>
      <w:r>
        <w:rPr>
          <w:sz w:val="24"/>
        </w:rPr>
        <w:t>consultărilor</w:t>
      </w:r>
      <w:r>
        <w:rPr>
          <w:spacing w:val="-57"/>
          <w:sz w:val="24"/>
        </w:rPr>
        <w:t> </w:t>
      </w:r>
      <w:r>
        <w:rPr>
          <w:sz w:val="24"/>
        </w:rPr>
        <w:t>permanente</w:t>
      </w:r>
      <w:r>
        <w:rPr>
          <w:spacing w:val="-1"/>
          <w:sz w:val="24"/>
        </w:rPr>
        <w:t> </w:t>
      </w:r>
      <w:r>
        <w:rPr>
          <w:sz w:val="24"/>
        </w:rPr>
        <w:t>între</w:t>
      </w:r>
      <w:r>
        <w:rPr>
          <w:spacing w:val="-1"/>
          <w:sz w:val="24"/>
        </w:rPr>
        <w:t> </w:t>
      </w:r>
      <w:r>
        <w:rPr>
          <w:sz w:val="24"/>
        </w:rPr>
        <w:t>parteneri;</w:t>
      </w:r>
    </w:p>
    <w:p>
      <w:pPr>
        <w:pStyle w:val="ListParagraph"/>
        <w:numPr>
          <w:ilvl w:val="0"/>
          <w:numId w:val="120"/>
        </w:numPr>
        <w:tabs>
          <w:tab w:pos="781" w:val="left" w:leader="none"/>
        </w:tabs>
        <w:spacing w:line="360" w:lineRule="auto" w:before="0" w:after="0"/>
        <w:ind w:left="780" w:right="1275" w:hanging="360"/>
        <w:jc w:val="both"/>
        <w:rPr>
          <w:sz w:val="24"/>
        </w:rPr>
      </w:pPr>
      <w:r>
        <w:rPr>
          <w:sz w:val="24"/>
        </w:rPr>
        <w:t>va</w:t>
      </w:r>
      <w:r>
        <w:rPr>
          <w:spacing w:val="-5"/>
          <w:sz w:val="24"/>
        </w:rPr>
        <w:t> </w:t>
      </w:r>
      <w:r>
        <w:rPr>
          <w:sz w:val="24"/>
        </w:rPr>
        <w:t>sprijini</w:t>
      </w:r>
      <w:r>
        <w:rPr>
          <w:spacing w:val="-4"/>
          <w:sz w:val="24"/>
        </w:rPr>
        <w:t> </w:t>
      </w:r>
      <w:r>
        <w:rPr>
          <w:sz w:val="24"/>
        </w:rPr>
        <w:t>transformările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4"/>
          <w:sz w:val="24"/>
        </w:rPr>
        <w:t> </w:t>
      </w:r>
      <w:r>
        <w:rPr>
          <w:sz w:val="24"/>
        </w:rPr>
        <w:t>învățământul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4"/>
          <w:sz w:val="24"/>
        </w:rPr>
        <w:t> </w:t>
      </w:r>
      <w:r>
        <w:rPr>
          <w:sz w:val="24"/>
        </w:rPr>
        <w:t>și va</w:t>
      </w:r>
      <w:r>
        <w:rPr>
          <w:spacing w:val="-5"/>
          <w:sz w:val="24"/>
        </w:rPr>
        <w:t> </w:t>
      </w:r>
      <w:r>
        <w:rPr>
          <w:sz w:val="24"/>
        </w:rPr>
        <w:t>menține</w:t>
      </w:r>
      <w:r>
        <w:rPr>
          <w:spacing w:val="-4"/>
          <w:sz w:val="24"/>
        </w:rPr>
        <w:t> </w:t>
      </w:r>
      <w:r>
        <w:rPr>
          <w:sz w:val="24"/>
        </w:rPr>
        <w:t>calitatea</w:t>
      </w:r>
      <w:r>
        <w:rPr>
          <w:spacing w:val="-2"/>
          <w:sz w:val="24"/>
        </w:rPr>
        <w:t> </w:t>
      </w:r>
      <w:r>
        <w:rPr>
          <w:sz w:val="24"/>
        </w:rPr>
        <w:t>actului</w:t>
      </w:r>
      <w:r>
        <w:rPr>
          <w:spacing w:val="-3"/>
          <w:sz w:val="24"/>
        </w:rPr>
        <w:t> </w:t>
      </w:r>
      <w:r>
        <w:rPr>
          <w:sz w:val="24"/>
        </w:rPr>
        <w:t>didactic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condițiilor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derulare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acestuia,</w:t>
      </w:r>
      <w:r>
        <w:rPr>
          <w:spacing w:val="1"/>
          <w:sz w:val="24"/>
        </w:rPr>
        <w:t> </w:t>
      </w:r>
      <w:r>
        <w:rPr>
          <w:sz w:val="24"/>
        </w:rPr>
        <w:t>prevenirea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combaterea</w:t>
      </w:r>
      <w:r>
        <w:rPr>
          <w:spacing w:val="1"/>
          <w:sz w:val="24"/>
        </w:rPr>
        <w:t> </w:t>
      </w:r>
      <w:r>
        <w:rPr>
          <w:sz w:val="24"/>
        </w:rPr>
        <w:t>abandonului</w:t>
      </w:r>
      <w:r>
        <w:rPr>
          <w:spacing w:val="1"/>
          <w:sz w:val="24"/>
        </w:rPr>
        <w:t> </w:t>
      </w:r>
      <w:r>
        <w:rPr>
          <w:sz w:val="24"/>
        </w:rPr>
        <w:t>școlar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promovarea</w:t>
      </w:r>
      <w:r>
        <w:rPr>
          <w:spacing w:val="1"/>
          <w:sz w:val="24"/>
        </w:rPr>
        <w:t> </w:t>
      </w:r>
      <w:r>
        <w:rPr>
          <w:sz w:val="24"/>
        </w:rPr>
        <w:t>conceptului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învățare</w:t>
      </w:r>
      <w:r>
        <w:rPr>
          <w:spacing w:val="1"/>
          <w:sz w:val="24"/>
        </w:rPr>
        <w:t> </w:t>
      </w:r>
      <w:r>
        <w:rPr>
          <w:sz w:val="24"/>
        </w:rPr>
        <w:t>continuă,</w:t>
      </w:r>
      <w:r>
        <w:rPr>
          <w:spacing w:val="1"/>
          <w:sz w:val="24"/>
        </w:rPr>
        <w:t> </w:t>
      </w:r>
      <w:r>
        <w:rPr>
          <w:sz w:val="24"/>
        </w:rPr>
        <w:t>astfel</w:t>
      </w:r>
      <w:r>
        <w:rPr>
          <w:spacing w:val="1"/>
          <w:sz w:val="24"/>
        </w:rPr>
        <w:t> </w:t>
      </w:r>
      <w:r>
        <w:rPr>
          <w:sz w:val="24"/>
        </w:rPr>
        <w:t>încât</w:t>
      </w:r>
      <w:r>
        <w:rPr>
          <w:spacing w:val="1"/>
          <w:sz w:val="24"/>
        </w:rPr>
        <w:t> </w:t>
      </w:r>
      <w:r>
        <w:rPr>
          <w:sz w:val="24"/>
        </w:rPr>
        <w:t>toate</w:t>
      </w:r>
      <w:r>
        <w:rPr>
          <w:spacing w:val="1"/>
          <w:sz w:val="24"/>
        </w:rPr>
        <w:t> </w:t>
      </w:r>
      <w:r>
        <w:rPr>
          <w:sz w:val="24"/>
        </w:rPr>
        <w:t>categoriile</w:t>
      </w:r>
      <w:r>
        <w:rPr>
          <w:spacing w:val="1"/>
          <w:sz w:val="24"/>
        </w:rPr>
        <w:t> </w:t>
      </w:r>
      <w:r>
        <w:rPr>
          <w:sz w:val="24"/>
        </w:rPr>
        <w:t>socio-</w:t>
      </w:r>
      <w:r>
        <w:rPr>
          <w:spacing w:val="1"/>
          <w:sz w:val="24"/>
        </w:rPr>
        <w:t> </w:t>
      </w:r>
      <w:r>
        <w:rPr>
          <w:sz w:val="24"/>
        </w:rPr>
        <w:t>profesionale</w:t>
      </w:r>
      <w:r>
        <w:rPr>
          <w:spacing w:val="-2"/>
          <w:sz w:val="24"/>
        </w:rPr>
        <w:t> </w:t>
      </w:r>
      <w:r>
        <w:rPr>
          <w:sz w:val="24"/>
        </w:rPr>
        <w:t>și de</w:t>
      </w:r>
      <w:r>
        <w:rPr>
          <w:spacing w:val="-1"/>
          <w:sz w:val="24"/>
        </w:rPr>
        <w:t> </w:t>
      </w:r>
      <w:r>
        <w:rPr>
          <w:sz w:val="24"/>
        </w:rPr>
        <w:t>vârstă să</w:t>
      </w:r>
      <w:r>
        <w:rPr>
          <w:spacing w:val="-1"/>
          <w:sz w:val="24"/>
        </w:rPr>
        <w:t> </w:t>
      </w:r>
      <w:r>
        <w:rPr>
          <w:sz w:val="24"/>
        </w:rPr>
        <w:t>participe și</w:t>
      </w:r>
      <w:r>
        <w:rPr>
          <w:spacing w:val="-1"/>
          <w:sz w:val="24"/>
        </w:rPr>
        <w:t> </w:t>
      </w:r>
      <w:r>
        <w:rPr>
          <w:sz w:val="24"/>
        </w:rPr>
        <w:t>să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identifice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2"/>
          <w:sz w:val="24"/>
        </w:rPr>
        <w:t> </w:t>
      </w:r>
      <w:r>
        <w:rPr>
          <w:sz w:val="24"/>
        </w:rPr>
        <w:t>comunitatea;</w:t>
      </w:r>
    </w:p>
    <w:p>
      <w:pPr>
        <w:pStyle w:val="ListParagraph"/>
        <w:numPr>
          <w:ilvl w:val="0"/>
          <w:numId w:val="120"/>
        </w:numPr>
        <w:tabs>
          <w:tab w:pos="781" w:val="left" w:leader="none"/>
        </w:tabs>
        <w:spacing w:line="360" w:lineRule="auto" w:before="0" w:after="0"/>
        <w:ind w:left="780" w:right="1278" w:hanging="360"/>
        <w:jc w:val="both"/>
        <w:rPr>
          <w:sz w:val="24"/>
        </w:rPr>
      </w:pPr>
      <w:r>
        <w:rPr>
          <w:sz w:val="24"/>
        </w:rPr>
        <w:t>va îmbunătăți accesul la bunăstare al grupurilor dezavantajate, precum și garantându-se</w:t>
      </w:r>
      <w:r>
        <w:rPr>
          <w:spacing w:val="1"/>
          <w:sz w:val="24"/>
        </w:rPr>
        <w:t> </w:t>
      </w:r>
      <w:r>
        <w:rPr>
          <w:sz w:val="24"/>
        </w:rPr>
        <w:t>protecția</w:t>
      </w:r>
      <w:r>
        <w:rPr>
          <w:spacing w:val="-2"/>
          <w:sz w:val="24"/>
        </w:rPr>
        <w:t> </w:t>
      </w:r>
      <w:r>
        <w:rPr>
          <w:sz w:val="24"/>
        </w:rPr>
        <w:t>factorilor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mediu și utilizarea</w:t>
      </w:r>
      <w:r>
        <w:rPr>
          <w:spacing w:val="-2"/>
          <w:sz w:val="24"/>
        </w:rPr>
        <w:t> </w:t>
      </w:r>
      <w:r>
        <w:rPr>
          <w:sz w:val="24"/>
        </w:rPr>
        <w:t>eficientă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resurselor</w:t>
      </w:r>
      <w:r>
        <w:rPr>
          <w:spacing w:val="-1"/>
          <w:sz w:val="24"/>
        </w:rPr>
        <w:t> </w:t>
      </w:r>
      <w:r>
        <w:rPr>
          <w:sz w:val="24"/>
        </w:rPr>
        <w:t>naturale locale.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432" w:top="1120" w:bottom="700" w:left="1020" w:right="140"/>
        </w:sectPr>
      </w:pPr>
    </w:p>
    <w:p>
      <w:pPr>
        <w:pStyle w:val="Heading3"/>
        <w:numPr>
          <w:ilvl w:val="1"/>
          <w:numId w:val="119"/>
        </w:numPr>
        <w:tabs>
          <w:tab w:pos="1069" w:val="left" w:leader="none"/>
        </w:tabs>
        <w:spacing w:line="240" w:lineRule="auto" w:before="76" w:after="0"/>
        <w:ind w:left="1068" w:right="0" w:hanging="361"/>
        <w:jc w:val="left"/>
      </w:pPr>
      <w:r>
        <w:rPr/>
        <w:t>Obiectivele</w:t>
      </w:r>
      <w:r>
        <w:rPr>
          <w:spacing w:val="-3"/>
        </w:rPr>
        <w:t> </w:t>
      </w:r>
      <w:r>
        <w:rPr/>
        <w:t>strategice</w:t>
      </w:r>
      <w:r>
        <w:rPr>
          <w:spacing w:val="-3"/>
        </w:rPr>
        <w:t> </w:t>
      </w:r>
      <w:r>
        <w:rPr/>
        <w:t>generale</w:t>
      </w:r>
    </w:p>
    <w:p>
      <w:pPr>
        <w:pStyle w:val="BodyText"/>
        <w:spacing w:before="139"/>
        <w:ind w:left="708"/>
      </w:pPr>
      <w:r>
        <w:rPr/>
        <w:t>Principalele</w:t>
      </w:r>
      <w:r>
        <w:rPr>
          <w:spacing w:val="-1"/>
        </w:rPr>
        <w:t> </w:t>
      </w:r>
      <w:r>
        <w:rPr/>
        <w:t>obiective</w:t>
      </w:r>
      <w:r>
        <w:rPr>
          <w:spacing w:val="-2"/>
        </w:rPr>
        <w:t> </w:t>
      </w:r>
      <w:r>
        <w:rPr/>
        <w:t>strategice</w:t>
      </w:r>
      <w:r>
        <w:rPr>
          <w:spacing w:val="59"/>
        </w:rPr>
        <w:t> </w:t>
      </w:r>
      <w:r>
        <w:rPr/>
        <w:t>ale orașului</w:t>
      </w:r>
      <w:r>
        <w:rPr>
          <w:spacing w:val="-1"/>
        </w:rPr>
        <w:t> </w:t>
      </w:r>
      <w:r>
        <w:rPr/>
        <w:t>Pantelimon</w:t>
      </w:r>
      <w:r>
        <w:rPr>
          <w:spacing w:val="-1"/>
        </w:rPr>
        <w:t> </w:t>
      </w:r>
      <w:r>
        <w:rPr/>
        <w:t>sunt:</w:t>
      </w:r>
    </w:p>
    <w:p>
      <w:pPr>
        <w:pStyle w:val="ListParagraph"/>
        <w:numPr>
          <w:ilvl w:val="0"/>
          <w:numId w:val="121"/>
        </w:numPr>
        <w:tabs>
          <w:tab w:pos="709" w:val="left" w:leader="none"/>
        </w:tabs>
        <w:spacing w:line="360" w:lineRule="auto" w:before="137" w:after="0"/>
        <w:ind w:left="708" w:right="1280" w:hanging="360"/>
        <w:jc w:val="left"/>
        <w:rPr>
          <w:b/>
          <w:sz w:val="24"/>
        </w:rPr>
      </w:pPr>
      <w:r>
        <w:rPr>
          <w:b/>
          <w:sz w:val="24"/>
        </w:rPr>
        <w:t>Garantarea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accesului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neîngrădit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populației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consumatorilor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economici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infrastructură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(apă, canalizare,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căi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transport, telefonie,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internet);</w:t>
      </w:r>
    </w:p>
    <w:p>
      <w:pPr>
        <w:pStyle w:val="ListParagraph"/>
        <w:numPr>
          <w:ilvl w:val="0"/>
          <w:numId w:val="121"/>
        </w:numPr>
        <w:tabs>
          <w:tab w:pos="709" w:val="left" w:leader="none"/>
        </w:tabs>
        <w:spacing w:line="360" w:lineRule="auto" w:before="0" w:after="0"/>
        <w:ind w:left="708" w:right="1283" w:hanging="360"/>
        <w:jc w:val="left"/>
        <w:rPr>
          <w:b/>
          <w:sz w:val="24"/>
        </w:rPr>
      </w:pPr>
      <w:r>
        <w:rPr>
          <w:b/>
          <w:sz w:val="24"/>
        </w:rPr>
        <w:t>Protejarea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mediului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prin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conformarea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progresivă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cu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standardele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mediu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din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Uniunea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Europeană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România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 trebui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atingă în totalitate;</w:t>
      </w:r>
    </w:p>
    <w:p>
      <w:pPr>
        <w:pStyle w:val="Heading2"/>
        <w:numPr>
          <w:ilvl w:val="0"/>
          <w:numId w:val="121"/>
        </w:numPr>
        <w:tabs>
          <w:tab w:pos="709" w:val="left" w:leader="none"/>
        </w:tabs>
        <w:spacing w:line="360" w:lineRule="auto" w:before="0" w:after="0"/>
        <w:ind w:left="708" w:right="1280" w:hanging="360"/>
        <w:jc w:val="left"/>
      </w:pPr>
      <w:r>
        <w:rPr/>
        <w:t>Direcționarea</w:t>
      </w:r>
      <w:r>
        <w:rPr>
          <w:spacing w:val="-7"/>
        </w:rPr>
        <w:t> </w:t>
      </w:r>
      <w:r>
        <w:rPr/>
        <w:t>orașului</w:t>
      </w:r>
      <w:r>
        <w:rPr>
          <w:spacing w:val="-7"/>
        </w:rPr>
        <w:t> </w:t>
      </w:r>
      <w:r>
        <w:rPr/>
        <w:t>spre</w:t>
      </w:r>
      <w:r>
        <w:rPr>
          <w:spacing w:val="-8"/>
        </w:rPr>
        <w:t> </w:t>
      </w:r>
      <w:r>
        <w:rPr/>
        <w:t>dezvoltare</w:t>
      </w:r>
      <w:r>
        <w:rPr>
          <w:spacing w:val="-8"/>
        </w:rPr>
        <w:t> </w:t>
      </w:r>
      <w:r>
        <w:rPr/>
        <w:t>economică</w:t>
      </w:r>
      <w:r>
        <w:rPr>
          <w:spacing w:val="-7"/>
        </w:rPr>
        <w:t> </w:t>
      </w:r>
      <w:r>
        <w:rPr/>
        <w:t>cu</w:t>
      </w:r>
      <w:r>
        <w:rPr>
          <w:spacing w:val="-7"/>
        </w:rPr>
        <w:t> </w:t>
      </w:r>
      <w:r>
        <w:rPr/>
        <w:t>scopul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crea</w:t>
      </w:r>
      <w:r>
        <w:rPr>
          <w:spacing w:val="-7"/>
        </w:rPr>
        <w:t> </w:t>
      </w:r>
      <w:r>
        <w:rPr/>
        <w:t>mai</w:t>
      </w:r>
      <w:r>
        <w:rPr>
          <w:spacing w:val="-7"/>
        </w:rPr>
        <w:t> </w:t>
      </w:r>
      <w:r>
        <w:rPr/>
        <w:t>multe</w:t>
      </w:r>
      <w:r>
        <w:rPr>
          <w:spacing w:val="-8"/>
        </w:rPr>
        <w:t> </w:t>
      </w:r>
      <w:r>
        <w:rPr/>
        <w:t>locuri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muncă;</w:t>
      </w:r>
    </w:p>
    <w:p>
      <w:pPr>
        <w:pStyle w:val="ListParagraph"/>
        <w:numPr>
          <w:ilvl w:val="0"/>
          <w:numId w:val="121"/>
        </w:numPr>
        <w:tabs>
          <w:tab w:pos="709" w:val="left" w:leader="none"/>
        </w:tabs>
        <w:spacing w:line="360" w:lineRule="auto" w:before="0" w:after="0"/>
        <w:ind w:left="708" w:right="1277" w:hanging="360"/>
        <w:jc w:val="left"/>
        <w:rPr>
          <w:b/>
          <w:sz w:val="24"/>
        </w:rPr>
      </w:pPr>
      <w:r>
        <w:rPr>
          <w:b/>
          <w:sz w:val="24"/>
        </w:rPr>
        <w:t>Dezvoltarea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unui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proces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comun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organizare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pentru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stabili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prioritățile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orașului,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strategia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și acțiunile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sale – management participativ;</w:t>
      </w:r>
    </w:p>
    <w:p>
      <w:pPr>
        <w:pStyle w:val="Heading2"/>
        <w:numPr>
          <w:ilvl w:val="0"/>
          <w:numId w:val="121"/>
        </w:numPr>
        <w:tabs>
          <w:tab w:pos="709" w:val="left" w:leader="none"/>
        </w:tabs>
        <w:spacing w:line="240" w:lineRule="auto" w:before="0" w:after="0"/>
        <w:ind w:left="708" w:right="0" w:hanging="361"/>
        <w:jc w:val="left"/>
      </w:pPr>
      <w:r>
        <w:rPr/>
        <w:t>Optimizarea</w:t>
      </w:r>
      <w:r>
        <w:rPr>
          <w:spacing w:val="-3"/>
        </w:rPr>
        <w:t> </w:t>
      </w:r>
      <w:r>
        <w:rPr/>
        <w:t>sistemului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sănătate</w:t>
      </w:r>
      <w:r>
        <w:rPr>
          <w:spacing w:val="-1"/>
        </w:rPr>
        <w:t> </w:t>
      </w:r>
      <w:r>
        <w:rPr/>
        <w:t>și</w:t>
      </w:r>
      <w:r>
        <w:rPr>
          <w:spacing w:val="-3"/>
        </w:rPr>
        <w:t> </w:t>
      </w:r>
      <w:r>
        <w:rPr/>
        <w:t>protecție</w:t>
      </w:r>
      <w:r>
        <w:rPr>
          <w:spacing w:val="-2"/>
        </w:rPr>
        <w:t> </w:t>
      </w:r>
      <w:r>
        <w:rPr/>
        <w:t>socială</w:t>
      </w:r>
      <w:r>
        <w:rPr>
          <w:spacing w:val="-2"/>
        </w:rPr>
        <w:t> </w:t>
      </w:r>
      <w:r>
        <w:rPr/>
        <w:t>;</w:t>
      </w:r>
    </w:p>
    <w:p>
      <w:pPr>
        <w:pStyle w:val="ListParagraph"/>
        <w:numPr>
          <w:ilvl w:val="0"/>
          <w:numId w:val="121"/>
        </w:numPr>
        <w:tabs>
          <w:tab w:pos="709" w:val="left" w:leader="none"/>
        </w:tabs>
        <w:spacing w:line="360" w:lineRule="auto" w:before="138" w:after="0"/>
        <w:ind w:left="708" w:right="1280" w:hanging="360"/>
        <w:jc w:val="left"/>
        <w:rPr>
          <w:b/>
          <w:sz w:val="24"/>
        </w:rPr>
      </w:pPr>
      <w:r>
        <w:rPr>
          <w:b/>
          <w:sz w:val="24"/>
        </w:rPr>
        <w:t>Reabilitarea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modernizarea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instituțiilor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publice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standardelor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europene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(inclusiv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digitalizarea proceselor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administrative);</w:t>
      </w:r>
    </w:p>
    <w:p>
      <w:pPr>
        <w:pStyle w:val="Heading2"/>
        <w:numPr>
          <w:ilvl w:val="0"/>
          <w:numId w:val="121"/>
        </w:numPr>
        <w:tabs>
          <w:tab w:pos="709" w:val="left" w:leader="none"/>
        </w:tabs>
        <w:spacing w:line="360" w:lineRule="auto" w:before="0" w:after="0"/>
        <w:ind w:left="708" w:right="1281" w:hanging="360"/>
        <w:jc w:val="left"/>
      </w:pPr>
      <w:r>
        <w:rPr/>
        <w:t>Luarea</w:t>
      </w:r>
      <w:r>
        <w:rPr>
          <w:spacing w:val="1"/>
        </w:rPr>
        <w:t> </w:t>
      </w:r>
      <w:r>
        <w:rPr/>
        <w:t>de măsuri</w:t>
      </w:r>
      <w:r>
        <w:rPr>
          <w:spacing w:val="2"/>
        </w:rPr>
        <w:t> </w:t>
      </w:r>
      <w:r>
        <w:rPr/>
        <w:t>pentru</w:t>
      </w:r>
      <w:r>
        <w:rPr>
          <w:spacing w:val="5"/>
        </w:rPr>
        <w:t> </w:t>
      </w:r>
      <w:r>
        <w:rPr/>
        <w:t>fenomenul</w:t>
      </w:r>
      <w:r>
        <w:rPr>
          <w:spacing w:val="3"/>
        </w:rPr>
        <w:t> </w:t>
      </w:r>
      <w:r>
        <w:rPr/>
        <w:t>excluderilor</w:t>
      </w:r>
      <w:r>
        <w:rPr>
          <w:spacing w:val="1"/>
        </w:rPr>
        <w:t> </w:t>
      </w:r>
      <w:r>
        <w:rPr/>
        <w:t>sociale,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înlăturării</w:t>
      </w:r>
      <w:r>
        <w:rPr>
          <w:spacing w:val="1"/>
        </w:rPr>
        <w:t> </w:t>
      </w:r>
      <w:r>
        <w:rPr/>
        <w:t>dezechilibrelor</w:t>
      </w:r>
      <w:r>
        <w:rPr>
          <w:spacing w:val="-57"/>
        </w:rPr>
        <w:t> </w:t>
      </w:r>
      <w:r>
        <w:rPr/>
        <w:t>sociale</w:t>
      </w:r>
      <w:r>
        <w:rPr>
          <w:spacing w:val="-3"/>
        </w:rPr>
        <w:t> </w:t>
      </w:r>
      <w:r>
        <w:rPr/>
        <w:t>și</w:t>
      </w:r>
      <w:r>
        <w:rPr>
          <w:spacing w:val="-1"/>
        </w:rPr>
        <w:t> </w:t>
      </w:r>
      <w:r>
        <w:rPr/>
        <w:t>creșterea</w:t>
      </w:r>
      <w:r>
        <w:rPr>
          <w:spacing w:val="-1"/>
        </w:rPr>
        <w:t> </w:t>
      </w:r>
      <w:r>
        <w:rPr/>
        <w:t>ratei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ocupare</w:t>
      </w:r>
      <w:r>
        <w:rPr>
          <w:spacing w:val="-2"/>
        </w:rPr>
        <w:t> </w:t>
      </w:r>
      <w:r>
        <w:rPr/>
        <w:t>prin</w:t>
      </w:r>
      <w:r>
        <w:rPr>
          <w:spacing w:val="-1"/>
        </w:rPr>
        <w:t> </w:t>
      </w:r>
      <w:r>
        <w:rPr/>
        <w:t>crearea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noi</w:t>
      </w:r>
      <w:r>
        <w:rPr>
          <w:spacing w:val="-1"/>
        </w:rPr>
        <w:t> </w:t>
      </w:r>
      <w:r>
        <w:rPr/>
        <w:t>oportunități</w:t>
      </w:r>
      <w:r>
        <w:rPr>
          <w:spacing w:val="-1"/>
        </w:rPr>
        <w:t> </w:t>
      </w:r>
      <w:r>
        <w:rPr/>
        <w:t>investiționale.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708" w:right="1280"/>
        <w:jc w:val="both"/>
      </w:pPr>
      <w:r>
        <w:rPr/>
        <w:t>Realizarea</w:t>
      </w:r>
      <w:r>
        <w:rPr>
          <w:spacing w:val="-3"/>
        </w:rPr>
        <w:t> </w:t>
      </w:r>
      <w:r>
        <w:rPr/>
        <w:t>obiectivelor</w:t>
      </w:r>
      <w:r>
        <w:rPr>
          <w:spacing w:val="-2"/>
        </w:rPr>
        <w:t> </w:t>
      </w:r>
      <w:r>
        <w:rPr/>
        <w:t>strategice</w:t>
      </w:r>
      <w:r>
        <w:rPr>
          <w:spacing w:val="-4"/>
        </w:rPr>
        <w:t> </w:t>
      </w:r>
      <w:r>
        <w:rPr/>
        <w:t>globale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întemeiază</w:t>
      </w:r>
      <w:r>
        <w:rPr>
          <w:spacing w:val="-3"/>
        </w:rPr>
        <w:t> </w:t>
      </w:r>
      <w:r>
        <w:rPr/>
        <w:t>pe</w:t>
      </w:r>
      <w:r>
        <w:rPr>
          <w:spacing w:val="-1"/>
        </w:rPr>
        <w:t> </w:t>
      </w:r>
      <w:r>
        <w:rPr/>
        <w:t>aplicarea</w:t>
      </w:r>
      <w:r>
        <w:rPr>
          <w:spacing w:val="-3"/>
        </w:rPr>
        <w:t> </w:t>
      </w:r>
      <w:r>
        <w:rPr/>
        <w:t>unui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care</w:t>
      </w:r>
      <w:r>
        <w:rPr>
          <w:spacing w:val="-58"/>
        </w:rPr>
        <w:t> </w:t>
      </w:r>
      <w:r>
        <w:rPr/>
        <w:t>să</w:t>
      </w:r>
      <w:r>
        <w:rPr>
          <w:spacing w:val="-8"/>
        </w:rPr>
        <w:t> </w:t>
      </w:r>
      <w:r>
        <w:rPr/>
        <w:t>conducă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dezvoltare</w:t>
      </w:r>
      <w:r>
        <w:rPr>
          <w:spacing w:val="-4"/>
        </w:rPr>
        <w:t> </w:t>
      </w:r>
      <w:r>
        <w:rPr/>
        <w:t>și/sau</w:t>
      </w:r>
      <w:r>
        <w:rPr>
          <w:spacing w:val="-7"/>
        </w:rPr>
        <w:t> </w:t>
      </w:r>
      <w:r>
        <w:rPr/>
        <w:t>regenerare</w:t>
      </w:r>
      <w:r>
        <w:rPr>
          <w:spacing w:val="-8"/>
        </w:rPr>
        <w:t> </w:t>
      </w:r>
      <w:r>
        <w:rPr/>
        <w:t>urbană.</w:t>
      </w:r>
      <w:r>
        <w:rPr>
          <w:spacing w:val="-5"/>
        </w:rPr>
        <w:t> </w:t>
      </w:r>
      <w:r>
        <w:rPr/>
        <w:t>Politicile,</w:t>
      </w:r>
      <w:r>
        <w:rPr>
          <w:spacing w:val="-7"/>
        </w:rPr>
        <w:t> </w:t>
      </w:r>
      <w:r>
        <w:rPr/>
        <w:t>planificarea</w:t>
      </w:r>
      <w:r>
        <w:rPr>
          <w:spacing w:val="-8"/>
        </w:rPr>
        <w:t> </w:t>
      </w:r>
      <w:r>
        <w:rPr/>
        <w:t>strategică,</w:t>
      </w:r>
      <w:r>
        <w:rPr>
          <w:spacing w:val="-7"/>
        </w:rPr>
        <w:t> </w:t>
      </w:r>
      <w:r>
        <w:rPr/>
        <w:t>precum</w:t>
      </w:r>
      <w:r>
        <w:rPr>
          <w:spacing w:val="-58"/>
        </w:rPr>
        <w:t> </w:t>
      </w:r>
      <w:r>
        <w:rPr/>
        <w:t>și</w:t>
      </w:r>
      <w:r>
        <w:rPr>
          <w:spacing w:val="-1"/>
        </w:rPr>
        <w:t> </w:t>
      </w:r>
      <w:r>
        <w:rPr/>
        <w:t>realizarea</w:t>
      </w:r>
      <w:r>
        <w:rPr>
          <w:spacing w:val="-2"/>
        </w:rPr>
        <w:t> </w:t>
      </w:r>
      <w:r>
        <w:rPr/>
        <w:t>programelor</w:t>
      </w:r>
      <w:r>
        <w:rPr>
          <w:spacing w:val="2"/>
        </w:rPr>
        <w:t> </w:t>
      </w:r>
      <w:r>
        <w:rPr/>
        <w:t>și</w:t>
      </w:r>
      <w:r>
        <w:rPr>
          <w:spacing w:val="-1"/>
        </w:rPr>
        <w:t> </w:t>
      </w:r>
      <w:r>
        <w:rPr/>
        <w:t>proiectelor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vor face cu</w:t>
      </w:r>
      <w:r>
        <w:rPr>
          <w:spacing w:val="-1"/>
        </w:rPr>
        <w:t> </w:t>
      </w:r>
      <w:r>
        <w:rPr/>
        <w:t>respectarea</w:t>
      </w:r>
      <w:r>
        <w:rPr>
          <w:spacing w:val="-2"/>
        </w:rPr>
        <w:t> </w:t>
      </w:r>
      <w:r>
        <w:rPr/>
        <w:t>următoarelor</w:t>
      </w:r>
      <w:r>
        <w:rPr>
          <w:spacing w:val="-1"/>
        </w:rPr>
        <w:t> </w:t>
      </w:r>
      <w:r>
        <w:rPr/>
        <w:t>principii: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55" w:lineRule="auto" w:before="1" w:after="0"/>
        <w:ind w:left="708" w:right="1275" w:hanging="401"/>
        <w:jc w:val="both"/>
        <w:rPr>
          <w:sz w:val="24"/>
        </w:rPr>
      </w:pPr>
      <w:r>
        <w:rPr>
          <w:sz w:val="24"/>
        </w:rPr>
        <w:t>dezvoltarea sustenabilă, astfel încât pe termen lung să se producă schimbări majore de</w:t>
      </w:r>
      <w:r>
        <w:rPr>
          <w:spacing w:val="1"/>
          <w:sz w:val="24"/>
        </w:rPr>
        <w:t> </w:t>
      </w:r>
      <w:r>
        <w:rPr>
          <w:sz w:val="24"/>
        </w:rPr>
        <w:t>cultură</w:t>
      </w:r>
      <w:r>
        <w:rPr>
          <w:spacing w:val="-9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atitudine</w:t>
      </w:r>
      <w:r>
        <w:rPr>
          <w:spacing w:val="-7"/>
          <w:sz w:val="24"/>
        </w:rPr>
        <w:t> </w:t>
      </w:r>
      <w:r>
        <w:rPr>
          <w:sz w:val="24"/>
        </w:rPr>
        <w:t>în</w:t>
      </w:r>
      <w:r>
        <w:rPr>
          <w:spacing w:val="-7"/>
          <w:sz w:val="24"/>
        </w:rPr>
        <w:t> </w:t>
      </w:r>
      <w:r>
        <w:rPr>
          <w:sz w:val="24"/>
        </w:rPr>
        <w:t>ceea</w:t>
      </w:r>
      <w:r>
        <w:rPr>
          <w:spacing w:val="-8"/>
          <w:sz w:val="24"/>
        </w:rPr>
        <w:t> </w:t>
      </w:r>
      <w:r>
        <w:rPr>
          <w:sz w:val="24"/>
        </w:rPr>
        <w:t>ce</w:t>
      </w:r>
      <w:r>
        <w:rPr>
          <w:spacing w:val="-7"/>
          <w:sz w:val="24"/>
        </w:rPr>
        <w:t> </w:t>
      </w:r>
      <w:r>
        <w:rPr>
          <w:sz w:val="24"/>
        </w:rPr>
        <w:t>privește</w:t>
      </w:r>
      <w:r>
        <w:rPr>
          <w:spacing w:val="-8"/>
          <w:sz w:val="24"/>
        </w:rPr>
        <w:t> </w:t>
      </w:r>
      <w:r>
        <w:rPr>
          <w:sz w:val="24"/>
        </w:rPr>
        <w:t>utilizarea</w:t>
      </w:r>
      <w:r>
        <w:rPr>
          <w:spacing w:val="-8"/>
          <w:sz w:val="24"/>
        </w:rPr>
        <w:t> </w:t>
      </w:r>
      <w:r>
        <w:rPr>
          <w:sz w:val="24"/>
        </w:rPr>
        <w:t>resurselor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către</w:t>
      </w:r>
      <w:r>
        <w:rPr>
          <w:spacing w:val="-8"/>
          <w:sz w:val="24"/>
        </w:rPr>
        <w:t> </w:t>
      </w:r>
      <w:r>
        <w:rPr>
          <w:sz w:val="24"/>
        </w:rPr>
        <w:t>populație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6"/>
          <w:sz w:val="24"/>
        </w:rPr>
        <w:t> </w:t>
      </w:r>
      <w:r>
        <w:rPr>
          <w:sz w:val="24"/>
        </w:rPr>
        <w:t>operatorii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piață;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55" w:lineRule="auto" w:before="8" w:after="0"/>
        <w:ind w:left="708" w:right="1276" w:hanging="401"/>
        <w:jc w:val="both"/>
        <w:rPr>
          <w:sz w:val="24"/>
        </w:rPr>
      </w:pPr>
      <w:r>
        <w:rPr>
          <w:sz w:val="24"/>
        </w:rPr>
        <w:t>întărirea capacității instituționale: prin management eficient, definirea serviciilor publice în</w:t>
      </w:r>
      <w:r>
        <w:rPr>
          <w:spacing w:val="-57"/>
          <w:sz w:val="24"/>
        </w:rPr>
        <w:t> </w:t>
      </w:r>
      <w:r>
        <w:rPr>
          <w:sz w:val="24"/>
        </w:rPr>
        <w:t>raport cu resursele financiare actuale, cu obiectivele dezvoltării sustenabile, precum și cu</w:t>
      </w:r>
      <w:r>
        <w:rPr>
          <w:spacing w:val="1"/>
          <w:sz w:val="24"/>
        </w:rPr>
        <w:t> </w:t>
      </w:r>
      <w:r>
        <w:rPr>
          <w:sz w:val="24"/>
        </w:rPr>
        <w:t>cerințele</w:t>
      </w:r>
      <w:r>
        <w:rPr>
          <w:spacing w:val="-1"/>
          <w:sz w:val="24"/>
        </w:rPr>
        <w:t> </w:t>
      </w:r>
      <w:r>
        <w:rPr>
          <w:sz w:val="24"/>
        </w:rPr>
        <w:t>populației;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48" w:lineRule="auto" w:before="8" w:after="0"/>
        <w:ind w:left="708" w:right="1279" w:hanging="401"/>
        <w:jc w:val="both"/>
        <w:rPr>
          <w:sz w:val="24"/>
        </w:rPr>
      </w:pPr>
      <w:r>
        <w:rPr>
          <w:sz w:val="24"/>
        </w:rPr>
        <w:t>rețea urbană în scopul schimbului de informații între localități cu</w:t>
      </w:r>
      <w:r>
        <w:rPr>
          <w:spacing w:val="1"/>
          <w:sz w:val="24"/>
        </w:rPr>
        <w:t> </w:t>
      </w:r>
      <w:r>
        <w:rPr>
          <w:sz w:val="24"/>
        </w:rPr>
        <w:t>privire la utilizarea celor</w:t>
      </w:r>
      <w:r>
        <w:rPr>
          <w:spacing w:val="-57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bune</w:t>
      </w:r>
      <w:r>
        <w:rPr>
          <w:spacing w:val="-1"/>
          <w:sz w:val="24"/>
        </w:rPr>
        <w:t> </w:t>
      </w:r>
      <w:r>
        <w:rPr>
          <w:sz w:val="24"/>
        </w:rPr>
        <w:t>practici</w:t>
      </w:r>
      <w:r>
        <w:rPr>
          <w:spacing w:val="1"/>
          <w:sz w:val="24"/>
        </w:rPr>
        <w:t> </w:t>
      </w:r>
      <w:r>
        <w:rPr>
          <w:sz w:val="24"/>
        </w:rPr>
        <w:t>(în managementul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-1"/>
          <w:sz w:val="24"/>
        </w:rPr>
        <w:t> </w:t>
      </w:r>
      <w:r>
        <w:rPr>
          <w:sz w:val="24"/>
        </w:rPr>
        <w:t>sau managementul de</w:t>
      </w:r>
      <w:r>
        <w:rPr>
          <w:spacing w:val="-1"/>
          <w:sz w:val="24"/>
        </w:rPr>
        <w:t> </w:t>
      </w:r>
      <w:r>
        <w:rPr>
          <w:sz w:val="24"/>
        </w:rPr>
        <w:t>proiect);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240" w:lineRule="auto" w:before="19" w:after="0"/>
        <w:ind w:left="708" w:right="0" w:hanging="402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programelor și</w:t>
      </w:r>
      <w:r>
        <w:rPr>
          <w:spacing w:val="-2"/>
          <w:sz w:val="24"/>
        </w:rPr>
        <w:t> </w:t>
      </w:r>
      <w:r>
        <w:rPr>
          <w:sz w:val="24"/>
        </w:rPr>
        <w:t>proiectelor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parteneriat</w:t>
      </w:r>
      <w:r>
        <w:rPr>
          <w:spacing w:val="-1"/>
          <w:sz w:val="24"/>
        </w:rPr>
        <w:t> </w:t>
      </w:r>
      <w:r>
        <w:rPr>
          <w:sz w:val="24"/>
        </w:rPr>
        <w:t>public-privat;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240" w:lineRule="auto" w:before="135" w:after="0"/>
        <w:ind w:left="708" w:right="0" w:hanging="361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-2"/>
          <w:sz w:val="24"/>
        </w:rPr>
        <w:t> </w:t>
      </w:r>
      <w:r>
        <w:rPr>
          <w:sz w:val="24"/>
        </w:rPr>
        <w:t>acelor</w:t>
      </w:r>
      <w:r>
        <w:rPr>
          <w:spacing w:val="-1"/>
          <w:sz w:val="24"/>
        </w:rPr>
        <w:t> </w:t>
      </w:r>
      <w:r>
        <w:rPr>
          <w:sz w:val="24"/>
        </w:rPr>
        <w:t>programe și</w:t>
      </w:r>
      <w:r>
        <w:rPr>
          <w:spacing w:val="-1"/>
          <w:sz w:val="24"/>
        </w:rPr>
        <w:t> </w:t>
      </w:r>
      <w:r>
        <w:rPr>
          <w:sz w:val="24"/>
        </w:rPr>
        <w:t>proiecte pe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sectorul</w:t>
      </w:r>
      <w:r>
        <w:rPr>
          <w:spacing w:val="-1"/>
          <w:sz w:val="24"/>
        </w:rPr>
        <w:t> </w:t>
      </w:r>
      <w:r>
        <w:rPr>
          <w:sz w:val="24"/>
        </w:rPr>
        <w:t>privat nu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poate</w:t>
      </w:r>
      <w:r>
        <w:rPr>
          <w:spacing w:val="-1"/>
          <w:sz w:val="24"/>
        </w:rPr>
        <w:t> </w:t>
      </w:r>
      <w:r>
        <w:rPr>
          <w:sz w:val="24"/>
        </w:rPr>
        <w:t>realiza;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8" w:after="0"/>
        <w:ind w:left="708" w:right="1281" w:hanging="360"/>
        <w:jc w:val="both"/>
        <w:rPr>
          <w:sz w:val="24"/>
        </w:rPr>
      </w:pPr>
      <w:r>
        <w:rPr>
          <w:sz w:val="24"/>
        </w:rPr>
        <w:t>integrarea politicilor atât pe orizontală, pentru a se realiza un efect sinergic simultan între</w:t>
      </w:r>
      <w:r>
        <w:rPr>
          <w:spacing w:val="1"/>
          <w:sz w:val="24"/>
        </w:rPr>
        <w:t> </w:t>
      </w:r>
      <w:r>
        <w:rPr>
          <w:sz w:val="24"/>
        </w:rPr>
        <w:t>sectoare, cât și pe verticală, având în vedere corelarea și integrarea politicilor de dezvoltare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orașului</w:t>
      </w:r>
      <w:r>
        <w:rPr>
          <w:spacing w:val="-1"/>
          <w:sz w:val="24"/>
        </w:rPr>
        <w:t> </w:t>
      </w:r>
      <w:r>
        <w:rPr>
          <w:sz w:val="24"/>
        </w:rPr>
        <w:t>cu politicile</w:t>
      </w:r>
      <w:r>
        <w:rPr>
          <w:spacing w:val="-2"/>
          <w:sz w:val="24"/>
        </w:rPr>
        <w:t> </w:t>
      </w:r>
      <w:r>
        <w:rPr>
          <w:sz w:val="24"/>
        </w:rPr>
        <w:t>de dezvoltare ale</w:t>
      </w:r>
      <w:r>
        <w:rPr>
          <w:spacing w:val="-1"/>
          <w:sz w:val="24"/>
        </w:rPr>
        <w:t> </w:t>
      </w:r>
      <w:r>
        <w:rPr>
          <w:sz w:val="24"/>
        </w:rPr>
        <w:t>județului</w:t>
      </w:r>
      <w:r>
        <w:rPr>
          <w:spacing w:val="4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-1"/>
          <w:sz w:val="24"/>
        </w:rPr>
        <w:t> </w:t>
      </w:r>
      <w:r>
        <w:rPr>
          <w:sz w:val="24"/>
        </w:rPr>
        <w:t>regiunii din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parte;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1" w:after="0"/>
        <w:ind w:left="708" w:right="1277" w:hanging="360"/>
        <w:jc w:val="both"/>
        <w:rPr>
          <w:sz w:val="24"/>
        </w:rPr>
      </w:pPr>
      <w:r>
        <w:rPr>
          <w:sz w:val="24"/>
        </w:rPr>
        <w:t>managementul</w:t>
      </w:r>
      <w:r>
        <w:rPr>
          <w:spacing w:val="1"/>
          <w:sz w:val="24"/>
        </w:rPr>
        <w:t> </w:t>
      </w:r>
      <w:r>
        <w:rPr>
          <w:sz w:val="24"/>
        </w:rPr>
        <w:t>resurselor,</w:t>
      </w:r>
      <w:r>
        <w:rPr>
          <w:spacing w:val="1"/>
          <w:sz w:val="24"/>
        </w:rPr>
        <w:t> </w:t>
      </w:r>
      <w:r>
        <w:rPr>
          <w:sz w:val="24"/>
        </w:rPr>
        <w:t>ce</w:t>
      </w:r>
      <w:r>
        <w:rPr>
          <w:spacing w:val="1"/>
          <w:sz w:val="24"/>
        </w:rPr>
        <w:t> </w:t>
      </w:r>
      <w:r>
        <w:rPr>
          <w:sz w:val="24"/>
        </w:rPr>
        <w:t>presupune</w:t>
      </w:r>
      <w:r>
        <w:rPr>
          <w:spacing w:val="1"/>
          <w:sz w:val="24"/>
        </w:rPr>
        <w:t> </w:t>
      </w:r>
      <w:r>
        <w:rPr>
          <w:sz w:val="24"/>
        </w:rPr>
        <w:t>integrarea</w:t>
      </w:r>
      <w:r>
        <w:rPr>
          <w:spacing w:val="1"/>
          <w:sz w:val="24"/>
        </w:rPr>
        <w:t> </w:t>
      </w:r>
      <w:r>
        <w:rPr>
          <w:sz w:val="24"/>
        </w:rPr>
        <w:t>fluxurilor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resurse</w:t>
      </w:r>
      <w:r>
        <w:rPr>
          <w:spacing w:val="1"/>
          <w:sz w:val="24"/>
        </w:rPr>
        <w:t> </w:t>
      </w:r>
      <w:r>
        <w:rPr>
          <w:sz w:val="24"/>
        </w:rPr>
        <w:t>energetice,</w:t>
      </w:r>
      <w:r>
        <w:rPr>
          <w:spacing w:val="1"/>
          <w:sz w:val="24"/>
        </w:rPr>
        <w:t> </w:t>
      </w:r>
      <w:r>
        <w:rPr>
          <w:sz w:val="24"/>
        </w:rPr>
        <w:t>materiale,</w:t>
      </w:r>
      <w:r>
        <w:rPr>
          <w:spacing w:val="45"/>
          <w:sz w:val="24"/>
        </w:rPr>
        <w:t> </w:t>
      </w:r>
      <w:r>
        <w:rPr>
          <w:sz w:val="24"/>
        </w:rPr>
        <w:t>financiare</w:t>
      </w:r>
      <w:r>
        <w:rPr>
          <w:spacing w:val="46"/>
          <w:sz w:val="24"/>
        </w:rPr>
        <w:t> </w:t>
      </w:r>
      <w:r>
        <w:rPr>
          <w:sz w:val="24"/>
        </w:rPr>
        <w:t>și</w:t>
      </w:r>
      <w:r>
        <w:rPr>
          <w:spacing w:val="48"/>
          <w:sz w:val="24"/>
        </w:rPr>
        <w:t> </w:t>
      </w:r>
      <w:r>
        <w:rPr>
          <w:sz w:val="24"/>
        </w:rPr>
        <w:t>umane,</w:t>
      </w:r>
      <w:r>
        <w:rPr>
          <w:spacing w:val="43"/>
          <w:sz w:val="24"/>
        </w:rPr>
        <w:t> </w:t>
      </w:r>
      <w:r>
        <w:rPr>
          <w:sz w:val="24"/>
        </w:rPr>
        <w:t>precum</w:t>
      </w:r>
      <w:r>
        <w:rPr>
          <w:spacing w:val="45"/>
          <w:sz w:val="24"/>
        </w:rPr>
        <w:t> </w:t>
      </w:r>
      <w:r>
        <w:rPr>
          <w:sz w:val="24"/>
        </w:rPr>
        <w:t>și</w:t>
      </w:r>
      <w:r>
        <w:rPr>
          <w:spacing w:val="47"/>
          <w:sz w:val="24"/>
        </w:rPr>
        <w:t> </w:t>
      </w:r>
      <w:r>
        <w:rPr>
          <w:sz w:val="24"/>
        </w:rPr>
        <w:t>integrarea</w:t>
      </w:r>
      <w:r>
        <w:rPr>
          <w:spacing w:val="45"/>
          <w:sz w:val="24"/>
        </w:rPr>
        <w:t> </w:t>
      </w:r>
      <w:r>
        <w:rPr>
          <w:sz w:val="24"/>
        </w:rPr>
        <w:t>fluxurilor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5"/>
          <w:sz w:val="24"/>
        </w:rPr>
        <w:t> </w:t>
      </w:r>
      <w:r>
        <w:rPr>
          <w:sz w:val="24"/>
        </w:rPr>
        <w:t>resurse</w:t>
      </w:r>
      <w:r>
        <w:rPr>
          <w:spacing w:val="43"/>
          <w:sz w:val="24"/>
        </w:rPr>
        <w:t> </w:t>
      </w:r>
      <w:r>
        <w:rPr>
          <w:sz w:val="24"/>
        </w:rPr>
        <w:t>energetice</w:t>
      </w:r>
      <w:r>
        <w:rPr>
          <w:spacing w:val="48"/>
          <w:sz w:val="24"/>
        </w:rPr>
        <w:t> </w:t>
      </w:r>
      <w:r>
        <w:rPr>
          <w:sz w:val="24"/>
        </w:rPr>
        <w:t>și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432" w:top="1040" w:bottom="700" w:left="1020" w:right="140"/>
        </w:sectPr>
      </w:pPr>
    </w:p>
    <w:p>
      <w:pPr>
        <w:pStyle w:val="BodyText"/>
        <w:spacing w:before="63"/>
        <w:ind w:left="708"/>
        <w:jc w:val="both"/>
      </w:pPr>
      <w:r>
        <w:rPr/>
        <w:t>materiale</w:t>
      </w:r>
      <w:r>
        <w:rPr>
          <w:spacing w:val="-2"/>
        </w:rPr>
        <w:t> </w:t>
      </w:r>
      <w:r>
        <w:rPr/>
        <w:t>într-un ciclu</w:t>
      </w:r>
      <w:r>
        <w:rPr>
          <w:spacing w:val="-1"/>
        </w:rPr>
        <w:t> </w:t>
      </w:r>
      <w:r>
        <w:rPr/>
        <w:t>natural;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8" w:after="0"/>
        <w:ind w:left="708" w:right="1282" w:hanging="360"/>
        <w:jc w:val="both"/>
        <w:rPr>
          <w:sz w:val="24"/>
        </w:rPr>
      </w:pPr>
      <w:r>
        <w:rPr>
          <w:sz w:val="24"/>
        </w:rPr>
        <w:t>utilizarea mecanismelor de piață pentru a atinge ținta durabilității, respectiv emiterea de</w:t>
      </w:r>
      <w:r>
        <w:rPr>
          <w:spacing w:val="1"/>
          <w:sz w:val="24"/>
        </w:rPr>
        <w:t> </w:t>
      </w:r>
      <w:r>
        <w:rPr>
          <w:sz w:val="24"/>
        </w:rPr>
        <w:t>reglementări pentru eco-taxe și funcționarea utilităților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61"/>
          <w:sz w:val="24"/>
        </w:rPr>
        <w:t> </w:t>
      </w:r>
      <w:r>
        <w:rPr>
          <w:sz w:val="24"/>
        </w:rPr>
        <w:t>de piață,</w:t>
      </w:r>
      <w:r>
        <w:rPr>
          <w:spacing w:val="1"/>
          <w:sz w:val="24"/>
        </w:rPr>
        <w:t> </w:t>
      </w:r>
      <w:r>
        <w:rPr>
          <w:sz w:val="24"/>
        </w:rPr>
        <w:t>evaluarea investițiilor după criterii de mediu, luarea în considerare a problemelor de mediu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întocmirea</w:t>
      </w:r>
      <w:r>
        <w:rPr>
          <w:spacing w:val="-1"/>
          <w:sz w:val="24"/>
        </w:rPr>
        <w:t> </w:t>
      </w:r>
      <w:r>
        <w:rPr>
          <w:sz w:val="24"/>
        </w:rPr>
        <w:t>bugetului local;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0" w:after="0"/>
        <w:ind w:left="708" w:right="1276" w:hanging="360"/>
        <w:jc w:val="both"/>
        <w:rPr>
          <w:sz w:val="24"/>
        </w:rPr>
      </w:pPr>
      <w:r>
        <w:rPr>
          <w:sz w:val="24"/>
        </w:rPr>
        <w:t>design-ul durabil arhitectonic în temeiul căruia se stabilesc reguli privitoare la materialele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construcții,</w:t>
      </w:r>
      <w:r>
        <w:rPr>
          <w:spacing w:val="1"/>
          <w:sz w:val="24"/>
        </w:rPr>
        <w:t> </w:t>
      </w:r>
      <w:r>
        <w:rPr>
          <w:sz w:val="24"/>
        </w:rPr>
        <w:t>design-ul</w:t>
      </w:r>
      <w:r>
        <w:rPr>
          <w:spacing w:val="1"/>
          <w:sz w:val="24"/>
        </w:rPr>
        <w:t> </w:t>
      </w:r>
      <w:r>
        <w:rPr>
          <w:sz w:val="24"/>
        </w:rPr>
        <w:t>unei</w:t>
      </w:r>
      <w:r>
        <w:rPr>
          <w:spacing w:val="1"/>
          <w:sz w:val="24"/>
        </w:rPr>
        <w:t> </w:t>
      </w:r>
      <w:r>
        <w:rPr>
          <w:sz w:val="24"/>
        </w:rPr>
        <w:t>clădiri,</w:t>
      </w:r>
      <w:r>
        <w:rPr>
          <w:spacing w:val="1"/>
          <w:sz w:val="24"/>
        </w:rPr>
        <w:t> </w:t>
      </w:r>
      <w:r>
        <w:rPr>
          <w:sz w:val="24"/>
        </w:rPr>
        <w:t>bioclimatul,</w:t>
      </w:r>
      <w:r>
        <w:rPr>
          <w:spacing w:val="1"/>
          <w:sz w:val="24"/>
        </w:rPr>
        <w:t> </w:t>
      </w:r>
      <w:r>
        <w:rPr>
          <w:sz w:val="24"/>
        </w:rPr>
        <w:t>densitatea</w:t>
      </w:r>
      <w:r>
        <w:rPr>
          <w:spacing w:val="1"/>
          <w:sz w:val="24"/>
        </w:rPr>
        <w:t> </w:t>
      </w:r>
      <w:r>
        <w:rPr>
          <w:sz w:val="24"/>
        </w:rPr>
        <w:t>clădirilor</w:t>
      </w:r>
      <w:r>
        <w:rPr>
          <w:spacing w:val="1"/>
          <w:sz w:val="24"/>
        </w:rPr>
        <w:t> </w:t>
      </w:r>
      <w:r>
        <w:rPr>
          <w:sz w:val="24"/>
        </w:rPr>
        <w:t>într-un</w:t>
      </w:r>
      <w:r>
        <w:rPr>
          <w:spacing w:val="1"/>
          <w:sz w:val="24"/>
        </w:rPr>
        <w:t> </w:t>
      </w:r>
      <w:r>
        <w:rPr>
          <w:sz w:val="24"/>
        </w:rPr>
        <w:t>areal,</w:t>
      </w:r>
      <w:r>
        <w:rPr>
          <w:spacing w:val="1"/>
          <w:sz w:val="24"/>
        </w:rPr>
        <w:t> </w:t>
      </w:r>
      <w:r>
        <w:rPr>
          <w:sz w:val="24"/>
        </w:rPr>
        <w:t>orientarea spațială a clădirilor, „structuri verzi” în jurul clădirilor, microclimat, eficiență</w:t>
      </w:r>
      <w:r>
        <w:rPr>
          <w:spacing w:val="1"/>
          <w:sz w:val="24"/>
        </w:rPr>
        <w:t> </w:t>
      </w:r>
      <w:r>
        <w:rPr>
          <w:sz w:val="24"/>
        </w:rPr>
        <w:t>energetică;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240" w:lineRule="auto" w:before="1" w:after="0"/>
        <w:ind w:left="708" w:right="0" w:hanging="361"/>
        <w:jc w:val="both"/>
        <w:rPr>
          <w:sz w:val="24"/>
        </w:rPr>
      </w:pPr>
      <w:r>
        <w:rPr>
          <w:sz w:val="24"/>
        </w:rPr>
        <w:t>interzicerea</w:t>
      </w:r>
      <w:r>
        <w:rPr>
          <w:spacing w:val="-3"/>
          <w:sz w:val="24"/>
        </w:rPr>
        <w:t> </w:t>
      </w:r>
      <w:r>
        <w:rPr>
          <w:sz w:val="24"/>
        </w:rPr>
        <w:t>multiplicării serviciilor</w:t>
      </w:r>
      <w:r>
        <w:rPr>
          <w:spacing w:val="-2"/>
          <w:sz w:val="24"/>
        </w:rPr>
        <w:t> </w:t>
      </w:r>
      <w:r>
        <w:rPr>
          <w:sz w:val="24"/>
        </w:rPr>
        <w:t>publice,</w:t>
      </w:r>
      <w:r>
        <w:rPr>
          <w:spacing w:val="-2"/>
          <w:sz w:val="24"/>
        </w:rPr>
        <w:t> </w:t>
      </w:r>
      <w:r>
        <w:rPr>
          <w:sz w:val="24"/>
        </w:rPr>
        <w:t>dacă</w:t>
      </w:r>
      <w:r>
        <w:rPr>
          <w:spacing w:val="-1"/>
          <w:sz w:val="24"/>
        </w:rPr>
        <w:t> </w:t>
      </w:r>
      <w:r>
        <w:rPr>
          <w:sz w:val="24"/>
        </w:rPr>
        <w:t>acestea</w:t>
      </w:r>
      <w:r>
        <w:rPr>
          <w:spacing w:val="-3"/>
          <w:sz w:val="24"/>
        </w:rPr>
        <w:t> </w:t>
      </w:r>
      <w:r>
        <w:rPr>
          <w:sz w:val="24"/>
        </w:rPr>
        <w:t>nu</w:t>
      </w:r>
      <w:r>
        <w:rPr>
          <w:spacing w:val="-2"/>
          <w:sz w:val="24"/>
        </w:rPr>
        <w:t> </w:t>
      </w:r>
      <w:r>
        <w:rPr>
          <w:sz w:val="24"/>
        </w:rPr>
        <w:t>servesc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2"/>
          <w:sz w:val="24"/>
        </w:rPr>
        <w:t> </w:t>
      </w:r>
      <w:r>
        <w:rPr>
          <w:sz w:val="24"/>
        </w:rPr>
        <w:t>nevoi</w:t>
      </w:r>
      <w:r>
        <w:rPr>
          <w:spacing w:val="3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284" w:hanging="360"/>
        <w:jc w:val="left"/>
        <w:rPr>
          <w:sz w:val="24"/>
        </w:rPr>
      </w:pPr>
      <w:r>
        <w:rPr>
          <w:sz w:val="24"/>
        </w:rPr>
        <w:t>fixarea</w:t>
      </w:r>
      <w:r>
        <w:rPr>
          <w:spacing w:val="8"/>
          <w:sz w:val="24"/>
        </w:rPr>
        <w:t> </w:t>
      </w:r>
      <w:r>
        <w:rPr>
          <w:sz w:val="24"/>
        </w:rPr>
        <w:t>regulilor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utilizare</w:t>
      </w:r>
      <w:r>
        <w:rPr>
          <w:spacing w:val="9"/>
          <w:sz w:val="24"/>
        </w:rPr>
        <w:t> </w:t>
      </w:r>
      <w:r>
        <w:rPr>
          <w:sz w:val="24"/>
        </w:rPr>
        <w:t>rațională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terenurilor</w:t>
      </w:r>
      <w:r>
        <w:rPr>
          <w:spacing w:val="10"/>
          <w:sz w:val="24"/>
        </w:rPr>
        <w:t> </w:t>
      </w:r>
      <w:r>
        <w:rPr>
          <w:sz w:val="24"/>
        </w:rPr>
        <w:t>pentru</w:t>
      </w:r>
      <w:r>
        <w:rPr>
          <w:spacing w:val="9"/>
          <w:sz w:val="24"/>
        </w:rPr>
        <w:t> </w:t>
      </w:r>
      <w:r>
        <w:rPr>
          <w:sz w:val="24"/>
        </w:rPr>
        <w:t>toate</w:t>
      </w:r>
      <w:r>
        <w:rPr>
          <w:spacing w:val="9"/>
          <w:sz w:val="24"/>
        </w:rPr>
        <w:t> </w:t>
      </w:r>
      <w:r>
        <w:rPr>
          <w:sz w:val="24"/>
        </w:rPr>
        <w:t>proiectele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dezvoltare</w:t>
      </w:r>
      <w:r>
        <w:rPr>
          <w:spacing w:val="9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baza</w:t>
      </w:r>
      <w:r>
        <w:rPr>
          <w:spacing w:val="-2"/>
          <w:sz w:val="24"/>
        </w:rPr>
        <w:t> </w:t>
      </w:r>
      <w:r>
        <w:rPr>
          <w:sz w:val="24"/>
        </w:rPr>
        <w:t>planului de urbanism</w:t>
      </w:r>
      <w:r>
        <w:rPr>
          <w:spacing w:val="-1"/>
          <w:sz w:val="24"/>
        </w:rPr>
        <w:t> </w:t>
      </w:r>
      <w:r>
        <w:rPr>
          <w:sz w:val="24"/>
        </w:rPr>
        <w:t>general, ca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planificare</w:t>
      </w:r>
      <w:r>
        <w:rPr>
          <w:spacing w:val="-2"/>
          <w:sz w:val="24"/>
        </w:rPr>
        <w:t> </w:t>
      </w:r>
      <w:r>
        <w:rPr>
          <w:sz w:val="24"/>
        </w:rPr>
        <w:t>spațială;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5" w:after="0"/>
        <w:ind w:left="708" w:right="0" w:hanging="361"/>
        <w:jc w:val="left"/>
        <w:rPr>
          <w:sz w:val="24"/>
        </w:rPr>
      </w:pPr>
      <w:r>
        <w:rPr>
          <w:sz w:val="24"/>
        </w:rPr>
        <w:t>analiza</w:t>
      </w:r>
      <w:r>
        <w:rPr>
          <w:spacing w:val="-1"/>
          <w:sz w:val="24"/>
        </w:rPr>
        <w:t> </w:t>
      </w:r>
      <w:r>
        <w:rPr>
          <w:sz w:val="24"/>
        </w:rPr>
        <w:t>capacității</w:t>
      </w:r>
      <w:r>
        <w:rPr>
          <w:spacing w:val="-2"/>
          <w:sz w:val="24"/>
        </w:rPr>
        <w:t> </w:t>
      </w:r>
      <w:r>
        <w:rPr>
          <w:sz w:val="24"/>
        </w:rPr>
        <w:t>tehnice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execuție;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-4"/>
          <w:sz w:val="24"/>
        </w:rPr>
        <w:t> </w:t>
      </w:r>
      <w:r>
        <w:rPr>
          <w:sz w:val="24"/>
        </w:rPr>
        <w:t>eficienței</w:t>
      </w:r>
      <w:r>
        <w:rPr>
          <w:spacing w:val="-2"/>
          <w:sz w:val="24"/>
        </w:rPr>
        <w:t> </w:t>
      </w:r>
      <w:r>
        <w:rPr>
          <w:sz w:val="24"/>
        </w:rPr>
        <w:t>utilizării</w:t>
      </w:r>
      <w:r>
        <w:rPr>
          <w:spacing w:val="-2"/>
          <w:sz w:val="24"/>
        </w:rPr>
        <w:t> </w:t>
      </w:r>
      <w:r>
        <w:rPr>
          <w:sz w:val="24"/>
        </w:rPr>
        <w:t>resurselor</w:t>
      </w:r>
      <w:r>
        <w:rPr>
          <w:spacing w:val="-2"/>
          <w:sz w:val="24"/>
        </w:rPr>
        <w:t> </w:t>
      </w:r>
      <w:r>
        <w:rPr>
          <w:sz w:val="24"/>
        </w:rPr>
        <w:t>financiare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3"/>
          <w:sz w:val="24"/>
        </w:rPr>
        <w:t> </w:t>
      </w:r>
      <w:r>
        <w:rPr>
          <w:sz w:val="24"/>
        </w:rPr>
        <w:t>umane;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139" w:after="0"/>
        <w:ind w:left="708" w:right="1274" w:hanging="360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11"/>
          <w:sz w:val="24"/>
        </w:rPr>
        <w:t> </w:t>
      </w:r>
      <w:r>
        <w:rPr>
          <w:sz w:val="24"/>
        </w:rPr>
        <w:t>viabilității</w:t>
      </w:r>
      <w:r>
        <w:rPr>
          <w:spacing w:val="13"/>
          <w:sz w:val="24"/>
        </w:rPr>
        <w:t> </w:t>
      </w:r>
      <w:r>
        <w:rPr>
          <w:sz w:val="24"/>
        </w:rPr>
        <w:t>financiare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unui</w:t>
      </w:r>
      <w:r>
        <w:rPr>
          <w:spacing w:val="13"/>
          <w:sz w:val="24"/>
        </w:rPr>
        <w:t> </w:t>
      </w:r>
      <w:r>
        <w:rPr>
          <w:sz w:val="24"/>
        </w:rPr>
        <w:t>program</w:t>
      </w:r>
      <w:r>
        <w:rPr>
          <w:spacing w:val="13"/>
          <w:sz w:val="24"/>
        </w:rPr>
        <w:t> </w:t>
      </w:r>
      <w:r>
        <w:rPr>
          <w:sz w:val="24"/>
        </w:rPr>
        <w:t>sau</w:t>
      </w:r>
      <w:r>
        <w:rPr>
          <w:spacing w:val="12"/>
          <w:sz w:val="24"/>
        </w:rPr>
        <w:t> </w:t>
      </w:r>
      <w:r>
        <w:rPr>
          <w:sz w:val="24"/>
        </w:rPr>
        <w:t>proiect</w:t>
      </w:r>
      <w:r>
        <w:rPr>
          <w:spacing w:val="13"/>
          <w:sz w:val="24"/>
        </w:rPr>
        <w:t> </w:t>
      </w:r>
      <w:r>
        <w:rPr>
          <w:sz w:val="24"/>
        </w:rPr>
        <w:t>prin</w:t>
      </w:r>
      <w:r>
        <w:rPr>
          <w:spacing w:val="12"/>
          <w:sz w:val="24"/>
        </w:rPr>
        <w:t> </w:t>
      </w:r>
      <w:r>
        <w:rPr>
          <w:sz w:val="24"/>
        </w:rPr>
        <w:t>prisma</w:t>
      </w:r>
      <w:r>
        <w:rPr>
          <w:spacing w:val="12"/>
          <w:sz w:val="24"/>
        </w:rPr>
        <w:t> </w:t>
      </w:r>
      <w:r>
        <w:rPr>
          <w:sz w:val="24"/>
        </w:rPr>
        <w:t>veniturilor</w:t>
      </w:r>
      <w:r>
        <w:rPr>
          <w:spacing w:val="32"/>
          <w:sz w:val="24"/>
        </w:rPr>
        <w:t> </w:t>
      </w:r>
      <w:r>
        <w:rPr>
          <w:sz w:val="24"/>
        </w:rPr>
        <w:t>fiscale</w:t>
      </w:r>
      <w:r>
        <w:rPr>
          <w:spacing w:val="-57"/>
          <w:sz w:val="24"/>
        </w:rPr>
        <w:t> </w:t>
      </w:r>
      <w:r>
        <w:rPr>
          <w:sz w:val="24"/>
        </w:rPr>
        <w:t>obținute;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5" w:after="0"/>
        <w:ind w:left="708" w:right="0" w:hanging="402"/>
        <w:jc w:val="left"/>
        <w:rPr>
          <w:sz w:val="24"/>
        </w:rPr>
      </w:pPr>
      <w:r>
        <w:rPr>
          <w:sz w:val="24"/>
        </w:rPr>
        <w:t>identificarea</w:t>
      </w:r>
      <w:r>
        <w:rPr>
          <w:spacing w:val="-4"/>
          <w:sz w:val="24"/>
        </w:rPr>
        <w:t> </w:t>
      </w:r>
      <w:r>
        <w:rPr>
          <w:sz w:val="24"/>
        </w:rPr>
        <w:t>nevoilor</w:t>
      </w:r>
      <w:r>
        <w:rPr>
          <w:spacing w:val="-2"/>
          <w:sz w:val="24"/>
        </w:rPr>
        <w:t> </w:t>
      </w:r>
      <w:r>
        <w:rPr>
          <w:sz w:val="24"/>
        </w:rPr>
        <w:t>comunității</w:t>
      </w:r>
      <w:r>
        <w:rPr>
          <w:spacing w:val="-2"/>
          <w:sz w:val="24"/>
        </w:rPr>
        <w:t> </w:t>
      </w:r>
      <w:r>
        <w:rPr>
          <w:sz w:val="24"/>
        </w:rPr>
        <w:t>locale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priorităților</w:t>
      </w:r>
      <w:r>
        <w:rPr>
          <w:spacing w:val="-2"/>
          <w:sz w:val="24"/>
        </w:rPr>
        <w:t> </w:t>
      </w:r>
      <w:r>
        <w:rPr>
          <w:sz w:val="24"/>
        </w:rPr>
        <w:t>acesteia;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corespondența</w:t>
      </w:r>
      <w:r>
        <w:rPr>
          <w:spacing w:val="-3"/>
          <w:sz w:val="24"/>
        </w:rPr>
        <w:t> </w:t>
      </w:r>
      <w:r>
        <w:rPr>
          <w:sz w:val="24"/>
        </w:rPr>
        <w:t>între</w:t>
      </w:r>
      <w:r>
        <w:rPr>
          <w:spacing w:val="-3"/>
          <w:sz w:val="24"/>
        </w:rPr>
        <w:t> </w:t>
      </w:r>
      <w:r>
        <w:rPr>
          <w:sz w:val="24"/>
        </w:rPr>
        <w:t>lansarea</w:t>
      </w:r>
      <w:r>
        <w:rPr>
          <w:spacing w:val="-2"/>
          <w:sz w:val="24"/>
        </w:rPr>
        <w:t> </w:t>
      </w:r>
      <w:r>
        <w:rPr>
          <w:sz w:val="24"/>
        </w:rPr>
        <w:t>unui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sau</w:t>
      </w:r>
      <w:r>
        <w:rPr>
          <w:spacing w:val="-3"/>
          <w:sz w:val="24"/>
        </w:rPr>
        <w:t> </w:t>
      </w:r>
      <w:r>
        <w:rPr>
          <w:sz w:val="24"/>
        </w:rPr>
        <w:t>proiect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nevoile</w:t>
      </w:r>
      <w:r>
        <w:rPr>
          <w:spacing w:val="-3"/>
          <w:sz w:val="24"/>
        </w:rPr>
        <w:t> </w:t>
      </w:r>
      <w:r>
        <w:rPr>
          <w:sz w:val="24"/>
        </w:rPr>
        <w:t>comunității;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48" w:lineRule="auto" w:before="138" w:after="0"/>
        <w:ind w:left="708" w:right="1278" w:hanging="40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25"/>
          <w:sz w:val="24"/>
        </w:rPr>
        <w:t> </w:t>
      </w:r>
      <w:r>
        <w:rPr>
          <w:sz w:val="24"/>
        </w:rPr>
        <w:t>nevoilor</w:t>
      </w:r>
      <w:r>
        <w:rPr>
          <w:spacing w:val="28"/>
          <w:sz w:val="24"/>
        </w:rPr>
        <w:t> </w:t>
      </w:r>
      <w:r>
        <w:rPr>
          <w:sz w:val="24"/>
        </w:rPr>
        <w:t>comunităților</w:t>
      </w:r>
      <w:r>
        <w:rPr>
          <w:spacing w:val="26"/>
          <w:sz w:val="24"/>
        </w:rPr>
        <w:t> </w:t>
      </w:r>
      <w:r>
        <w:rPr>
          <w:sz w:val="24"/>
        </w:rPr>
        <w:t>sărace</w:t>
      </w:r>
      <w:r>
        <w:rPr>
          <w:spacing w:val="28"/>
          <w:sz w:val="24"/>
        </w:rPr>
        <w:t> </w:t>
      </w:r>
      <w:r>
        <w:rPr>
          <w:sz w:val="24"/>
        </w:rPr>
        <w:t>și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capacității</w:t>
      </w:r>
      <w:r>
        <w:rPr>
          <w:spacing w:val="27"/>
          <w:sz w:val="24"/>
        </w:rPr>
        <w:t> </w:t>
      </w:r>
      <w:r>
        <w:rPr>
          <w:sz w:val="24"/>
        </w:rPr>
        <w:t>administrației</w:t>
      </w:r>
      <w:r>
        <w:rPr>
          <w:spacing w:val="28"/>
          <w:sz w:val="24"/>
        </w:rPr>
        <w:t> </w:t>
      </w:r>
      <w:r>
        <w:rPr>
          <w:sz w:val="24"/>
        </w:rPr>
        <w:t>locale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asigura</w:t>
      </w:r>
      <w:r>
        <w:rPr>
          <w:spacing w:val="-57"/>
          <w:sz w:val="24"/>
        </w:rPr>
        <w:t> </w:t>
      </w:r>
      <w:r>
        <w:rPr>
          <w:sz w:val="24"/>
        </w:rPr>
        <w:t>accesul</w:t>
      </w:r>
      <w:r>
        <w:rPr>
          <w:spacing w:val="-2"/>
          <w:sz w:val="24"/>
        </w:rPr>
        <w:t> </w:t>
      </w:r>
      <w:r>
        <w:rPr>
          <w:sz w:val="24"/>
        </w:rPr>
        <w:t>acestora</w:t>
      </w:r>
      <w:r>
        <w:rPr>
          <w:spacing w:val="-1"/>
          <w:sz w:val="24"/>
        </w:rPr>
        <w:t> </w:t>
      </w:r>
      <w:r>
        <w:rPr>
          <w:sz w:val="24"/>
        </w:rPr>
        <w:t>la locuință, locuri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muncă</w:t>
      </w:r>
      <w:r>
        <w:rPr>
          <w:spacing w:val="-1"/>
          <w:sz w:val="24"/>
        </w:rPr>
        <w:t> </w:t>
      </w:r>
      <w:r>
        <w:rPr>
          <w:sz w:val="24"/>
        </w:rPr>
        <w:t>și serviciile</w:t>
      </w:r>
      <w:r>
        <w:rPr>
          <w:spacing w:val="-2"/>
          <w:sz w:val="24"/>
        </w:rPr>
        <w:t> </w:t>
      </w:r>
      <w:r>
        <w:rPr>
          <w:sz w:val="24"/>
        </w:rPr>
        <w:t>publice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bază;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8" w:after="0"/>
        <w:ind w:left="708" w:right="0" w:hanging="402"/>
        <w:jc w:val="left"/>
        <w:rPr>
          <w:sz w:val="24"/>
        </w:rPr>
      </w:pPr>
      <w:r>
        <w:rPr>
          <w:sz w:val="24"/>
        </w:rPr>
        <w:t>protecția</w:t>
      </w:r>
      <w:r>
        <w:rPr>
          <w:spacing w:val="-3"/>
          <w:sz w:val="24"/>
        </w:rPr>
        <w:t> </w:t>
      </w:r>
      <w:r>
        <w:rPr>
          <w:sz w:val="24"/>
        </w:rPr>
        <w:t>mediului;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55" w:lineRule="auto" w:before="138" w:after="0"/>
        <w:ind w:left="708" w:right="1279" w:hanging="401"/>
        <w:jc w:val="both"/>
        <w:rPr>
          <w:sz w:val="24"/>
        </w:rPr>
      </w:pPr>
      <w:r>
        <w:rPr>
          <w:sz w:val="24"/>
        </w:rPr>
        <w:t>realizarea unui program sau proiect în parteneriat cu sectorul privat, ori realizarea unui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sau</w:t>
      </w:r>
      <w:r>
        <w:rPr>
          <w:spacing w:val="-4"/>
          <w:sz w:val="24"/>
        </w:rPr>
        <w:t> </w:t>
      </w:r>
      <w:r>
        <w:rPr>
          <w:sz w:val="24"/>
        </w:rPr>
        <w:t>proiect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către</w:t>
      </w:r>
      <w:r>
        <w:rPr>
          <w:spacing w:val="-5"/>
          <w:sz w:val="24"/>
        </w:rPr>
        <w:t> </w:t>
      </w:r>
      <w:r>
        <w:rPr>
          <w:sz w:val="24"/>
        </w:rPr>
        <w:t>sectorul</w:t>
      </w:r>
      <w:r>
        <w:rPr>
          <w:spacing w:val="-4"/>
          <w:sz w:val="24"/>
        </w:rPr>
        <w:t> </w:t>
      </w:r>
      <w:r>
        <w:rPr>
          <w:sz w:val="24"/>
        </w:rPr>
        <w:t>privat,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transfera</w:t>
      </w:r>
      <w:r>
        <w:rPr>
          <w:spacing w:val="-4"/>
          <w:sz w:val="24"/>
        </w:rPr>
        <w:t> </w:t>
      </w:r>
      <w:r>
        <w:rPr>
          <w:sz w:val="24"/>
        </w:rPr>
        <w:t>costurile</w:t>
      </w:r>
      <w:r>
        <w:rPr>
          <w:spacing w:val="-5"/>
          <w:sz w:val="24"/>
        </w:rPr>
        <w:t> </w:t>
      </w:r>
      <w:r>
        <w:rPr>
          <w:sz w:val="24"/>
        </w:rPr>
        <w:t>unei</w:t>
      </w:r>
      <w:r>
        <w:rPr>
          <w:spacing w:val="-3"/>
          <w:sz w:val="24"/>
        </w:rPr>
        <w:t> </w:t>
      </w:r>
      <w:r>
        <w:rPr>
          <w:sz w:val="24"/>
        </w:rPr>
        <w:t>investiții,</w:t>
      </w:r>
      <w:r>
        <w:rPr>
          <w:spacing w:val="-3"/>
          <w:sz w:val="24"/>
        </w:rPr>
        <w:t> </w:t>
      </w:r>
      <w:r>
        <w:rPr>
          <w:sz w:val="24"/>
        </w:rPr>
        <w:t>dacă</w:t>
      </w:r>
      <w:r>
        <w:rPr>
          <w:spacing w:val="-58"/>
          <w:sz w:val="24"/>
        </w:rPr>
        <w:t> </w:t>
      </w:r>
      <w:r>
        <w:rPr>
          <w:sz w:val="24"/>
        </w:rPr>
        <w:t>există</w:t>
      </w:r>
      <w:r>
        <w:rPr>
          <w:spacing w:val="-2"/>
          <w:sz w:val="24"/>
        </w:rPr>
        <w:t> </w:t>
      </w:r>
      <w:r>
        <w:rPr>
          <w:sz w:val="24"/>
        </w:rPr>
        <w:t>oportunitatea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obține</w:t>
      </w:r>
      <w:r>
        <w:rPr>
          <w:spacing w:val="-1"/>
          <w:sz w:val="24"/>
        </w:rPr>
        <w:t> </w:t>
      </w:r>
      <w:r>
        <w:rPr>
          <w:sz w:val="24"/>
        </w:rPr>
        <w:t>profituri viitoare;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55" w:lineRule="auto" w:before="6" w:after="0"/>
        <w:ind w:left="708" w:right="1278" w:hanging="401"/>
        <w:jc w:val="both"/>
        <w:rPr>
          <w:sz w:val="24"/>
        </w:rPr>
      </w:pPr>
      <w:r>
        <w:rPr>
          <w:sz w:val="24"/>
        </w:rPr>
        <w:t>asigurarea</w:t>
      </w:r>
      <w:r>
        <w:rPr>
          <w:spacing w:val="-14"/>
          <w:sz w:val="24"/>
        </w:rPr>
        <w:t> </w:t>
      </w:r>
      <w:r>
        <w:rPr>
          <w:sz w:val="24"/>
        </w:rPr>
        <w:t>publicității</w:t>
      </w:r>
      <w:r>
        <w:rPr>
          <w:spacing w:val="-13"/>
          <w:sz w:val="24"/>
        </w:rPr>
        <w:t> </w:t>
      </w:r>
      <w:r>
        <w:rPr>
          <w:sz w:val="24"/>
        </w:rPr>
        <w:t>informațiilor</w:t>
      </w:r>
      <w:r>
        <w:rPr>
          <w:spacing w:val="-13"/>
          <w:sz w:val="24"/>
        </w:rPr>
        <w:t> </w:t>
      </w:r>
      <w:r>
        <w:rPr>
          <w:sz w:val="24"/>
        </w:rPr>
        <w:t>cu</w:t>
      </w:r>
      <w:r>
        <w:rPr>
          <w:spacing w:val="-13"/>
          <w:sz w:val="24"/>
        </w:rPr>
        <w:t> </w:t>
      </w:r>
      <w:r>
        <w:rPr>
          <w:sz w:val="24"/>
        </w:rPr>
        <w:t>impact</w:t>
      </w:r>
      <w:r>
        <w:rPr>
          <w:spacing w:val="-13"/>
          <w:sz w:val="24"/>
        </w:rPr>
        <w:t> </w:t>
      </w:r>
      <w:r>
        <w:rPr>
          <w:sz w:val="24"/>
        </w:rPr>
        <w:t>în</w:t>
      </w:r>
      <w:r>
        <w:rPr>
          <w:spacing w:val="-13"/>
          <w:sz w:val="24"/>
        </w:rPr>
        <w:t> </w:t>
      </w:r>
      <w:r>
        <w:rPr>
          <w:sz w:val="24"/>
        </w:rPr>
        <w:t>investiții</w:t>
      </w:r>
      <w:r>
        <w:rPr>
          <w:spacing w:val="-13"/>
          <w:sz w:val="24"/>
        </w:rPr>
        <w:t> </w:t>
      </w:r>
      <w:r>
        <w:rPr>
          <w:sz w:val="24"/>
        </w:rPr>
        <w:t>(informații</w:t>
      </w:r>
      <w:r>
        <w:rPr>
          <w:spacing w:val="-13"/>
          <w:sz w:val="24"/>
        </w:rPr>
        <w:t> </w:t>
      </w:r>
      <w:r>
        <w:rPr>
          <w:sz w:val="24"/>
        </w:rPr>
        <w:t>topografice,</w:t>
      </w:r>
      <w:r>
        <w:rPr>
          <w:spacing w:val="-13"/>
          <w:sz w:val="24"/>
        </w:rPr>
        <w:t> </w:t>
      </w:r>
      <w:r>
        <w:rPr>
          <w:sz w:val="24"/>
        </w:rPr>
        <w:t>informații</w:t>
      </w:r>
      <w:r>
        <w:rPr>
          <w:spacing w:val="-58"/>
          <w:sz w:val="24"/>
        </w:rPr>
        <w:t> </w:t>
      </w:r>
      <w:r>
        <w:rPr>
          <w:sz w:val="24"/>
        </w:rPr>
        <w:t>statistice</w:t>
      </w:r>
      <w:r>
        <w:rPr>
          <w:spacing w:val="1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economia</w:t>
      </w:r>
      <w:r>
        <w:rPr>
          <w:spacing w:val="1"/>
          <w:sz w:val="24"/>
        </w:rPr>
        <w:t> </w:t>
      </w:r>
      <w:r>
        <w:rPr>
          <w:sz w:val="24"/>
        </w:rPr>
        <w:t>locală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regională,</w:t>
      </w:r>
      <w:r>
        <w:rPr>
          <w:spacing w:val="1"/>
          <w:sz w:val="24"/>
        </w:rPr>
        <w:t> </w:t>
      </w:r>
      <w:r>
        <w:rPr>
          <w:sz w:val="24"/>
        </w:rPr>
        <w:t>regulamentul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urbanism,</w:t>
      </w:r>
      <w:r>
        <w:rPr>
          <w:spacing w:val="1"/>
          <w:sz w:val="24"/>
        </w:rPr>
        <w:t> </w:t>
      </w:r>
      <w:r>
        <w:rPr>
          <w:sz w:val="24"/>
        </w:rPr>
        <w:t>planul de</w:t>
      </w:r>
      <w:r>
        <w:rPr>
          <w:spacing w:val="1"/>
          <w:sz w:val="24"/>
        </w:rPr>
        <w:t> </w:t>
      </w:r>
      <w:r>
        <w:rPr>
          <w:sz w:val="24"/>
        </w:rPr>
        <w:t>urbanism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și planurile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urbanism zonal).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ListParagraph"/>
        <w:numPr>
          <w:ilvl w:val="1"/>
          <w:numId w:val="119"/>
        </w:numPr>
        <w:tabs>
          <w:tab w:pos="1069" w:val="left" w:leader="none"/>
        </w:tabs>
        <w:spacing w:line="240" w:lineRule="auto" w:before="76" w:after="0"/>
        <w:ind w:left="1068" w:right="0" w:hanging="361"/>
        <w:jc w:val="both"/>
        <w:rPr>
          <w:b/>
          <w:i/>
          <w:sz w:val="24"/>
        </w:rPr>
      </w:pPr>
      <w:r>
        <w:rPr>
          <w:b/>
          <w:i/>
          <w:sz w:val="24"/>
        </w:rPr>
        <w:t>Obiectivele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generale</w:t>
      </w:r>
    </w:p>
    <w:p>
      <w:pPr>
        <w:pStyle w:val="Heading2"/>
        <w:numPr>
          <w:ilvl w:val="0"/>
          <w:numId w:val="122"/>
        </w:numPr>
        <w:tabs>
          <w:tab w:pos="709" w:val="left" w:leader="none"/>
        </w:tabs>
        <w:spacing w:line="240" w:lineRule="auto" w:before="141" w:after="0"/>
        <w:ind w:left="708" w:right="0" w:hanging="402"/>
        <w:jc w:val="both"/>
      </w:pPr>
      <w:r>
        <w:rPr/>
        <w:t>Obiectivul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domeniul</w:t>
      </w:r>
      <w:r>
        <w:rPr>
          <w:spacing w:val="-1"/>
        </w:rPr>
        <w:t> </w:t>
      </w:r>
      <w:r>
        <w:rPr/>
        <w:t>ECONOMIC</w:t>
      </w:r>
    </w:p>
    <w:p>
      <w:pPr>
        <w:pStyle w:val="BodyText"/>
        <w:spacing w:line="360" w:lineRule="auto" w:before="134"/>
        <w:ind w:left="708" w:right="1280"/>
        <w:jc w:val="both"/>
      </w:pPr>
      <w:r>
        <w:rPr/>
        <w:t>Apariția și</w:t>
      </w:r>
      <w:r>
        <w:rPr>
          <w:spacing w:val="1"/>
        </w:rPr>
        <w:t> </w:t>
      </w:r>
      <w:r>
        <w:rPr/>
        <w:t>dezvoltarea</w:t>
      </w:r>
      <w:r>
        <w:rPr>
          <w:spacing w:val="1"/>
        </w:rPr>
        <w:t> </w:t>
      </w:r>
      <w:r>
        <w:rPr/>
        <w:t>acelor</w:t>
      </w:r>
      <w:r>
        <w:rPr>
          <w:spacing w:val="1"/>
        </w:rPr>
        <w:t> </w:t>
      </w:r>
      <w:r>
        <w:rPr/>
        <w:t>activitati</w:t>
      </w:r>
      <w:r>
        <w:rPr>
          <w:spacing w:val="1"/>
        </w:rPr>
        <w:t> </w:t>
      </w:r>
      <w:r>
        <w:rPr/>
        <w:t>economice</w:t>
      </w:r>
      <w:r>
        <w:rPr>
          <w:spacing w:val="1"/>
        </w:rPr>
        <w:t> </w:t>
      </w:r>
      <w:r>
        <w:rPr/>
        <w:t>care să</w:t>
      </w:r>
      <w:r>
        <w:rPr>
          <w:spacing w:val="1"/>
        </w:rPr>
        <w:t> </w:t>
      </w:r>
      <w:r>
        <w:rPr/>
        <w:t>valorifice durabil</w:t>
      </w:r>
      <w:r>
        <w:rPr>
          <w:spacing w:val="1"/>
        </w:rPr>
        <w:t> </w:t>
      </w:r>
      <w:r>
        <w:rPr/>
        <w:t>resursele</w:t>
      </w:r>
      <w:r>
        <w:rPr>
          <w:spacing w:val="1"/>
        </w:rPr>
        <w:t> </w:t>
      </w:r>
      <w:r>
        <w:rPr/>
        <w:t>naturale</w:t>
      </w:r>
      <w:r>
        <w:rPr>
          <w:spacing w:val="-7"/>
        </w:rPr>
        <w:t> </w:t>
      </w:r>
      <w:r>
        <w:rPr/>
        <w:t>și</w:t>
      </w:r>
      <w:r>
        <w:rPr>
          <w:spacing w:val="-8"/>
        </w:rPr>
        <w:t> </w:t>
      </w:r>
      <w:r>
        <w:rPr/>
        <w:t>umane</w:t>
      </w:r>
      <w:r>
        <w:rPr>
          <w:spacing w:val="-8"/>
        </w:rPr>
        <w:t> </w:t>
      </w:r>
      <w:r>
        <w:rPr/>
        <w:t>existente</w:t>
      </w:r>
      <w:r>
        <w:rPr>
          <w:spacing w:val="-8"/>
        </w:rPr>
        <w:t> </w:t>
      </w:r>
      <w:r>
        <w:rPr/>
        <w:t>în</w:t>
      </w:r>
      <w:r>
        <w:rPr>
          <w:spacing w:val="-8"/>
        </w:rPr>
        <w:t> </w:t>
      </w:r>
      <w:r>
        <w:rPr/>
        <w:t>comunitatea</w:t>
      </w:r>
      <w:r>
        <w:rPr>
          <w:spacing w:val="-10"/>
        </w:rPr>
        <w:t> </w:t>
      </w:r>
      <w:r>
        <w:rPr/>
        <w:t>din</w:t>
      </w:r>
      <w:r>
        <w:rPr>
          <w:spacing w:val="-7"/>
        </w:rPr>
        <w:t> </w:t>
      </w:r>
      <w:r>
        <w:rPr/>
        <w:t>Pantelimon,</w:t>
      </w:r>
      <w:r>
        <w:rPr>
          <w:spacing w:val="-9"/>
        </w:rPr>
        <w:t> </w:t>
      </w:r>
      <w:r>
        <w:rPr/>
        <w:t>să</w:t>
      </w:r>
      <w:r>
        <w:rPr>
          <w:spacing w:val="-9"/>
        </w:rPr>
        <w:t> </w:t>
      </w:r>
      <w:r>
        <w:rPr/>
        <w:t>realizeze</w:t>
      </w:r>
      <w:r>
        <w:rPr>
          <w:spacing w:val="-6"/>
        </w:rPr>
        <w:t> </w:t>
      </w:r>
      <w:r>
        <w:rPr/>
        <w:t>acea</w:t>
      </w:r>
      <w:r>
        <w:rPr>
          <w:spacing w:val="-7"/>
        </w:rPr>
        <w:t> </w:t>
      </w:r>
      <w:r>
        <w:rPr/>
        <w:t>competitivitate</w:t>
      </w:r>
      <w:r>
        <w:rPr>
          <w:spacing w:val="-58"/>
        </w:rPr>
        <w:t> </w:t>
      </w:r>
      <w:r>
        <w:rPr/>
        <w:t>necesară pentru o dezvoltare sustenabilă, pe termen mediu și lung, în concordanță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strategiile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mediu, cele</w:t>
      </w:r>
      <w:r>
        <w:rPr>
          <w:spacing w:val="1"/>
        </w:rPr>
        <w:t> </w:t>
      </w:r>
      <w:r>
        <w:rPr/>
        <w:t>privind energia</w:t>
      </w:r>
      <w:r>
        <w:rPr>
          <w:spacing w:val="-2"/>
        </w:rPr>
        <w:t> </w:t>
      </w:r>
      <w:r>
        <w:rPr/>
        <w:t>și schimbările</w:t>
      </w:r>
      <w:r>
        <w:rPr>
          <w:spacing w:val="-1"/>
        </w:rPr>
        <w:t> </w:t>
      </w:r>
      <w:r>
        <w:rPr/>
        <w:t>climatice.</w:t>
      </w:r>
    </w:p>
    <w:p>
      <w:pPr>
        <w:pStyle w:val="Heading2"/>
        <w:numPr>
          <w:ilvl w:val="0"/>
          <w:numId w:val="123"/>
        </w:numPr>
        <w:tabs>
          <w:tab w:pos="709" w:val="left" w:leader="none"/>
        </w:tabs>
        <w:spacing w:line="240" w:lineRule="auto" w:before="1" w:after="0"/>
        <w:ind w:left="708" w:right="0" w:hanging="361"/>
        <w:jc w:val="both"/>
      </w:pPr>
      <w:r>
        <w:rPr/>
        <w:t>Obiectivul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în</w:t>
      </w:r>
      <w:r>
        <w:rPr>
          <w:spacing w:val="-1"/>
        </w:rPr>
        <w:t> </w:t>
      </w:r>
      <w:r>
        <w:rPr/>
        <w:t>domeniul MEDIULUI</w:t>
      </w:r>
    </w:p>
    <w:p>
      <w:pPr>
        <w:pStyle w:val="BodyText"/>
        <w:spacing w:before="137"/>
        <w:ind w:left="708"/>
        <w:jc w:val="both"/>
      </w:pPr>
      <w:r>
        <w:rPr/>
        <w:t>Implementarea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promovarea</w:t>
      </w:r>
      <w:r>
        <w:rPr>
          <w:spacing w:val="-2"/>
        </w:rPr>
        <w:t> </w:t>
      </w:r>
      <w:r>
        <w:rPr/>
        <w:t>măsurilor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mediu</w:t>
      </w:r>
      <w:r>
        <w:rPr>
          <w:spacing w:val="1"/>
        </w:rPr>
        <w:t> </w:t>
      </w:r>
      <w:r>
        <w:rPr/>
        <w:t>în</w:t>
      </w:r>
      <w:r>
        <w:rPr>
          <w:spacing w:val="-2"/>
        </w:rPr>
        <w:t> </w:t>
      </w:r>
      <w:r>
        <w:rPr/>
        <w:t>comunitatea</w:t>
      </w:r>
      <w:r>
        <w:rPr>
          <w:spacing w:val="-3"/>
        </w:rPr>
        <w:t> </w:t>
      </w:r>
      <w:r>
        <w:rPr/>
        <w:t>locală.</w:t>
      </w:r>
    </w:p>
    <w:p>
      <w:pPr>
        <w:pStyle w:val="Heading2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41" w:after="0"/>
        <w:ind w:left="708" w:right="0" w:hanging="361"/>
        <w:jc w:val="left"/>
      </w:pPr>
      <w:r>
        <w:rPr/>
        <w:t>Obiectivul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/>
        <w:t>domeniul</w:t>
      </w:r>
      <w:r>
        <w:rPr>
          <w:spacing w:val="-4"/>
        </w:rPr>
        <w:t> </w:t>
      </w:r>
      <w:r>
        <w:rPr/>
        <w:t>SĂNĂTĂȚII și</w:t>
      </w:r>
      <w:r>
        <w:rPr>
          <w:spacing w:val="-4"/>
        </w:rPr>
        <w:t> </w:t>
      </w:r>
      <w:r>
        <w:rPr/>
        <w:t>SERVICIILOR</w:t>
      </w:r>
      <w:r>
        <w:rPr>
          <w:spacing w:val="-1"/>
        </w:rPr>
        <w:t> </w:t>
      </w:r>
      <w:r>
        <w:rPr/>
        <w:t>SOCIALE</w:t>
      </w:r>
    </w:p>
    <w:p>
      <w:pPr>
        <w:pStyle w:val="BodyText"/>
        <w:spacing w:before="137"/>
        <w:ind w:left="708"/>
        <w:jc w:val="both"/>
      </w:pPr>
      <w:r>
        <w:rPr/>
        <w:t>Creșterea</w:t>
      </w:r>
      <w:r>
        <w:rPr>
          <w:spacing w:val="-2"/>
        </w:rPr>
        <w:t> </w:t>
      </w:r>
      <w:r>
        <w:rPr/>
        <w:t>calității</w:t>
      </w:r>
      <w:r>
        <w:rPr>
          <w:spacing w:val="-1"/>
        </w:rPr>
        <w:t> </w:t>
      </w:r>
      <w:r>
        <w:rPr/>
        <w:t>vieții</w:t>
      </w:r>
      <w:r>
        <w:rPr>
          <w:spacing w:val="1"/>
        </w:rPr>
        <w:t> </w:t>
      </w:r>
      <w:r>
        <w:rPr/>
        <w:t>și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stării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sănătate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populației.</w:t>
      </w:r>
    </w:p>
    <w:p>
      <w:pPr>
        <w:pStyle w:val="Heading2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</w:pPr>
      <w:r>
        <w:rPr/>
        <w:t>Obiectivul</w:t>
      </w:r>
      <w:r>
        <w:rPr>
          <w:spacing w:val="-4"/>
        </w:rPr>
        <w:t> </w:t>
      </w:r>
      <w:r>
        <w:rPr/>
        <w:t>general</w:t>
      </w:r>
      <w:r>
        <w:rPr>
          <w:spacing w:val="-3"/>
        </w:rPr>
        <w:t> </w:t>
      </w:r>
      <w:r>
        <w:rPr/>
        <w:t>în</w:t>
      </w:r>
      <w:r>
        <w:rPr>
          <w:spacing w:val="-3"/>
        </w:rPr>
        <w:t> </w:t>
      </w:r>
      <w:r>
        <w:rPr/>
        <w:t>domeniul</w:t>
      </w:r>
      <w:r>
        <w:rPr>
          <w:spacing w:val="-3"/>
        </w:rPr>
        <w:t> </w:t>
      </w:r>
      <w:r>
        <w:rPr/>
        <w:t>AMENAJĂRII</w:t>
      </w:r>
      <w:r>
        <w:rPr>
          <w:spacing w:val="-5"/>
        </w:rPr>
        <w:t> </w:t>
      </w:r>
      <w:r>
        <w:rPr/>
        <w:t>TERITORIULUI și</w:t>
      </w:r>
      <w:r>
        <w:rPr>
          <w:spacing w:val="-3"/>
        </w:rPr>
        <w:t> </w:t>
      </w:r>
      <w:r>
        <w:rPr/>
        <w:t>Infrastructurii</w:t>
      </w:r>
    </w:p>
    <w:p>
      <w:pPr>
        <w:pStyle w:val="BodyText"/>
        <w:spacing w:line="357" w:lineRule="auto" w:before="138"/>
        <w:ind w:left="708" w:right="1280" w:hanging="360"/>
        <w:jc w:val="both"/>
      </w:pPr>
      <w:r>
        <w:rPr>
          <w:rFonts w:ascii="Arial MT" w:hAnsi="Arial MT"/>
        </w:rPr>
        <w:t>-</w:t>
      </w:r>
      <w:r>
        <w:rPr>
          <w:rFonts w:ascii="Arial MT" w:hAnsi="Arial MT"/>
          <w:spacing w:val="1"/>
        </w:rPr>
        <w:t> </w:t>
      </w:r>
      <w:r>
        <w:rPr/>
        <w:t>Utilizarea</w:t>
      </w:r>
      <w:r>
        <w:rPr>
          <w:spacing w:val="1"/>
        </w:rPr>
        <w:t> </w:t>
      </w:r>
      <w:r>
        <w:rPr/>
        <w:t>optimă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teritoriului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îmbunătățirea</w:t>
      </w:r>
      <w:r>
        <w:rPr>
          <w:spacing w:val="1"/>
        </w:rPr>
        <w:t> </w:t>
      </w:r>
      <w:r>
        <w:rPr/>
        <w:t>infrastructurii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extinderea rețelelor de utilități actuale, îmbunătățirea calității apei și epurarea apelor uzate,</w:t>
      </w:r>
      <w:r>
        <w:rPr>
          <w:spacing w:val="-57"/>
        </w:rPr>
        <w:t> </w:t>
      </w:r>
      <w:r>
        <w:rPr/>
        <w:t>introducerea</w:t>
      </w:r>
      <w:r>
        <w:rPr>
          <w:spacing w:val="-2"/>
        </w:rPr>
        <w:t> </w:t>
      </w:r>
      <w:r>
        <w:rPr/>
        <w:t>rețelei de</w:t>
      </w:r>
      <w:r>
        <w:rPr>
          <w:spacing w:val="-1"/>
        </w:rPr>
        <w:t> </w:t>
      </w:r>
      <w:r>
        <w:rPr/>
        <w:t>gaze</w:t>
      </w:r>
      <w:r>
        <w:rPr>
          <w:spacing w:val="-1"/>
        </w:rPr>
        <w:t> </w:t>
      </w:r>
      <w:r>
        <w:rPr/>
        <w:t>naturale.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48" w:lineRule="auto" w:before="10" w:after="0"/>
        <w:ind w:left="708" w:right="1282" w:hanging="360"/>
        <w:jc w:val="left"/>
        <w:rPr>
          <w:sz w:val="24"/>
        </w:rPr>
      </w:pPr>
      <w:r>
        <w:rPr>
          <w:b/>
          <w:sz w:val="24"/>
        </w:rPr>
        <w:t>Obiectivul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domeniul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ADMINISTRAȚIEI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PUBLICE</w:t>
      </w:r>
      <w:r>
        <w:rPr>
          <w:b/>
          <w:spacing w:val="24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Întărirea</w:t>
      </w:r>
      <w:r>
        <w:rPr>
          <w:spacing w:val="18"/>
          <w:sz w:val="24"/>
        </w:rPr>
        <w:t> </w:t>
      </w:r>
      <w:r>
        <w:rPr>
          <w:sz w:val="24"/>
        </w:rPr>
        <w:t>capacității</w:t>
      </w:r>
      <w:r>
        <w:rPr>
          <w:spacing w:val="-57"/>
          <w:sz w:val="24"/>
        </w:rPr>
        <w:t> </w:t>
      </w:r>
      <w:r>
        <w:rPr>
          <w:sz w:val="24"/>
        </w:rPr>
        <w:t>administrative.</w:t>
      </w:r>
    </w:p>
    <w:p>
      <w:pPr>
        <w:pStyle w:val="Heading2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8" w:after="0"/>
        <w:ind w:left="708" w:right="0" w:hanging="402"/>
        <w:jc w:val="left"/>
      </w:pPr>
      <w:r>
        <w:rPr/>
        <w:t>Obiectivul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în</w:t>
      </w:r>
      <w:r>
        <w:rPr>
          <w:spacing w:val="-2"/>
        </w:rPr>
        <w:t> </w:t>
      </w:r>
      <w:r>
        <w:rPr/>
        <w:t>domeniul</w:t>
      </w:r>
      <w:r>
        <w:rPr>
          <w:spacing w:val="-3"/>
        </w:rPr>
        <w:t> </w:t>
      </w:r>
      <w:r>
        <w:rPr/>
        <w:t>EDUCAȚIEI</w:t>
      </w:r>
    </w:p>
    <w:p>
      <w:pPr>
        <w:pStyle w:val="BodyText"/>
        <w:spacing w:line="360" w:lineRule="auto" w:before="136"/>
        <w:ind w:left="708" w:right="1277"/>
      </w:pPr>
      <w:r>
        <w:rPr/>
        <w:t>Dezvoltarea</w:t>
      </w:r>
      <w:r>
        <w:rPr>
          <w:spacing w:val="-9"/>
        </w:rPr>
        <w:t> </w:t>
      </w:r>
      <w:r>
        <w:rPr/>
        <w:t>resurselor</w:t>
      </w:r>
      <w:r>
        <w:rPr>
          <w:spacing w:val="-7"/>
        </w:rPr>
        <w:t> </w:t>
      </w:r>
      <w:r>
        <w:rPr/>
        <w:t>umane</w:t>
      </w:r>
      <w:r>
        <w:rPr>
          <w:spacing w:val="-7"/>
        </w:rPr>
        <w:t> </w:t>
      </w:r>
      <w:r>
        <w:rPr/>
        <w:t>și</w:t>
      </w:r>
      <w:r>
        <w:rPr>
          <w:spacing w:val="-6"/>
        </w:rPr>
        <w:t> </w:t>
      </w:r>
      <w:r>
        <w:rPr/>
        <w:t>îmbunătățirea</w:t>
      </w:r>
      <w:r>
        <w:rPr>
          <w:spacing w:val="-8"/>
        </w:rPr>
        <w:t> </w:t>
      </w:r>
      <w:r>
        <w:rPr/>
        <w:t>infrastructurii</w:t>
      </w:r>
      <w:r>
        <w:rPr>
          <w:spacing w:val="-6"/>
        </w:rPr>
        <w:t> </w:t>
      </w:r>
      <w:r>
        <w:rPr/>
        <w:t>educaționale,</w:t>
      </w:r>
      <w:r>
        <w:rPr>
          <w:spacing w:val="-8"/>
        </w:rPr>
        <w:t> </w:t>
      </w:r>
      <w:r>
        <w:rPr/>
        <w:t>dar</w:t>
      </w:r>
      <w:r>
        <w:rPr>
          <w:spacing w:val="-7"/>
        </w:rPr>
        <w:t> </w:t>
      </w:r>
      <w:r>
        <w:rPr/>
        <w:t>ṣi</w:t>
      </w:r>
      <w:r>
        <w:rPr>
          <w:spacing w:val="-7"/>
        </w:rPr>
        <w:t> </w:t>
      </w:r>
      <w:r>
        <w:rPr/>
        <w:t>asigurarea</w:t>
      </w:r>
      <w:r>
        <w:rPr>
          <w:spacing w:val="-57"/>
        </w:rPr>
        <w:t> </w:t>
      </w:r>
      <w:r>
        <w:rPr/>
        <w:t>accesului</w:t>
      </w:r>
      <w:r>
        <w:rPr>
          <w:spacing w:val="-1"/>
        </w:rPr>
        <w:t> </w:t>
      </w:r>
      <w:r>
        <w:rPr/>
        <w:t>la diferite</w:t>
      </w:r>
      <w:r>
        <w:rPr>
          <w:spacing w:val="-1"/>
        </w:rPr>
        <w:t> </w:t>
      </w:r>
      <w:r>
        <w:rPr/>
        <w:t>forme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educație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populației.</w:t>
      </w:r>
    </w:p>
    <w:p>
      <w:pPr>
        <w:pStyle w:val="Heading2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2" w:after="0"/>
        <w:ind w:left="708" w:right="0" w:hanging="402"/>
        <w:jc w:val="left"/>
      </w:pPr>
      <w:r>
        <w:rPr/>
        <w:t>Obiectivul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pentru</w:t>
      </w:r>
      <w:r>
        <w:rPr>
          <w:spacing w:val="-4"/>
        </w:rPr>
        <w:t> </w:t>
      </w:r>
      <w:r>
        <w:rPr/>
        <w:t>domeniul</w:t>
      </w:r>
      <w:r>
        <w:rPr>
          <w:spacing w:val="-4"/>
        </w:rPr>
        <w:t> </w:t>
      </w:r>
      <w:r>
        <w:rPr/>
        <w:t>CULTURĂ,</w:t>
      </w:r>
      <w:r>
        <w:rPr>
          <w:spacing w:val="-5"/>
        </w:rPr>
        <w:t> </w:t>
      </w:r>
      <w:r>
        <w:rPr/>
        <w:t>SPORT,</w:t>
      </w:r>
      <w:r>
        <w:rPr>
          <w:spacing w:val="-4"/>
        </w:rPr>
        <w:t> </w:t>
      </w:r>
      <w:r>
        <w:rPr/>
        <w:t>AGREMENT</w:t>
      </w:r>
    </w:p>
    <w:p>
      <w:pPr>
        <w:pStyle w:val="BodyText"/>
        <w:spacing w:line="360" w:lineRule="auto" w:before="134"/>
        <w:ind w:left="708" w:right="1277"/>
        <w:jc w:val="both"/>
      </w:pPr>
      <w:r>
        <w:rPr/>
        <w:t>Crearea unui mediu plăcut, sănătos ṣi sustenabil pentru generațiile prezente</w:t>
      </w:r>
      <w:r>
        <w:rPr>
          <w:spacing w:val="1"/>
        </w:rPr>
        <w:t> </w:t>
      </w:r>
      <w:r>
        <w:rPr/>
        <w:t>ṣi viitoare,</w:t>
      </w:r>
      <w:r>
        <w:rPr>
          <w:spacing w:val="1"/>
        </w:rPr>
        <w:t> </w:t>
      </w:r>
      <w:r>
        <w:rPr>
          <w:spacing w:val="-1"/>
        </w:rPr>
        <w:t>asigurând</w:t>
      </w:r>
      <w:r>
        <w:rPr>
          <w:spacing w:val="-15"/>
        </w:rPr>
        <w:t> </w:t>
      </w:r>
      <w:r>
        <w:rPr>
          <w:spacing w:val="-1"/>
        </w:rPr>
        <w:t>standarde</w:t>
      </w:r>
      <w:r>
        <w:rPr>
          <w:spacing w:val="-13"/>
        </w:rPr>
        <w:t> </w:t>
      </w:r>
      <w:r>
        <w:rPr>
          <w:spacing w:val="-1"/>
        </w:rPr>
        <w:t>ridicate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protecție</w:t>
      </w:r>
      <w:r>
        <w:rPr>
          <w:spacing w:val="-13"/>
        </w:rPr>
        <w:t> </w:t>
      </w:r>
      <w:r>
        <w:rPr/>
        <w:t>ṣi</w:t>
      </w:r>
      <w:r>
        <w:rPr>
          <w:spacing w:val="-13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spațiilor</w:t>
      </w:r>
      <w:r>
        <w:rPr>
          <w:spacing w:val="-15"/>
        </w:rPr>
        <w:t> </w:t>
      </w:r>
      <w:r>
        <w:rPr/>
        <w:t>verzi,</w:t>
      </w:r>
      <w:r>
        <w:rPr>
          <w:spacing w:val="-12"/>
        </w:rPr>
        <w:t> </w:t>
      </w:r>
      <w:r>
        <w:rPr/>
        <w:t>utilizarea</w:t>
      </w:r>
      <w:r>
        <w:rPr>
          <w:spacing w:val="-13"/>
        </w:rPr>
        <w:t> </w:t>
      </w:r>
      <w:r>
        <w:rPr/>
        <w:t>eficientă</w:t>
      </w:r>
      <w:r>
        <w:rPr>
          <w:spacing w:val="-58"/>
        </w:rPr>
        <w:t> </w:t>
      </w:r>
      <w:r>
        <w:rPr/>
        <w:t>a energiei ṣi apei, utilizarea infrastructurii culturale și sportive, dezvoltarea de programe</w:t>
      </w:r>
      <w:r>
        <w:rPr>
          <w:spacing w:val="1"/>
        </w:rPr>
        <w:t> </w:t>
      </w:r>
      <w:r>
        <w:rPr/>
        <w:t>culturale,</w:t>
      </w:r>
      <w:r>
        <w:rPr>
          <w:spacing w:val="-1"/>
        </w:rPr>
        <w:t> </w:t>
      </w:r>
      <w:r>
        <w:rPr/>
        <w:t>sportive</w:t>
      </w:r>
      <w:r>
        <w:rPr>
          <w:spacing w:val="-1"/>
        </w:rPr>
        <w:t> </w:t>
      </w:r>
      <w:r>
        <w:rPr/>
        <w:t>și de</w:t>
      </w:r>
      <w:r>
        <w:rPr>
          <w:spacing w:val="-1"/>
        </w:rPr>
        <w:t> </w:t>
      </w:r>
      <w:r>
        <w:rPr/>
        <w:t>timp liber.</w:t>
      </w:r>
    </w:p>
    <w:p>
      <w:pPr>
        <w:pStyle w:val="Heading2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2" w:after="0"/>
        <w:ind w:left="708" w:right="0" w:hanging="426"/>
        <w:jc w:val="left"/>
      </w:pPr>
      <w:r>
        <w:rPr/>
        <w:t>Obiectivul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în domeniul</w:t>
      </w:r>
      <w:r>
        <w:rPr>
          <w:spacing w:val="-3"/>
        </w:rPr>
        <w:t> </w:t>
      </w:r>
      <w:r>
        <w:rPr/>
        <w:t>altor</w:t>
      </w:r>
      <w:r>
        <w:rPr>
          <w:spacing w:val="-4"/>
        </w:rPr>
        <w:t> </w:t>
      </w:r>
      <w:r>
        <w:rPr/>
        <w:t>ACTIVITĂȚI</w:t>
      </w:r>
      <w:r>
        <w:rPr>
          <w:spacing w:val="-4"/>
        </w:rPr>
        <w:t> </w:t>
      </w:r>
      <w:r>
        <w:rPr/>
        <w:t>TERȚIARE</w:t>
      </w:r>
    </w:p>
    <w:p>
      <w:pPr>
        <w:pStyle w:val="BodyText"/>
        <w:spacing w:line="360" w:lineRule="auto" w:before="136"/>
        <w:ind w:left="708" w:right="980"/>
      </w:pPr>
      <w:r>
        <w:rPr/>
        <w:t>Promovarea și</w:t>
      </w:r>
      <w:r>
        <w:rPr>
          <w:spacing w:val="2"/>
        </w:rPr>
        <w:t> </w:t>
      </w:r>
      <w:r>
        <w:rPr/>
        <w:t>dezvoltarea serviciilor</w:t>
      </w:r>
      <w:r>
        <w:rPr>
          <w:spacing w:val="3"/>
        </w:rPr>
        <w:t> </w:t>
      </w:r>
      <w:r>
        <w:rPr/>
        <w:t>conexe</w:t>
      </w:r>
      <w:r>
        <w:rPr>
          <w:spacing w:val="2"/>
        </w:rPr>
        <w:t> </w:t>
      </w:r>
      <w:r>
        <w:rPr/>
        <w:t>cum</w:t>
      </w:r>
      <w:r>
        <w:rPr>
          <w:spacing w:val="4"/>
        </w:rPr>
        <w:t> </w:t>
      </w:r>
      <w:r>
        <w:rPr/>
        <w:t>ar fi sistemul</w:t>
      </w:r>
      <w:r>
        <w:rPr>
          <w:spacing w:val="1"/>
        </w:rPr>
        <w:t> </w:t>
      </w:r>
      <w:r>
        <w:rPr/>
        <w:t>bancar, serviciile</w:t>
      </w:r>
      <w:r>
        <w:rPr>
          <w:spacing w:val="7"/>
        </w:rPr>
        <w:t> </w:t>
      </w:r>
      <w:r>
        <w:rPr/>
        <w:t>legate de</w:t>
      </w:r>
      <w:r>
        <w:rPr>
          <w:spacing w:val="-57"/>
        </w:rPr>
        <w:t> </w:t>
      </w:r>
      <w:r>
        <w:rPr/>
        <w:t>existența</w:t>
      </w:r>
      <w:r>
        <w:rPr>
          <w:spacing w:val="-1"/>
        </w:rPr>
        <w:t> </w:t>
      </w:r>
      <w:r>
        <w:rPr/>
        <w:t>infrastructurii comerciale,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19"/>
        </w:numPr>
        <w:tabs>
          <w:tab w:pos="1069" w:val="left" w:leader="none"/>
        </w:tabs>
        <w:spacing w:line="240" w:lineRule="auto" w:before="1" w:after="0"/>
        <w:ind w:left="1068" w:right="0" w:hanging="361"/>
        <w:jc w:val="both"/>
        <w:rPr>
          <w:b/>
          <w:i/>
          <w:sz w:val="24"/>
        </w:rPr>
      </w:pPr>
      <w:r>
        <w:rPr>
          <w:b/>
          <w:i/>
          <w:sz w:val="24"/>
        </w:rPr>
        <w:t>Teme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orizontale</w:t>
      </w:r>
    </w:p>
    <w:p>
      <w:pPr>
        <w:pStyle w:val="Heading2"/>
        <w:spacing w:before="139"/>
        <w:ind w:left="708"/>
        <w:jc w:val="both"/>
      </w:pPr>
      <w:r>
        <w:rPr/>
        <w:t>Egalitate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șanse</w:t>
      </w:r>
    </w:p>
    <w:p>
      <w:pPr>
        <w:pStyle w:val="BodyText"/>
        <w:spacing w:line="360" w:lineRule="auto" w:before="137"/>
        <w:ind w:left="708" w:right="1276"/>
        <w:jc w:val="both"/>
      </w:pPr>
      <w:r>
        <w:rPr/>
        <w:t>Conform Regulamentului 1083/2006 al Consiliului Uniunii Europene, egalitatea de șanse</w:t>
      </w:r>
      <w:r>
        <w:rPr>
          <w:spacing w:val="1"/>
        </w:rPr>
        <w:t> </w:t>
      </w:r>
      <w:r>
        <w:rPr/>
        <w:t>constituie unul dintre principiile de intervenție ale Fondurilor Europene. Problematica</w:t>
      </w:r>
      <w:r>
        <w:rPr>
          <w:spacing w:val="1"/>
        </w:rPr>
        <w:t> </w:t>
      </w:r>
      <w:r>
        <w:rPr/>
        <w:t>promovării egalității de șanse în viața socială pentru ambele sexe constituie o cerință</w:t>
      </w:r>
      <w:r>
        <w:rPr>
          <w:spacing w:val="1"/>
        </w:rPr>
        <w:t> </w:t>
      </w:r>
      <w:r>
        <w:rPr/>
        <w:t>esențială</w:t>
      </w:r>
      <w:r>
        <w:rPr>
          <w:spacing w:val="34"/>
        </w:rPr>
        <w:t> </w:t>
      </w:r>
      <w:r>
        <w:rPr/>
        <w:t>pentru</w:t>
      </w:r>
      <w:r>
        <w:rPr>
          <w:spacing w:val="34"/>
        </w:rPr>
        <w:t> </w:t>
      </w:r>
      <w:r>
        <w:rPr/>
        <w:t>societatea</w:t>
      </w:r>
      <w:r>
        <w:rPr>
          <w:spacing w:val="33"/>
        </w:rPr>
        <w:t> </w:t>
      </w:r>
      <w:r>
        <w:rPr/>
        <w:t>românească,</w:t>
      </w:r>
      <w:r>
        <w:rPr>
          <w:spacing w:val="34"/>
        </w:rPr>
        <w:t> </w:t>
      </w:r>
      <w:r>
        <w:rPr/>
        <w:t>fiind</w:t>
      </w:r>
      <w:r>
        <w:rPr>
          <w:spacing w:val="37"/>
        </w:rPr>
        <w:t> </w:t>
      </w:r>
      <w:r>
        <w:rPr/>
        <w:t>considerată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componentă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bază</w:t>
      </w:r>
      <w:r>
        <w:rPr>
          <w:spacing w:val="36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0" w:footer="432" w:top="1040" w:bottom="700" w:left="1020" w:right="140"/>
        </w:sectPr>
      </w:pPr>
    </w:p>
    <w:p>
      <w:pPr>
        <w:pStyle w:val="BodyText"/>
        <w:spacing w:line="360" w:lineRule="auto" w:before="63"/>
        <w:ind w:left="708" w:right="1277"/>
        <w:jc w:val="both"/>
      </w:pPr>
      <w:r>
        <w:rPr/>
        <w:t>preocupării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respectarea</w:t>
      </w:r>
      <w:r>
        <w:rPr>
          <w:spacing w:val="1"/>
        </w:rPr>
        <w:t> </w:t>
      </w:r>
      <w:r>
        <w:rPr/>
        <w:t>drepturilor</w:t>
      </w:r>
      <w:r>
        <w:rPr>
          <w:spacing w:val="1"/>
        </w:rPr>
        <w:t> </w:t>
      </w:r>
      <w:r>
        <w:rPr/>
        <w:t>fundamentale</w:t>
      </w:r>
      <w:r>
        <w:rPr>
          <w:spacing w:val="1"/>
        </w:rPr>
        <w:t> </w:t>
      </w:r>
      <w:r>
        <w:rPr/>
        <w:t>ale</w:t>
      </w:r>
      <w:r>
        <w:rPr>
          <w:spacing w:val="1"/>
        </w:rPr>
        <w:t> </w:t>
      </w:r>
      <w:r>
        <w:rPr/>
        <w:t>oamenilor.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elaborarea</w:t>
      </w:r>
      <w:r>
        <w:rPr>
          <w:spacing w:val="1"/>
        </w:rPr>
        <w:t> </w:t>
      </w:r>
      <w:r>
        <w:rPr/>
        <w:t>strategiei s-a urmărit coordonarea programelor și politicilor sectoriale (servicii sociale,</w:t>
      </w:r>
      <w:r>
        <w:rPr>
          <w:spacing w:val="1"/>
        </w:rPr>
        <w:t> </w:t>
      </w:r>
      <w:r>
        <w:rPr/>
        <w:t>educație,</w:t>
      </w:r>
      <w:r>
        <w:rPr>
          <w:spacing w:val="-5"/>
        </w:rPr>
        <w:t> </w:t>
      </w:r>
      <w:r>
        <w:rPr/>
        <w:t>sănătate)</w:t>
      </w:r>
      <w:r>
        <w:rPr>
          <w:spacing w:val="-5"/>
        </w:rPr>
        <w:t> </w:t>
      </w:r>
      <w:r>
        <w:rPr/>
        <w:t>în</w:t>
      </w:r>
      <w:r>
        <w:rPr>
          <w:spacing w:val="-3"/>
        </w:rPr>
        <w:t> </w:t>
      </w:r>
      <w:r>
        <w:rPr/>
        <w:t>funcție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problemele</w:t>
      </w:r>
      <w:r>
        <w:rPr>
          <w:spacing w:val="-5"/>
        </w:rPr>
        <w:t> </w:t>
      </w:r>
      <w:r>
        <w:rPr/>
        <w:t>teritoriale</w:t>
      </w:r>
      <w:r>
        <w:rPr>
          <w:spacing w:val="-5"/>
        </w:rPr>
        <w:t> </w:t>
      </w:r>
      <w:r>
        <w:rPr/>
        <w:t>în</w:t>
      </w:r>
      <w:r>
        <w:rPr>
          <w:spacing w:val="-3"/>
        </w:rPr>
        <w:t> </w:t>
      </w:r>
      <w:r>
        <w:rPr/>
        <w:t>vederea</w:t>
      </w:r>
      <w:r>
        <w:rPr>
          <w:spacing w:val="-6"/>
        </w:rPr>
        <w:t> </w:t>
      </w:r>
      <w:r>
        <w:rPr/>
        <w:t>eliminării</w:t>
      </w:r>
      <w:r>
        <w:rPr>
          <w:spacing w:val="-1"/>
        </w:rPr>
        <w:t> </w:t>
      </w:r>
      <w:r>
        <w:rPr/>
        <w:t>disparităților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dezvoltare</w:t>
      </w:r>
      <w:r>
        <w:rPr>
          <w:spacing w:val="-13"/>
        </w:rPr>
        <w:t> </w:t>
      </w:r>
      <w:r>
        <w:rPr/>
        <w:t>prezente</w:t>
      </w:r>
      <w:r>
        <w:rPr>
          <w:spacing w:val="-12"/>
        </w:rPr>
        <w:t> </w:t>
      </w:r>
      <w:r>
        <w:rPr/>
        <w:t>în</w:t>
      </w:r>
      <w:r>
        <w:rPr>
          <w:spacing w:val="-13"/>
        </w:rPr>
        <w:t> </w:t>
      </w:r>
      <w:r>
        <w:rPr/>
        <w:t>zonele</w:t>
      </w:r>
      <w:r>
        <w:rPr>
          <w:spacing w:val="-13"/>
        </w:rPr>
        <w:t> </w:t>
      </w:r>
      <w:r>
        <w:rPr/>
        <w:t>din</w:t>
      </w:r>
      <w:r>
        <w:rPr>
          <w:spacing w:val="-13"/>
        </w:rPr>
        <w:t> </w:t>
      </w:r>
      <w:r>
        <w:rPr/>
        <w:t>mediul</w:t>
      </w:r>
      <w:r>
        <w:rPr>
          <w:spacing w:val="-13"/>
        </w:rPr>
        <w:t> </w:t>
      </w:r>
      <w:r>
        <w:rPr/>
        <w:t>mic</w:t>
      </w:r>
      <w:r>
        <w:rPr>
          <w:spacing w:val="-12"/>
        </w:rPr>
        <w:t> </w:t>
      </w:r>
      <w:r>
        <w:rPr/>
        <w:t>urban</w:t>
      </w:r>
      <w:r>
        <w:rPr>
          <w:spacing w:val="-10"/>
        </w:rPr>
        <w:t> </w:t>
      </w:r>
      <w:r>
        <w:rPr/>
        <w:t>și</w:t>
      </w:r>
      <w:r>
        <w:rPr>
          <w:spacing w:val="-13"/>
        </w:rPr>
        <w:t> </w:t>
      </w:r>
      <w:r>
        <w:rPr/>
        <w:t>incluziunii</w:t>
      </w:r>
      <w:r>
        <w:rPr>
          <w:spacing w:val="-13"/>
        </w:rPr>
        <w:t> </w:t>
      </w:r>
      <w:r>
        <w:rPr/>
        <w:t>grupurilor</w:t>
      </w:r>
      <w:r>
        <w:rPr>
          <w:spacing w:val="-11"/>
        </w:rPr>
        <w:t> </w:t>
      </w:r>
      <w:r>
        <w:rPr/>
        <w:t>defavorizate</w:t>
      </w:r>
      <w:r>
        <w:rPr>
          <w:spacing w:val="-14"/>
        </w:rPr>
        <w:t> </w:t>
      </w:r>
      <w:r>
        <w:rPr/>
        <w:t>sau</w:t>
      </w:r>
      <w:r>
        <w:rPr>
          <w:spacing w:val="-58"/>
        </w:rPr>
        <w:t> </w:t>
      </w:r>
      <w:r>
        <w:rPr/>
        <w:t>expuse</w:t>
      </w:r>
      <w:r>
        <w:rPr>
          <w:spacing w:val="-12"/>
        </w:rPr>
        <w:t> </w:t>
      </w:r>
      <w:r>
        <w:rPr/>
        <w:t>riscului.</w:t>
      </w:r>
      <w:r>
        <w:rPr>
          <w:spacing w:val="-8"/>
        </w:rPr>
        <w:t> </w:t>
      </w:r>
      <w:r>
        <w:rPr/>
        <w:t>În</w:t>
      </w:r>
      <w:r>
        <w:rPr>
          <w:spacing w:val="-9"/>
        </w:rPr>
        <w:t> </w:t>
      </w:r>
      <w:r>
        <w:rPr/>
        <w:t>procesul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definire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problemelor</w:t>
      </w:r>
      <w:r>
        <w:rPr>
          <w:spacing w:val="-11"/>
        </w:rPr>
        <w:t> </w:t>
      </w:r>
      <w:r>
        <w:rPr/>
        <w:t>prioritare</w:t>
      </w:r>
      <w:r>
        <w:rPr>
          <w:spacing w:val="-12"/>
        </w:rPr>
        <w:t> </w:t>
      </w:r>
      <w:r>
        <w:rPr/>
        <w:t>s-a</w:t>
      </w:r>
      <w:r>
        <w:rPr>
          <w:spacing w:val="-9"/>
        </w:rPr>
        <w:t> </w:t>
      </w:r>
      <w:r>
        <w:rPr/>
        <w:t>avut</w:t>
      </w:r>
      <w:r>
        <w:rPr>
          <w:spacing w:val="-10"/>
        </w:rPr>
        <w:t> </w:t>
      </w:r>
      <w:r>
        <w:rPr/>
        <w:t>în</w:t>
      </w:r>
      <w:r>
        <w:rPr>
          <w:spacing w:val="-11"/>
        </w:rPr>
        <w:t> </w:t>
      </w:r>
      <w:r>
        <w:rPr/>
        <w:t>vedere</w:t>
      </w:r>
      <w:r>
        <w:rPr>
          <w:spacing w:val="-9"/>
        </w:rPr>
        <w:t> </w:t>
      </w:r>
      <w:r>
        <w:rPr/>
        <w:t>analizarea</w:t>
      </w:r>
      <w:r>
        <w:rPr>
          <w:spacing w:val="-58"/>
        </w:rPr>
        <w:t> </w:t>
      </w:r>
      <w:r>
        <w:rPr/>
        <w:t>situațiilor discriminatorii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promovarea șanselor</w:t>
      </w:r>
      <w:r>
        <w:rPr>
          <w:spacing w:val="1"/>
        </w:rPr>
        <w:t> </w:t>
      </w:r>
      <w:r>
        <w:rPr/>
        <w:t>egale între bărbați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femei, tineri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vârstnici, majoritari și minorități etnice, nevoilor persoanelor cu dizabilități și promovarea</w:t>
      </w:r>
      <w:r>
        <w:rPr>
          <w:spacing w:val="1"/>
        </w:rPr>
        <w:t> </w:t>
      </w:r>
      <w:r>
        <w:rPr/>
        <w:t>integrării</w:t>
      </w:r>
      <w:r>
        <w:rPr>
          <w:spacing w:val="-1"/>
        </w:rPr>
        <w:t> </w:t>
      </w:r>
      <w:r>
        <w:rPr/>
        <w:t>lor în viața</w:t>
      </w:r>
      <w:r>
        <w:rPr>
          <w:spacing w:val="-2"/>
        </w:rPr>
        <w:t> </w:t>
      </w:r>
      <w:r>
        <w:rPr/>
        <w:t>socială</w:t>
      </w:r>
      <w:r>
        <w:rPr>
          <w:spacing w:val="1"/>
        </w:rPr>
        <w:t> </w:t>
      </w:r>
      <w:r>
        <w:rPr/>
        <w:t>și economică.</w:t>
      </w:r>
    </w:p>
    <w:p>
      <w:pPr>
        <w:pStyle w:val="BodyText"/>
        <w:spacing w:line="274" w:lineRule="exact"/>
        <w:ind w:left="708"/>
        <w:jc w:val="both"/>
      </w:pPr>
      <w:r>
        <w:rPr/>
        <w:t>Orașul</w:t>
      </w:r>
      <w:r>
        <w:rPr>
          <w:spacing w:val="-2"/>
        </w:rPr>
        <w:t> </w:t>
      </w:r>
      <w:r>
        <w:rPr/>
        <w:t>Pantelimon</w:t>
      </w:r>
      <w:r>
        <w:rPr>
          <w:spacing w:val="-1"/>
        </w:rPr>
        <w:t> </w:t>
      </w:r>
      <w:r>
        <w:rPr/>
        <w:t>nu se</w:t>
      </w:r>
      <w:r>
        <w:rPr>
          <w:spacing w:val="-2"/>
        </w:rPr>
        <w:t> </w:t>
      </w:r>
      <w:r>
        <w:rPr/>
        <w:t>confruntă cu probleme</w:t>
      </w:r>
      <w:r>
        <w:rPr>
          <w:spacing w:val="-2"/>
        </w:rPr>
        <w:t> </w:t>
      </w:r>
      <w:r>
        <w:rPr/>
        <w:t>deosebite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egalitate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șanse.</w:t>
      </w:r>
    </w:p>
    <w:p>
      <w:pPr>
        <w:pStyle w:val="BodyText"/>
        <w:spacing w:line="360" w:lineRule="auto" w:before="139"/>
        <w:ind w:left="708" w:right="1281" w:firstLine="60"/>
        <w:jc w:val="both"/>
      </w:pPr>
      <w:r>
        <w:rPr/>
        <w:t>Analiza indicatorilor nu evidențiază existența discriminării de gen pe piața muncii,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domeniul</w:t>
      </w:r>
      <w:r>
        <w:rPr>
          <w:spacing w:val="-1"/>
        </w:rPr>
        <w:t> </w:t>
      </w:r>
      <w:r>
        <w:rPr/>
        <w:t>educațional sau la nivelul</w:t>
      </w:r>
      <w:r>
        <w:rPr>
          <w:spacing w:val="-1"/>
        </w:rPr>
        <w:t> </w:t>
      </w:r>
      <w:r>
        <w:rPr/>
        <w:t>altor indicatori generali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umană.</w:t>
      </w:r>
    </w:p>
    <w:p>
      <w:pPr>
        <w:pStyle w:val="Heading2"/>
        <w:ind w:left="708"/>
        <w:jc w:val="both"/>
      </w:pPr>
      <w:r>
        <w:rPr/>
        <w:t>Dezvoltare</w:t>
      </w:r>
      <w:r>
        <w:rPr>
          <w:spacing w:val="-5"/>
        </w:rPr>
        <w:t> </w:t>
      </w:r>
      <w:r>
        <w:rPr/>
        <w:t>sustenabilă</w:t>
      </w:r>
    </w:p>
    <w:p>
      <w:pPr>
        <w:pStyle w:val="BodyText"/>
        <w:spacing w:line="360" w:lineRule="auto" w:before="138"/>
        <w:ind w:left="708" w:right="1278"/>
        <w:jc w:val="both"/>
      </w:pPr>
      <w:r>
        <w:rPr/>
        <w:t>Conceptul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sustenabilă</w:t>
      </w:r>
      <w:r>
        <w:rPr>
          <w:spacing w:val="1"/>
        </w:rPr>
        <w:t> </w:t>
      </w:r>
      <w:r>
        <w:rPr/>
        <w:t>desemnează</w:t>
      </w:r>
      <w:r>
        <w:rPr>
          <w:spacing w:val="1"/>
        </w:rPr>
        <w:t> </w:t>
      </w:r>
      <w:r>
        <w:rPr/>
        <w:t>totalitatea</w:t>
      </w:r>
      <w:r>
        <w:rPr>
          <w:spacing w:val="1"/>
        </w:rPr>
        <w:t> </w:t>
      </w:r>
      <w:r>
        <w:rPr/>
        <w:t>formelor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metodelor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 socio-economică, al căror fundament îl reprezintă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primul</w:t>
      </w:r>
      <w:r>
        <w:rPr>
          <w:spacing w:val="1"/>
        </w:rPr>
        <w:t> </w:t>
      </w:r>
      <w:r>
        <w:rPr/>
        <w:t>rând</w:t>
      </w:r>
      <w:r>
        <w:rPr>
          <w:spacing w:val="60"/>
        </w:rPr>
        <w:t> </w:t>
      </w:r>
      <w:r>
        <w:rPr/>
        <w:t>asigurarea</w:t>
      </w:r>
      <w:r>
        <w:rPr>
          <w:spacing w:val="1"/>
        </w:rPr>
        <w:t> </w:t>
      </w:r>
      <w:r>
        <w:rPr/>
        <w:t>unui echilibru între aceste sisteme socio-economice și elementele capitalului natural. Cea</w:t>
      </w:r>
      <w:r>
        <w:rPr>
          <w:spacing w:val="1"/>
        </w:rPr>
        <w:t> </w:t>
      </w:r>
      <w:r>
        <w:rPr/>
        <w:t>mai cunoscută definiție a dezvoltării sustenabile este cu siguranță cea dată de Comisia</w:t>
      </w:r>
      <w:r>
        <w:rPr>
          <w:spacing w:val="1"/>
        </w:rPr>
        <w:t> </w:t>
      </w:r>
      <w:r>
        <w:rPr/>
        <w:t>Mondială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Mediu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(WCED),</w:t>
      </w:r>
      <w:r>
        <w:rPr>
          <w:spacing w:val="1"/>
        </w:rPr>
        <w:t> </w:t>
      </w:r>
      <w:r>
        <w:rPr/>
        <w:t>cunoscut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numele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Raportul</w:t>
      </w:r>
      <w:r>
        <w:rPr>
          <w:spacing w:val="-57"/>
        </w:rPr>
        <w:t> </w:t>
      </w:r>
      <w:r>
        <w:rPr/>
        <w:t>Brundtland:</w:t>
      </w:r>
    </w:p>
    <w:p>
      <w:pPr>
        <w:spacing w:line="360" w:lineRule="auto" w:before="0"/>
        <w:ind w:left="708" w:right="1279" w:firstLine="0"/>
        <w:jc w:val="both"/>
        <w:rPr>
          <w:sz w:val="24"/>
        </w:rPr>
      </w:pPr>
      <w:r>
        <w:rPr>
          <w:sz w:val="24"/>
        </w:rPr>
        <w:t>„</w:t>
      </w:r>
      <w:r>
        <w:rPr>
          <w:i/>
          <w:sz w:val="24"/>
        </w:rPr>
        <w:t>dezvoltarea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sustenabilă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dezvoltarea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urmărește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satisfacerea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nevoilor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prezentului,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fără a compromite posibilitatea generațiilor viitoare de a-și satisface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propriile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nevoi</w:t>
      </w:r>
      <w:r>
        <w:rPr>
          <w:sz w:val="24"/>
        </w:rPr>
        <w:t>".</w:t>
      </w:r>
      <w:r>
        <w:rPr>
          <w:spacing w:val="1"/>
          <w:sz w:val="24"/>
        </w:rPr>
        <w:t> </w:t>
      </w:r>
      <w:r>
        <w:rPr>
          <w:sz w:val="24"/>
        </w:rPr>
        <w:t>Durabilitatea</w:t>
      </w:r>
      <w:r>
        <w:rPr>
          <w:spacing w:val="1"/>
          <w:sz w:val="24"/>
        </w:rPr>
        <w:t> </w:t>
      </w:r>
      <w:r>
        <w:rPr>
          <w:sz w:val="24"/>
        </w:rPr>
        <w:t>pleacă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ideea</w:t>
      </w:r>
      <w:r>
        <w:rPr>
          <w:spacing w:val="1"/>
          <w:sz w:val="24"/>
        </w:rPr>
        <w:t> </w:t>
      </w:r>
      <w:r>
        <w:rPr>
          <w:sz w:val="24"/>
        </w:rPr>
        <w:t>că</w:t>
      </w:r>
      <w:r>
        <w:rPr>
          <w:spacing w:val="1"/>
          <w:sz w:val="24"/>
        </w:rPr>
        <w:t> </w:t>
      </w:r>
      <w:r>
        <w:rPr>
          <w:sz w:val="24"/>
        </w:rPr>
        <w:t>activitățile</w:t>
      </w:r>
      <w:r>
        <w:rPr>
          <w:spacing w:val="1"/>
          <w:sz w:val="24"/>
        </w:rPr>
        <w:t> </w:t>
      </w:r>
      <w:r>
        <w:rPr>
          <w:sz w:val="24"/>
        </w:rPr>
        <w:t>umane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1"/>
          <w:sz w:val="24"/>
        </w:rPr>
        <w:t> </w:t>
      </w:r>
      <w:r>
        <w:rPr>
          <w:sz w:val="24"/>
        </w:rPr>
        <w:t>dependente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mediul</w:t>
      </w:r>
      <w:r>
        <w:rPr>
          <w:spacing w:val="1"/>
          <w:sz w:val="24"/>
        </w:rPr>
        <w:t> </w:t>
      </w:r>
      <w:r>
        <w:rPr>
          <w:sz w:val="24"/>
        </w:rPr>
        <w:t>înconjurător și de resurse. Sănătatea, siguranța socială și stabilitatea economică a societății</w:t>
      </w:r>
      <w:r>
        <w:rPr>
          <w:spacing w:val="1"/>
          <w:sz w:val="24"/>
        </w:rPr>
        <w:t> </w:t>
      </w:r>
      <w:r>
        <w:rPr>
          <w:sz w:val="24"/>
        </w:rPr>
        <w:t>sunt</w:t>
      </w:r>
      <w:r>
        <w:rPr>
          <w:spacing w:val="-1"/>
          <w:sz w:val="24"/>
        </w:rPr>
        <w:t> </w:t>
      </w:r>
      <w:r>
        <w:rPr>
          <w:sz w:val="24"/>
        </w:rPr>
        <w:t>esențiale în definirea</w:t>
      </w:r>
      <w:r>
        <w:rPr>
          <w:spacing w:val="-1"/>
          <w:sz w:val="24"/>
        </w:rPr>
        <w:t> </w:t>
      </w:r>
      <w:r>
        <w:rPr>
          <w:sz w:val="24"/>
        </w:rPr>
        <w:t>calității vieții.</w:t>
      </w:r>
    </w:p>
    <w:p>
      <w:pPr>
        <w:pStyle w:val="BodyText"/>
        <w:spacing w:line="360" w:lineRule="auto" w:before="2"/>
        <w:ind w:left="708" w:right="1279"/>
        <w:jc w:val="both"/>
      </w:pPr>
      <w:r>
        <w:rPr/>
        <w:t>Dezvoltarea economică nu poate fi oprită, dar strategiile</w:t>
      </w:r>
      <w:r>
        <w:rPr>
          <w:spacing w:val="1"/>
        </w:rPr>
        <w:t> </w:t>
      </w:r>
      <w:r>
        <w:rPr/>
        <w:t>trebuie</w:t>
      </w:r>
      <w:r>
        <w:rPr>
          <w:spacing w:val="1"/>
        </w:rPr>
        <w:t> </w:t>
      </w:r>
      <w:r>
        <w:rPr/>
        <w:t>schimbate</w:t>
      </w:r>
      <w:r>
        <w:rPr>
          <w:spacing w:val="60"/>
        </w:rPr>
        <w:t> </w:t>
      </w:r>
      <w:r>
        <w:rPr/>
        <w:t>astfel încât să</w:t>
      </w:r>
      <w:r>
        <w:rPr>
          <w:spacing w:val="1"/>
        </w:rPr>
        <w:t> </w:t>
      </w:r>
      <w:r>
        <w:rPr/>
        <w:t>se potrivească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limitele</w:t>
      </w:r>
      <w:r>
        <w:rPr>
          <w:spacing w:val="1"/>
        </w:rPr>
        <w:t> </w:t>
      </w:r>
      <w:r>
        <w:rPr/>
        <w:t>ecologice</w:t>
      </w:r>
      <w:r>
        <w:rPr>
          <w:spacing w:val="1"/>
        </w:rPr>
        <w:t> </w:t>
      </w:r>
      <w:r>
        <w:rPr/>
        <w:t>oferite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mediul</w:t>
      </w:r>
      <w:r>
        <w:rPr>
          <w:spacing w:val="60"/>
        </w:rPr>
        <w:t> </w:t>
      </w:r>
      <w:r>
        <w:rPr/>
        <w:t>înconjurător</w:t>
      </w:r>
      <w:r>
        <w:rPr>
          <w:spacing w:val="60"/>
        </w:rPr>
        <w:t> </w:t>
      </w:r>
      <w:r>
        <w:rPr/>
        <w:t>și</w:t>
      </w:r>
      <w:r>
        <w:rPr>
          <w:spacing w:val="60"/>
        </w:rPr>
        <w:t> </w:t>
      </w:r>
      <w:r>
        <w:rPr/>
        <w:t>de resursele</w:t>
      </w:r>
      <w:r>
        <w:rPr>
          <w:spacing w:val="1"/>
        </w:rPr>
        <w:t> </w:t>
      </w:r>
      <w:r>
        <w:rPr/>
        <w:t>planetei.</w:t>
      </w:r>
    </w:p>
    <w:p>
      <w:pPr>
        <w:pStyle w:val="BodyText"/>
        <w:spacing w:line="360" w:lineRule="auto"/>
        <w:ind w:left="708" w:right="1277"/>
        <w:jc w:val="both"/>
      </w:pPr>
      <w:r>
        <w:rPr>
          <w:spacing w:val="-1"/>
        </w:rPr>
        <w:t>Dezvoltarea</w:t>
      </w:r>
      <w:r>
        <w:rPr>
          <w:spacing w:val="-15"/>
        </w:rPr>
        <w:t> </w:t>
      </w:r>
      <w:r>
        <w:rPr>
          <w:spacing w:val="-1"/>
        </w:rPr>
        <w:t>sustenabilă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reprezentat</w:t>
      </w:r>
      <w:r>
        <w:rPr>
          <w:spacing w:val="-13"/>
        </w:rPr>
        <w:t> </w:t>
      </w:r>
      <w:r>
        <w:rPr/>
        <w:t>punctul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plecare</w:t>
      </w:r>
      <w:r>
        <w:rPr>
          <w:spacing w:val="-15"/>
        </w:rPr>
        <w:t> </w:t>
      </w:r>
      <w:r>
        <w:rPr/>
        <w:t>în</w:t>
      </w:r>
      <w:r>
        <w:rPr>
          <w:spacing w:val="-13"/>
        </w:rPr>
        <w:t> </w:t>
      </w:r>
      <w:r>
        <w:rPr/>
        <w:t>definirea</w:t>
      </w:r>
      <w:r>
        <w:rPr>
          <w:spacing w:val="-16"/>
        </w:rPr>
        <w:t> </w:t>
      </w:r>
      <w:r>
        <w:rPr/>
        <w:t>direcțiilor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dezvoltare</w:t>
      </w:r>
      <w:r>
        <w:rPr>
          <w:spacing w:val="-58"/>
        </w:rPr>
        <w:t> </w:t>
      </w:r>
      <w:r>
        <w:rPr/>
        <w:t>ale</w:t>
      </w:r>
      <w:r>
        <w:rPr>
          <w:spacing w:val="-10"/>
        </w:rPr>
        <w:t> </w:t>
      </w:r>
      <w:r>
        <w:rPr/>
        <w:t>orașului</w:t>
      </w:r>
      <w:r>
        <w:rPr>
          <w:spacing w:val="-8"/>
        </w:rPr>
        <w:t> </w:t>
      </w:r>
      <w:r>
        <w:rPr/>
        <w:t>Pantelimon</w:t>
      </w:r>
      <w:r>
        <w:rPr>
          <w:spacing w:val="-10"/>
        </w:rPr>
        <w:t> </w:t>
      </w:r>
      <w:r>
        <w:rPr/>
        <w:t>prezentate</w:t>
      </w:r>
      <w:r>
        <w:rPr>
          <w:spacing w:val="-9"/>
        </w:rPr>
        <w:t> </w:t>
      </w:r>
      <w:r>
        <w:rPr/>
        <w:t>în</w:t>
      </w:r>
      <w:r>
        <w:rPr>
          <w:spacing w:val="-9"/>
        </w:rPr>
        <w:t> </w:t>
      </w:r>
      <w:r>
        <w:rPr/>
        <w:t>Strategie,</w:t>
      </w:r>
      <w:r>
        <w:rPr>
          <w:spacing w:val="-9"/>
        </w:rPr>
        <w:t> </w:t>
      </w:r>
      <w:r>
        <w:rPr/>
        <w:t>direcții</w:t>
      </w:r>
      <w:r>
        <w:rPr>
          <w:spacing w:val="-9"/>
        </w:rPr>
        <w:t> </w:t>
      </w:r>
      <w:r>
        <w:rPr/>
        <w:t>prin</w:t>
      </w:r>
      <w:r>
        <w:rPr>
          <w:spacing w:val="-9"/>
        </w:rPr>
        <w:t> </w:t>
      </w:r>
      <w:r>
        <w:rPr/>
        <w:t>care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urmărește</w:t>
      </w:r>
      <w:r>
        <w:rPr>
          <w:spacing w:val="-11"/>
        </w:rPr>
        <w:t> </w:t>
      </w:r>
      <w:r>
        <w:rPr/>
        <w:t>transformarea</w:t>
      </w:r>
      <w:r>
        <w:rPr>
          <w:spacing w:val="-57"/>
        </w:rPr>
        <w:t> </w:t>
      </w:r>
      <w:r>
        <w:rPr/>
        <w:t>comunității locale într-o societate sustenabilă. O societate sustenabilă este una puternică,</w:t>
      </w:r>
      <w:r>
        <w:rPr>
          <w:spacing w:val="1"/>
        </w:rPr>
        <w:t> </w:t>
      </w:r>
      <w:r>
        <w:rPr/>
        <w:t>sănătoasă și justă. Îndeplinește</w:t>
      </w:r>
      <w:r>
        <w:rPr>
          <w:spacing w:val="1"/>
        </w:rPr>
        <w:t> </w:t>
      </w:r>
      <w:r>
        <w:rPr/>
        <w:t>nevoile</w:t>
      </w:r>
      <w:r>
        <w:rPr>
          <w:spacing w:val="1"/>
        </w:rPr>
        <w:t> </w:t>
      </w:r>
      <w:r>
        <w:rPr/>
        <w:t>tuturor</w:t>
      </w:r>
      <w:r>
        <w:rPr>
          <w:spacing w:val="1"/>
        </w:rPr>
        <w:t> </w:t>
      </w:r>
      <w:r>
        <w:rPr/>
        <w:t>oamenilor,</w:t>
      </w:r>
      <w:r>
        <w:rPr>
          <w:spacing w:val="1"/>
        </w:rPr>
        <w:t> </w:t>
      </w:r>
      <w:r>
        <w:rPr/>
        <w:t>precum</w:t>
      </w:r>
      <w:r>
        <w:rPr>
          <w:spacing w:val="1"/>
        </w:rPr>
        <w:t> </w:t>
      </w:r>
      <w:r>
        <w:rPr/>
        <w:t>și</w:t>
      </w:r>
      <w:r>
        <w:rPr>
          <w:spacing w:val="61"/>
        </w:rPr>
        <w:t> </w:t>
      </w:r>
      <w:r>
        <w:rPr/>
        <w:t>pe</w:t>
      </w:r>
      <w:r>
        <w:rPr>
          <w:spacing w:val="61"/>
        </w:rPr>
        <w:t> </w:t>
      </w:r>
      <w:r>
        <w:rPr/>
        <w:t>cele ale</w:t>
      </w:r>
      <w:r>
        <w:rPr>
          <w:spacing w:val="1"/>
        </w:rPr>
        <w:t> </w:t>
      </w:r>
      <w:r>
        <w:rPr/>
        <w:t>generațiilor viitoare, promovând bunăstarea personală, coeziunea și</w:t>
      </w:r>
      <w:r>
        <w:rPr>
          <w:spacing w:val="1"/>
        </w:rPr>
        <w:t> </w:t>
      </w:r>
      <w:r>
        <w:rPr/>
        <w:t>incluziunea socială și</w:t>
      </w:r>
      <w:r>
        <w:rPr>
          <w:spacing w:val="1"/>
        </w:rPr>
        <w:t> </w:t>
      </w:r>
      <w:r>
        <w:rPr/>
        <w:t>facilitând oportunități egale pentru toată lumea.</w:t>
      </w:r>
      <w:r>
        <w:rPr>
          <w:spacing w:val="1"/>
        </w:rPr>
        <w:t> </w:t>
      </w:r>
      <w:r>
        <w:rPr/>
        <w:t>Pentru aceasta s-au propus</w:t>
      </w:r>
      <w:r>
        <w:rPr>
          <w:spacing w:val="1"/>
        </w:rPr>
        <w:t> </w:t>
      </w:r>
      <w:r>
        <w:rPr/>
        <w:t>atât</w:t>
      </w:r>
      <w:r>
        <w:rPr>
          <w:spacing w:val="1"/>
        </w:rPr>
        <w:t> </w:t>
      </w:r>
      <w:r>
        <w:rPr/>
        <w:t>măsuri de</w:t>
      </w:r>
      <w:r>
        <w:rPr>
          <w:spacing w:val="-57"/>
        </w:rPr>
        <w:t> </w:t>
      </w:r>
      <w:r>
        <w:rPr/>
        <w:t>dezvoltare a infrastructurii, inclusiv cea socială, educațională și medicală, cât și măsuri</w:t>
      </w:r>
      <w:r>
        <w:rPr>
          <w:spacing w:val="1"/>
        </w:rPr>
        <w:t> </w:t>
      </w:r>
      <w:r>
        <w:rPr/>
        <w:t>pentru construirea unei societăți și economii puternice, stabile și susținute, capabilă să</w:t>
      </w:r>
      <w:r>
        <w:rPr>
          <w:spacing w:val="1"/>
        </w:rPr>
        <w:t> </w:t>
      </w:r>
      <w:r>
        <w:rPr/>
        <w:t>asigure</w:t>
      </w:r>
      <w:r>
        <w:rPr>
          <w:spacing w:val="47"/>
        </w:rPr>
        <w:t> </w:t>
      </w:r>
      <w:r>
        <w:rPr/>
        <w:t>prosperitate</w:t>
      </w:r>
      <w:r>
        <w:rPr>
          <w:spacing w:val="48"/>
        </w:rPr>
        <w:t> </w:t>
      </w:r>
      <w:r>
        <w:rPr/>
        <w:t>și</w:t>
      </w:r>
      <w:r>
        <w:rPr>
          <w:spacing w:val="50"/>
        </w:rPr>
        <w:t> </w:t>
      </w:r>
      <w:r>
        <w:rPr/>
        <w:t>oportunități</w:t>
      </w:r>
      <w:r>
        <w:rPr>
          <w:spacing w:val="48"/>
        </w:rPr>
        <w:t> </w:t>
      </w:r>
      <w:r>
        <w:rPr/>
        <w:t>pentru</w:t>
      </w:r>
      <w:r>
        <w:rPr>
          <w:spacing w:val="47"/>
        </w:rPr>
        <w:t> </w:t>
      </w:r>
      <w:r>
        <w:rPr/>
        <w:t>toți</w:t>
      </w:r>
      <w:r>
        <w:rPr>
          <w:spacing w:val="47"/>
        </w:rPr>
        <w:t> </w:t>
      </w:r>
      <w:r>
        <w:rPr/>
        <w:t>locuitorii</w:t>
      </w:r>
      <w:r>
        <w:rPr>
          <w:spacing w:val="48"/>
        </w:rPr>
        <w:t> </w:t>
      </w:r>
      <w:r>
        <w:rPr/>
        <w:t>din</w:t>
      </w:r>
      <w:r>
        <w:rPr>
          <w:spacing w:val="49"/>
        </w:rPr>
        <w:t> </w:t>
      </w:r>
      <w:r>
        <w:rPr/>
        <w:t>orașul</w:t>
      </w:r>
      <w:r>
        <w:rPr>
          <w:spacing w:val="48"/>
        </w:rPr>
        <w:t> </w:t>
      </w:r>
      <w:r>
        <w:rPr/>
        <w:t>Pantelimon,</w:t>
      </w:r>
      <w:r>
        <w:rPr>
          <w:spacing w:val="48"/>
        </w:rPr>
        <w:t> </w:t>
      </w:r>
      <w:r>
        <w:rPr/>
        <w:t>în</w:t>
      </w:r>
      <w:r>
        <w:rPr>
          <w:spacing w:val="47"/>
        </w:rPr>
        <w:t> </w:t>
      </w:r>
      <w:r>
        <w:rPr/>
        <w:t>care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708" w:right="980"/>
      </w:pPr>
      <w:r>
        <w:rPr/>
        <w:t>costurile</w:t>
      </w:r>
      <w:r>
        <w:rPr>
          <w:spacing w:val="47"/>
        </w:rPr>
        <w:t> </w:t>
      </w:r>
      <w:r>
        <w:rPr/>
        <w:t>inechității</w:t>
      </w:r>
      <w:r>
        <w:rPr>
          <w:spacing w:val="49"/>
        </w:rPr>
        <w:t> </w:t>
      </w:r>
      <w:r>
        <w:rPr/>
        <w:t>sociale</w:t>
      </w:r>
      <w:r>
        <w:rPr>
          <w:spacing w:val="49"/>
        </w:rPr>
        <w:t> </w:t>
      </w:r>
      <w:r>
        <w:rPr/>
        <w:t>și</w:t>
      </w:r>
      <w:r>
        <w:rPr>
          <w:spacing w:val="50"/>
        </w:rPr>
        <w:t> </w:t>
      </w:r>
      <w:r>
        <w:rPr/>
        <w:t>cele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mediu</w:t>
      </w:r>
      <w:r>
        <w:rPr>
          <w:spacing w:val="48"/>
        </w:rPr>
        <w:t> </w:t>
      </w:r>
      <w:r>
        <w:rPr/>
        <w:t>sunt</w:t>
      </w:r>
      <w:r>
        <w:rPr>
          <w:spacing w:val="49"/>
        </w:rPr>
        <w:t> </w:t>
      </w:r>
      <w:r>
        <w:rPr/>
        <w:t>suportate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cei</w:t>
      </w:r>
      <w:r>
        <w:rPr>
          <w:spacing w:val="48"/>
        </w:rPr>
        <w:t> </w:t>
      </w:r>
      <w:r>
        <w:rPr/>
        <w:t>care</w:t>
      </w:r>
      <w:r>
        <w:rPr>
          <w:spacing w:val="49"/>
        </w:rPr>
        <w:t> </w:t>
      </w:r>
      <w:r>
        <w:rPr/>
        <w:t>le</w:t>
      </w:r>
      <w:r>
        <w:rPr>
          <w:spacing w:val="47"/>
        </w:rPr>
        <w:t> </w:t>
      </w:r>
      <w:r>
        <w:rPr/>
        <w:t>creează,</w:t>
      </w:r>
      <w:r>
        <w:rPr>
          <w:spacing w:val="49"/>
        </w:rPr>
        <w:t> </w:t>
      </w:r>
      <w:r>
        <w:rPr/>
        <w:t>iar</w:t>
      </w:r>
      <w:r>
        <w:rPr>
          <w:spacing w:val="-57"/>
        </w:rPr>
        <w:t> </w:t>
      </w:r>
      <w:r>
        <w:rPr/>
        <w:t>consumul</w:t>
      </w:r>
      <w:r>
        <w:rPr>
          <w:spacing w:val="-1"/>
        </w:rPr>
        <w:t> </w:t>
      </w:r>
      <w:r>
        <w:rPr/>
        <w:t>eficient de resurse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încurajat.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119"/>
        </w:numPr>
        <w:tabs>
          <w:tab w:pos="1069" w:val="left" w:leader="none"/>
        </w:tabs>
        <w:spacing w:line="240" w:lineRule="auto" w:before="1" w:after="0"/>
        <w:ind w:left="1068" w:right="0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Prioritățile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dezvoltare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locală</w:t>
      </w:r>
    </w:p>
    <w:p>
      <w:pPr>
        <w:pStyle w:val="Heading2"/>
        <w:spacing w:before="139"/>
        <w:ind w:left="708"/>
      </w:pPr>
      <w:r>
        <w:rPr/>
        <w:t>Obiective</w:t>
      </w:r>
      <w:r>
        <w:rPr>
          <w:spacing w:val="-4"/>
        </w:rPr>
        <w:t> </w:t>
      </w:r>
      <w:r>
        <w:rPr/>
        <w:t>specifice</w:t>
      </w:r>
      <w:r>
        <w:rPr>
          <w:spacing w:val="-2"/>
        </w:rPr>
        <w:t> </w:t>
      </w:r>
      <w:r>
        <w:rPr/>
        <w:t>pe termen</w:t>
      </w:r>
      <w:r>
        <w:rPr>
          <w:spacing w:val="-2"/>
        </w:rPr>
        <w:t> </w:t>
      </w:r>
      <w:r>
        <w:rPr/>
        <w:t>mediu</w:t>
      </w:r>
      <w:r>
        <w:rPr>
          <w:spacing w:val="3"/>
        </w:rPr>
        <w:t> </w:t>
      </w:r>
      <w:r>
        <w:rPr/>
        <w:t>și</w:t>
      </w:r>
      <w:r>
        <w:rPr>
          <w:spacing w:val="-1"/>
        </w:rPr>
        <w:t> </w:t>
      </w:r>
      <w:r>
        <w:rPr/>
        <w:t>lung</w:t>
      </w:r>
    </w:p>
    <w:p>
      <w:pPr>
        <w:pStyle w:val="ListParagraph"/>
        <w:numPr>
          <w:ilvl w:val="0"/>
          <w:numId w:val="124"/>
        </w:numPr>
        <w:tabs>
          <w:tab w:pos="1128" w:val="left" w:leader="none"/>
          <w:tab w:pos="1129" w:val="left" w:leader="none"/>
        </w:tabs>
        <w:spacing w:line="240" w:lineRule="auto" w:before="137" w:after="0"/>
        <w:ind w:left="1128" w:right="0" w:hanging="421"/>
        <w:jc w:val="left"/>
        <w:rPr>
          <w:b/>
          <w:sz w:val="24"/>
        </w:rPr>
      </w:pPr>
      <w:r>
        <w:rPr>
          <w:b/>
          <w:sz w:val="24"/>
        </w:rPr>
        <w:t>Populația</w:t>
      </w:r>
    </w:p>
    <w:p>
      <w:pPr>
        <w:pStyle w:val="Heading2"/>
        <w:numPr>
          <w:ilvl w:val="0"/>
          <w:numId w:val="125"/>
        </w:numPr>
        <w:tabs>
          <w:tab w:pos="1128" w:val="left" w:leader="none"/>
          <w:tab w:pos="1129" w:val="left" w:leader="none"/>
        </w:tabs>
        <w:spacing w:line="240" w:lineRule="auto" w:before="139" w:after="0"/>
        <w:ind w:left="1128" w:right="0" w:hanging="421"/>
        <w:jc w:val="left"/>
      </w:pPr>
      <w:r>
        <w:rPr/>
        <w:t>Demografie: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50" w:lineRule="auto" w:before="139" w:after="0"/>
        <w:ind w:left="708" w:right="1281" w:hanging="360"/>
        <w:jc w:val="left"/>
        <w:rPr>
          <w:sz w:val="24"/>
        </w:rPr>
      </w:pPr>
      <w:r>
        <w:rPr>
          <w:sz w:val="24"/>
        </w:rPr>
        <w:t>condiții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viață</w:t>
      </w:r>
      <w:r>
        <w:rPr>
          <w:spacing w:val="20"/>
          <w:sz w:val="24"/>
        </w:rPr>
        <w:t> </w:t>
      </w:r>
      <w:r>
        <w:rPr>
          <w:sz w:val="24"/>
        </w:rPr>
        <w:t>atractive</w:t>
      </w:r>
      <w:r>
        <w:rPr>
          <w:spacing w:val="17"/>
          <w:sz w:val="24"/>
        </w:rPr>
        <w:t> </w:t>
      </w:r>
      <w:r>
        <w:rPr>
          <w:sz w:val="24"/>
        </w:rPr>
        <w:t>pentru</w:t>
      </w:r>
      <w:r>
        <w:rPr>
          <w:spacing w:val="24"/>
          <w:sz w:val="24"/>
        </w:rPr>
        <w:t> </w:t>
      </w:r>
      <w:r>
        <w:rPr>
          <w:sz w:val="24"/>
        </w:rPr>
        <w:t>tineri,</w:t>
      </w:r>
      <w:r>
        <w:rPr>
          <w:spacing w:val="17"/>
          <w:sz w:val="24"/>
        </w:rPr>
        <w:t> </w:t>
      </w:r>
      <w:r>
        <w:rPr>
          <w:sz w:val="24"/>
        </w:rPr>
        <w:t>atât</w:t>
      </w:r>
      <w:r>
        <w:rPr>
          <w:spacing w:val="19"/>
          <w:sz w:val="24"/>
        </w:rPr>
        <w:t> </w:t>
      </w:r>
      <w:r>
        <w:rPr>
          <w:sz w:val="24"/>
        </w:rPr>
        <w:t>pentru</w:t>
      </w:r>
      <w:r>
        <w:rPr>
          <w:spacing w:val="17"/>
          <w:sz w:val="24"/>
        </w:rPr>
        <w:t> </w:t>
      </w:r>
      <w:r>
        <w:rPr>
          <w:sz w:val="24"/>
        </w:rPr>
        <w:t>cei</w:t>
      </w:r>
      <w:r>
        <w:rPr>
          <w:spacing w:val="19"/>
          <w:sz w:val="24"/>
        </w:rPr>
        <w:t> </w:t>
      </w:r>
      <w:r>
        <w:rPr>
          <w:sz w:val="24"/>
        </w:rPr>
        <w:t>din</w:t>
      </w:r>
      <w:r>
        <w:rPr>
          <w:spacing w:val="18"/>
          <w:sz w:val="24"/>
        </w:rPr>
        <w:t> </w:t>
      </w:r>
      <w:r>
        <w:rPr>
          <w:sz w:val="24"/>
        </w:rPr>
        <w:t>localitate,</w:t>
      </w:r>
      <w:r>
        <w:rPr>
          <w:spacing w:val="21"/>
          <w:sz w:val="24"/>
        </w:rPr>
        <w:t> </w:t>
      </w:r>
      <w:r>
        <w:rPr>
          <w:sz w:val="24"/>
        </w:rPr>
        <w:t>cât</w:t>
      </w:r>
      <w:r>
        <w:rPr>
          <w:spacing w:val="21"/>
          <w:sz w:val="24"/>
        </w:rPr>
        <w:t> </w:t>
      </w:r>
      <w:r>
        <w:rPr>
          <w:sz w:val="24"/>
        </w:rPr>
        <w:t>și</w:t>
      </w:r>
      <w:r>
        <w:rPr>
          <w:spacing w:val="19"/>
          <w:sz w:val="24"/>
        </w:rPr>
        <w:t> </w:t>
      </w:r>
      <w:r>
        <w:rPr>
          <w:sz w:val="24"/>
        </w:rPr>
        <w:t>pentru</w:t>
      </w:r>
      <w:r>
        <w:rPr>
          <w:spacing w:val="17"/>
          <w:sz w:val="24"/>
        </w:rPr>
        <w:t> </w:t>
      </w:r>
      <w:r>
        <w:rPr>
          <w:sz w:val="24"/>
        </w:rPr>
        <w:t>cei</w:t>
      </w:r>
      <w:r>
        <w:rPr>
          <w:spacing w:val="19"/>
          <w:sz w:val="24"/>
        </w:rPr>
        <w:t> </w:t>
      </w:r>
      <w:r>
        <w:rPr>
          <w:sz w:val="24"/>
        </w:rPr>
        <w:t>din</w:t>
      </w:r>
      <w:r>
        <w:rPr>
          <w:spacing w:val="-57"/>
          <w:sz w:val="24"/>
        </w:rPr>
        <w:t> </w:t>
      </w:r>
      <w:r>
        <w:rPr>
          <w:sz w:val="24"/>
        </w:rPr>
        <w:t>exterior</w:t>
      </w:r>
      <w:r>
        <w:rPr>
          <w:spacing w:val="-1"/>
          <w:sz w:val="24"/>
        </w:rPr>
        <w:t> </w:t>
      </w:r>
      <w:r>
        <w:rPr>
          <w:sz w:val="24"/>
        </w:rPr>
        <w:t>(care</w:t>
      </w:r>
      <w:r>
        <w:rPr>
          <w:spacing w:val="-1"/>
          <w:sz w:val="24"/>
        </w:rPr>
        <w:t> </w:t>
      </w:r>
      <w:r>
        <w:rPr>
          <w:sz w:val="24"/>
        </w:rPr>
        <w:t>ar dori să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stabilească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oraș);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2" w:after="0"/>
        <w:ind w:left="708" w:right="0" w:hanging="361"/>
        <w:jc w:val="left"/>
        <w:rPr>
          <w:sz w:val="24"/>
        </w:rPr>
      </w:pPr>
      <w:r>
        <w:rPr>
          <w:sz w:val="24"/>
        </w:rPr>
        <w:t>condiții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facilități</w:t>
      </w:r>
      <w:r>
        <w:rPr>
          <w:spacing w:val="-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familiile</w:t>
      </w:r>
      <w:r>
        <w:rPr>
          <w:spacing w:val="-2"/>
          <w:sz w:val="24"/>
        </w:rPr>
        <w:t> </w:t>
      </w:r>
      <w:r>
        <w:rPr>
          <w:sz w:val="24"/>
        </w:rPr>
        <w:t>tinere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copii.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protectia</w:t>
      </w:r>
      <w:r>
        <w:rPr>
          <w:spacing w:val="-3"/>
          <w:sz w:val="24"/>
        </w:rPr>
        <w:t> </w:t>
      </w:r>
      <w:r>
        <w:rPr>
          <w:sz w:val="24"/>
        </w:rPr>
        <w:t>comunitatilor</w:t>
      </w:r>
      <w:r>
        <w:rPr>
          <w:spacing w:val="-2"/>
          <w:sz w:val="24"/>
        </w:rPr>
        <w:t> </w:t>
      </w:r>
      <w:r>
        <w:rPr>
          <w:sz w:val="24"/>
        </w:rPr>
        <w:t>vulnerabile</w:t>
      </w:r>
    </w:p>
    <w:p>
      <w:pPr>
        <w:pStyle w:val="Heading2"/>
        <w:numPr>
          <w:ilvl w:val="0"/>
          <w:numId w:val="125"/>
        </w:numPr>
        <w:tabs>
          <w:tab w:pos="1128" w:val="left" w:leader="none"/>
          <w:tab w:pos="1129" w:val="left" w:leader="none"/>
        </w:tabs>
        <w:spacing w:line="240" w:lineRule="auto" w:before="134" w:after="0"/>
        <w:ind w:left="1128" w:right="0" w:hanging="421"/>
        <w:jc w:val="left"/>
      </w:pPr>
      <w:r>
        <w:rPr/>
        <w:t>Servicii</w:t>
      </w:r>
      <w:r>
        <w:rPr>
          <w:spacing w:val="-2"/>
        </w:rPr>
        <w:t> </w:t>
      </w:r>
      <w:r>
        <w:rPr/>
        <w:t>medicale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sociale: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42" w:after="0"/>
        <w:ind w:left="708" w:right="0" w:hanging="361"/>
        <w:jc w:val="left"/>
        <w:rPr>
          <w:sz w:val="24"/>
        </w:rPr>
      </w:pPr>
      <w:r>
        <w:rPr>
          <w:sz w:val="24"/>
        </w:rPr>
        <w:t>acces</w:t>
      </w:r>
      <w:r>
        <w:rPr>
          <w:spacing w:val="-1"/>
          <w:sz w:val="24"/>
        </w:rPr>
        <w:t> </w:t>
      </w:r>
      <w:r>
        <w:rPr>
          <w:sz w:val="24"/>
        </w:rPr>
        <w:t>facil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servicii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medicale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calitate,</w:t>
      </w:r>
      <w:r>
        <w:rPr>
          <w:spacing w:val="-1"/>
          <w:sz w:val="24"/>
        </w:rPr>
        <w:t> </w:t>
      </w:r>
      <w:r>
        <w:rPr>
          <w:sz w:val="24"/>
        </w:rPr>
        <w:t>prompte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suficiente;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48" w:lineRule="auto" w:before="138" w:after="0"/>
        <w:ind w:left="708" w:right="1276" w:hanging="360"/>
        <w:jc w:val="left"/>
        <w:rPr>
          <w:sz w:val="24"/>
        </w:rPr>
      </w:pPr>
      <w:r>
        <w:rPr>
          <w:sz w:val="24"/>
        </w:rPr>
        <w:t>populație</w:t>
      </w:r>
      <w:r>
        <w:rPr>
          <w:spacing w:val="31"/>
          <w:sz w:val="24"/>
        </w:rPr>
        <w:t> </w:t>
      </w:r>
      <w:r>
        <w:rPr>
          <w:sz w:val="24"/>
        </w:rPr>
        <w:t>educată</w:t>
      </w:r>
      <w:r>
        <w:rPr>
          <w:spacing w:val="31"/>
          <w:sz w:val="24"/>
        </w:rPr>
        <w:t> </w:t>
      </w:r>
      <w:r>
        <w:rPr>
          <w:sz w:val="24"/>
        </w:rPr>
        <w:t>privind</w:t>
      </w:r>
      <w:r>
        <w:rPr>
          <w:spacing w:val="32"/>
          <w:sz w:val="24"/>
        </w:rPr>
        <w:t> </w:t>
      </w:r>
      <w:r>
        <w:rPr>
          <w:sz w:val="24"/>
        </w:rPr>
        <w:t>starea</w:t>
      </w:r>
      <w:r>
        <w:rPr>
          <w:spacing w:val="31"/>
          <w:sz w:val="24"/>
        </w:rPr>
        <w:t> </w:t>
      </w:r>
      <w:r>
        <w:rPr>
          <w:sz w:val="24"/>
        </w:rPr>
        <w:t>generală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sănătate</w:t>
      </w:r>
      <w:r>
        <w:rPr>
          <w:spacing w:val="35"/>
          <w:sz w:val="24"/>
        </w:rPr>
        <w:t> </w:t>
      </w:r>
      <w:r>
        <w:rPr>
          <w:sz w:val="24"/>
        </w:rPr>
        <w:t>și</w:t>
      </w:r>
      <w:r>
        <w:rPr>
          <w:spacing w:val="33"/>
          <w:sz w:val="24"/>
        </w:rPr>
        <w:t> </w:t>
      </w:r>
      <w:r>
        <w:rPr>
          <w:sz w:val="24"/>
        </w:rPr>
        <w:t>modalitățile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duce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5"/>
          <w:sz w:val="24"/>
        </w:rPr>
        <w:t> </w:t>
      </w:r>
      <w:r>
        <w:rPr>
          <w:sz w:val="24"/>
        </w:rPr>
        <w:t>viața</w:t>
      </w:r>
      <w:r>
        <w:rPr>
          <w:spacing w:val="-57"/>
          <w:sz w:val="24"/>
        </w:rPr>
        <w:t> </w:t>
      </w:r>
      <w:r>
        <w:rPr>
          <w:sz w:val="24"/>
        </w:rPr>
        <w:t>sănătoasă;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240" w:lineRule="auto" w:before="18" w:after="0"/>
        <w:ind w:left="708" w:right="0" w:hanging="361"/>
        <w:jc w:val="left"/>
        <w:rPr>
          <w:sz w:val="24"/>
        </w:rPr>
      </w:pPr>
      <w:r>
        <w:rPr>
          <w:sz w:val="24"/>
        </w:rPr>
        <w:t>eliminarea</w:t>
      </w:r>
      <w:r>
        <w:rPr>
          <w:spacing w:val="-2"/>
          <w:sz w:val="24"/>
        </w:rPr>
        <w:t> </w:t>
      </w:r>
      <w:r>
        <w:rPr>
          <w:sz w:val="24"/>
        </w:rPr>
        <w:t>factorilor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risc privind</w:t>
      </w:r>
      <w:r>
        <w:rPr>
          <w:spacing w:val="-1"/>
          <w:sz w:val="24"/>
        </w:rPr>
        <w:t> </w:t>
      </w:r>
      <w:r>
        <w:rPr>
          <w:sz w:val="24"/>
        </w:rPr>
        <w:t>calitatea</w:t>
      </w:r>
      <w:r>
        <w:rPr>
          <w:spacing w:val="-2"/>
          <w:sz w:val="24"/>
        </w:rPr>
        <w:t> </w:t>
      </w:r>
      <w:r>
        <w:rPr>
          <w:sz w:val="24"/>
        </w:rPr>
        <w:t>vieții.</w:t>
      </w:r>
    </w:p>
    <w:p>
      <w:pPr>
        <w:pStyle w:val="Heading2"/>
        <w:numPr>
          <w:ilvl w:val="0"/>
          <w:numId w:val="125"/>
        </w:numPr>
        <w:tabs>
          <w:tab w:pos="1128" w:val="left" w:leader="none"/>
          <w:tab w:pos="1129" w:val="left" w:leader="none"/>
        </w:tabs>
        <w:spacing w:line="240" w:lineRule="auto" w:before="134" w:after="0"/>
        <w:ind w:left="1128" w:right="0" w:hanging="421"/>
        <w:jc w:val="left"/>
      </w:pPr>
      <w:r>
        <w:rPr/>
        <w:t>Forța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muncă</w:t>
      </w:r>
      <w:r>
        <w:rPr>
          <w:spacing w:val="-1"/>
        </w:rPr>
        <w:t> </w:t>
      </w:r>
      <w:r>
        <w:rPr/>
        <w:t>activă: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50" w:lineRule="auto" w:before="141" w:after="0"/>
        <w:ind w:left="708" w:right="1282" w:hanging="360"/>
        <w:jc w:val="left"/>
        <w:rPr>
          <w:sz w:val="24"/>
        </w:rPr>
      </w:pPr>
      <w:r>
        <w:rPr>
          <w:sz w:val="24"/>
        </w:rPr>
        <w:t>locuri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muncă</w:t>
      </w:r>
      <w:r>
        <w:rPr>
          <w:spacing w:val="32"/>
          <w:sz w:val="24"/>
        </w:rPr>
        <w:t> </w:t>
      </w:r>
      <w:r>
        <w:rPr>
          <w:sz w:val="24"/>
        </w:rPr>
        <w:t>suficiente</w:t>
      </w:r>
      <w:r>
        <w:rPr>
          <w:spacing w:val="33"/>
          <w:sz w:val="24"/>
        </w:rPr>
        <w:t> </w:t>
      </w:r>
      <w:r>
        <w:rPr>
          <w:sz w:val="24"/>
        </w:rPr>
        <w:t>și</w:t>
      </w:r>
      <w:r>
        <w:rPr>
          <w:spacing w:val="33"/>
          <w:sz w:val="24"/>
        </w:rPr>
        <w:t> </w:t>
      </w:r>
      <w:r>
        <w:rPr>
          <w:sz w:val="24"/>
        </w:rPr>
        <w:t>în</w:t>
      </w:r>
      <w:r>
        <w:rPr>
          <w:spacing w:val="31"/>
          <w:sz w:val="24"/>
        </w:rPr>
        <w:t> </w:t>
      </w:r>
      <w:r>
        <w:rPr>
          <w:sz w:val="24"/>
        </w:rPr>
        <w:t>domenii</w:t>
      </w:r>
      <w:r>
        <w:rPr>
          <w:spacing w:val="32"/>
          <w:sz w:val="24"/>
        </w:rPr>
        <w:t> </w:t>
      </w:r>
      <w:r>
        <w:rPr>
          <w:sz w:val="24"/>
        </w:rPr>
        <w:t>variate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activitate,</w:t>
      </w:r>
      <w:r>
        <w:rPr>
          <w:spacing w:val="34"/>
          <w:sz w:val="24"/>
        </w:rPr>
        <w:t> </w:t>
      </w:r>
      <w:r>
        <w:rPr>
          <w:sz w:val="24"/>
        </w:rPr>
        <w:t>cu</w:t>
      </w:r>
      <w:r>
        <w:rPr>
          <w:spacing w:val="31"/>
          <w:sz w:val="24"/>
        </w:rPr>
        <w:t> </w:t>
      </w:r>
      <w:r>
        <w:rPr>
          <w:sz w:val="24"/>
        </w:rPr>
        <w:t>venituri</w:t>
      </w:r>
      <w:r>
        <w:rPr>
          <w:spacing w:val="32"/>
          <w:sz w:val="24"/>
        </w:rPr>
        <w:t> </w:t>
      </w:r>
      <w:r>
        <w:rPr>
          <w:sz w:val="24"/>
        </w:rPr>
        <w:t>îndestulătoare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satisfacerea</w:t>
      </w:r>
      <w:r>
        <w:rPr>
          <w:spacing w:val="-1"/>
          <w:sz w:val="24"/>
        </w:rPr>
        <w:t> </w:t>
      </w:r>
      <w:r>
        <w:rPr>
          <w:sz w:val="24"/>
        </w:rPr>
        <w:t>nevoilor de</w:t>
      </w:r>
      <w:r>
        <w:rPr>
          <w:spacing w:val="-2"/>
          <w:sz w:val="24"/>
        </w:rPr>
        <w:t> </w:t>
      </w:r>
      <w:r>
        <w:rPr>
          <w:sz w:val="24"/>
        </w:rPr>
        <w:t>trai;</w:t>
      </w:r>
    </w:p>
    <w:p>
      <w:pPr>
        <w:pStyle w:val="ListParagraph"/>
        <w:numPr>
          <w:ilvl w:val="0"/>
          <w:numId w:val="122"/>
        </w:numPr>
        <w:tabs>
          <w:tab w:pos="708" w:val="left" w:leader="none"/>
          <w:tab w:pos="709" w:val="left" w:leader="none"/>
        </w:tabs>
        <w:spacing w:line="350" w:lineRule="auto" w:before="12" w:after="0"/>
        <w:ind w:left="708" w:right="1282" w:hanging="360"/>
        <w:jc w:val="left"/>
        <w:rPr>
          <w:sz w:val="24"/>
        </w:rPr>
      </w:pPr>
      <w:r>
        <w:rPr>
          <w:sz w:val="24"/>
        </w:rPr>
        <w:t>posibilitatea</w:t>
      </w:r>
      <w:r>
        <w:rPr>
          <w:spacing w:val="39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urma</w:t>
      </w:r>
      <w:r>
        <w:rPr>
          <w:spacing w:val="40"/>
          <w:sz w:val="24"/>
        </w:rPr>
        <w:t> </w:t>
      </w:r>
      <w:r>
        <w:rPr>
          <w:sz w:val="24"/>
        </w:rPr>
        <w:t>cursuri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1"/>
          <w:sz w:val="24"/>
        </w:rPr>
        <w:t> </w:t>
      </w:r>
      <w:r>
        <w:rPr>
          <w:sz w:val="24"/>
        </w:rPr>
        <w:t>reconversie</w:t>
      </w:r>
      <w:r>
        <w:rPr>
          <w:spacing w:val="41"/>
          <w:sz w:val="24"/>
        </w:rPr>
        <w:t> </w:t>
      </w:r>
      <w:r>
        <w:rPr>
          <w:sz w:val="24"/>
        </w:rPr>
        <w:t>profesională</w:t>
      </w:r>
      <w:r>
        <w:rPr>
          <w:spacing w:val="41"/>
          <w:sz w:val="24"/>
        </w:rPr>
        <w:t> </w:t>
      </w:r>
      <w:r>
        <w:rPr>
          <w:sz w:val="24"/>
        </w:rPr>
        <w:t>în</w:t>
      </w:r>
      <w:r>
        <w:rPr>
          <w:spacing w:val="41"/>
          <w:sz w:val="24"/>
        </w:rPr>
        <w:t> </w:t>
      </w:r>
      <w:r>
        <w:rPr>
          <w:sz w:val="24"/>
        </w:rPr>
        <w:t>domenii</w:t>
      </w:r>
      <w:r>
        <w:rPr>
          <w:spacing w:val="42"/>
          <w:sz w:val="24"/>
        </w:rPr>
        <w:t> </w:t>
      </w:r>
      <w:r>
        <w:rPr>
          <w:sz w:val="24"/>
        </w:rPr>
        <w:t>căutate</w:t>
      </w:r>
      <w:r>
        <w:rPr>
          <w:spacing w:val="41"/>
          <w:sz w:val="24"/>
        </w:rPr>
        <w:t> </w:t>
      </w:r>
      <w:r>
        <w:rPr>
          <w:sz w:val="24"/>
        </w:rPr>
        <w:t>pe</w:t>
      </w:r>
      <w:r>
        <w:rPr>
          <w:spacing w:val="41"/>
          <w:sz w:val="24"/>
        </w:rPr>
        <w:t> </w:t>
      </w:r>
      <w:r>
        <w:rPr>
          <w:sz w:val="24"/>
        </w:rPr>
        <w:t>piața</w:t>
      </w:r>
      <w:r>
        <w:rPr>
          <w:spacing w:val="-57"/>
          <w:sz w:val="24"/>
        </w:rPr>
        <w:t> </w:t>
      </w:r>
      <w:r>
        <w:rPr>
          <w:sz w:val="24"/>
        </w:rPr>
        <w:t>muncii.</w:t>
      </w:r>
    </w:p>
    <w:p>
      <w:pPr>
        <w:pStyle w:val="Heading2"/>
        <w:numPr>
          <w:ilvl w:val="0"/>
          <w:numId w:val="125"/>
        </w:numPr>
        <w:tabs>
          <w:tab w:pos="1128" w:val="left" w:leader="none"/>
          <w:tab w:pos="1129" w:val="left" w:leader="none"/>
        </w:tabs>
        <w:spacing w:line="240" w:lineRule="auto" w:before="11" w:after="0"/>
        <w:ind w:left="1128" w:right="0" w:hanging="421"/>
        <w:jc w:val="left"/>
      </w:pPr>
      <w:r>
        <w:rPr/>
        <w:t>Educația: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41" w:after="0"/>
        <w:ind w:left="708" w:right="0" w:hanging="361"/>
        <w:jc w:val="left"/>
        <w:rPr>
          <w:sz w:val="24"/>
        </w:rPr>
      </w:pPr>
      <w:r>
        <w:rPr>
          <w:sz w:val="24"/>
        </w:rPr>
        <w:t>posibilitatea</w:t>
      </w:r>
      <w:r>
        <w:rPr>
          <w:spacing w:val="-4"/>
          <w:sz w:val="24"/>
        </w:rPr>
        <w:t> </w:t>
      </w:r>
      <w:r>
        <w:rPr>
          <w:sz w:val="24"/>
        </w:rPr>
        <w:t>neîngrădită de</w:t>
      </w:r>
      <w:r>
        <w:rPr>
          <w:spacing w:val="-2"/>
          <w:sz w:val="24"/>
        </w:rPr>
        <w:t> </w:t>
      </w:r>
      <w:r>
        <w:rPr>
          <w:sz w:val="24"/>
        </w:rPr>
        <w:t>împlinire</w:t>
      </w:r>
      <w:r>
        <w:rPr>
          <w:spacing w:val="-3"/>
          <w:sz w:val="24"/>
        </w:rPr>
        <w:t> </w:t>
      </w:r>
      <w:r>
        <w:rPr>
          <w:sz w:val="24"/>
        </w:rPr>
        <w:t>individuală</w:t>
      </w:r>
      <w:r>
        <w:rPr>
          <w:spacing w:val="-2"/>
          <w:sz w:val="24"/>
        </w:rPr>
        <w:t> </w:t>
      </w:r>
      <w:r>
        <w:rPr>
          <w:sz w:val="24"/>
        </w:rPr>
        <w:t>prin</w:t>
      </w:r>
      <w:r>
        <w:rPr>
          <w:spacing w:val="-1"/>
          <w:sz w:val="24"/>
        </w:rPr>
        <w:t> </w:t>
      </w:r>
      <w:r>
        <w:rPr>
          <w:sz w:val="24"/>
        </w:rPr>
        <w:t>educație;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acces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educațional</w:t>
      </w:r>
      <w:r>
        <w:rPr>
          <w:spacing w:val="-2"/>
          <w:sz w:val="24"/>
        </w:rPr>
        <w:t> </w:t>
      </w:r>
      <w:r>
        <w:rPr>
          <w:sz w:val="24"/>
        </w:rPr>
        <w:t>performant,</w:t>
      </w:r>
      <w:r>
        <w:rPr>
          <w:spacing w:val="1"/>
          <w:sz w:val="24"/>
        </w:rPr>
        <w:t> </w:t>
      </w:r>
      <w:r>
        <w:rPr>
          <w:sz w:val="24"/>
        </w:rPr>
        <w:t>flexibil și</w:t>
      </w:r>
      <w:r>
        <w:rPr>
          <w:spacing w:val="-2"/>
          <w:sz w:val="24"/>
        </w:rPr>
        <w:t> </w:t>
      </w:r>
      <w:r>
        <w:rPr>
          <w:sz w:val="24"/>
        </w:rPr>
        <w:t>adaptat</w:t>
      </w:r>
      <w:r>
        <w:rPr>
          <w:spacing w:val="-1"/>
          <w:sz w:val="24"/>
        </w:rPr>
        <w:t> </w:t>
      </w:r>
      <w:r>
        <w:rPr>
          <w:sz w:val="24"/>
        </w:rPr>
        <w:t>condițiilor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mediul urban;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283" w:hanging="360"/>
        <w:jc w:val="left"/>
        <w:rPr>
          <w:sz w:val="24"/>
        </w:rPr>
      </w:pPr>
      <w:r>
        <w:rPr>
          <w:sz w:val="24"/>
        </w:rPr>
        <w:t>infrastructura</w:t>
      </w:r>
      <w:r>
        <w:rPr>
          <w:spacing w:val="27"/>
          <w:sz w:val="24"/>
        </w:rPr>
        <w:t> </w:t>
      </w:r>
      <w:r>
        <w:rPr>
          <w:sz w:val="24"/>
        </w:rPr>
        <w:t>și</w:t>
      </w:r>
      <w:r>
        <w:rPr>
          <w:spacing w:val="30"/>
          <w:sz w:val="24"/>
        </w:rPr>
        <w:t> </w:t>
      </w:r>
      <w:r>
        <w:rPr>
          <w:sz w:val="24"/>
        </w:rPr>
        <w:t>baza</w:t>
      </w:r>
      <w:r>
        <w:rPr>
          <w:spacing w:val="28"/>
          <w:sz w:val="24"/>
        </w:rPr>
        <w:t> </w:t>
      </w:r>
      <w:r>
        <w:rPr>
          <w:sz w:val="24"/>
        </w:rPr>
        <w:t>materială</w:t>
      </w:r>
      <w:r>
        <w:rPr>
          <w:spacing w:val="27"/>
          <w:sz w:val="24"/>
        </w:rPr>
        <w:t> </w:t>
      </w:r>
      <w:r>
        <w:rPr>
          <w:sz w:val="24"/>
        </w:rPr>
        <w:t>suficientă</w:t>
      </w:r>
      <w:r>
        <w:rPr>
          <w:spacing w:val="29"/>
          <w:sz w:val="24"/>
        </w:rPr>
        <w:t> </w:t>
      </w:r>
      <w:r>
        <w:rPr>
          <w:sz w:val="24"/>
        </w:rPr>
        <w:t>și</w:t>
      </w:r>
      <w:r>
        <w:rPr>
          <w:spacing w:val="30"/>
          <w:sz w:val="24"/>
        </w:rPr>
        <w:t> </w:t>
      </w:r>
      <w:r>
        <w:rPr>
          <w:sz w:val="24"/>
        </w:rPr>
        <w:t>capabilă</w:t>
      </w:r>
      <w:r>
        <w:rPr>
          <w:spacing w:val="28"/>
          <w:sz w:val="24"/>
        </w:rPr>
        <w:t> </w:t>
      </w:r>
      <w:r>
        <w:rPr>
          <w:sz w:val="24"/>
        </w:rPr>
        <w:t>să</w:t>
      </w:r>
      <w:r>
        <w:rPr>
          <w:spacing w:val="27"/>
          <w:sz w:val="24"/>
        </w:rPr>
        <w:t> </w:t>
      </w:r>
      <w:r>
        <w:rPr>
          <w:sz w:val="24"/>
        </w:rPr>
        <w:t>satisfacă</w:t>
      </w:r>
      <w:r>
        <w:rPr>
          <w:spacing w:val="28"/>
          <w:sz w:val="24"/>
        </w:rPr>
        <w:t> </w:t>
      </w:r>
      <w:r>
        <w:rPr>
          <w:sz w:val="24"/>
        </w:rPr>
        <w:t>nevoile</w:t>
      </w:r>
      <w:r>
        <w:rPr>
          <w:spacing w:val="28"/>
          <w:sz w:val="24"/>
        </w:rPr>
        <w:t> </w:t>
      </w:r>
      <w:r>
        <w:rPr>
          <w:sz w:val="24"/>
        </w:rPr>
        <w:t>legate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actul</w:t>
      </w:r>
      <w:r>
        <w:rPr>
          <w:spacing w:val="-57"/>
          <w:sz w:val="24"/>
        </w:rPr>
        <w:t> </w:t>
      </w:r>
      <w:r>
        <w:rPr>
          <w:sz w:val="24"/>
        </w:rPr>
        <w:t>educațional;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5" w:after="0"/>
        <w:ind w:left="708" w:right="0" w:hanging="361"/>
        <w:jc w:val="left"/>
        <w:rPr>
          <w:sz w:val="24"/>
        </w:rPr>
      </w:pPr>
      <w:r>
        <w:rPr>
          <w:sz w:val="24"/>
        </w:rPr>
        <w:t>posibilitatea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formare</w:t>
      </w:r>
      <w:r>
        <w:rPr>
          <w:spacing w:val="-1"/>
          <w:sz w:val="24"/>
        </w:rPr>
        <w:t> </w:t>
      </w:r>
      <w:r>
        <w:rPr>
          <w:sz w:val="24"/>
        </w:rPr>
        <w:t>continuă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adulți;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practicarea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sporturi</w:t>
      </w:r>
      <w:r>
        <w:rPr>
          <w:spacing w:val="-2"/>
          <w:sz w:val="24"/>
        </w:rPr>
        <w:t> </w:t>
      </w:r>
      <w:r>
        <w:rPr>
          <w:sz w:val="24"/>
        </w:rPr>
        <w:t>individuale și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masă,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baze</w:t>
      </w:r>
      <w:r>
        <w:rPr>
          <w:spacing w:val="-3"/>
          <w:sz w:val="24"/>
        </w:rPr>
        <w:t> </w:t>
      </w:r>
      <w:r>
        <w:rPr>
          <w:sz w:val="24"/>
        </w:rPr>
        <w:t>materiale corespunzătoare.</w:t>
      </w:r>
    </w:p>
    <w:p>
      <w:pPr>
        <w:pStyle w:val="Heading2"/>
        <w:numPr>
          <w:ilvl w:val="0"/>
          <w:numId w:val="125"/>
        </w:numPr>
        <w:tabs>
          <w:tab w:pos="1128" w:val="left" w:leader="none"/>
          <w:tab w:pos="1129" w:val="left" w:leader="none"/>
        </w:tabs>
        <w:spacing w:line="240" w:lineRule="auto" w:before="137" w:after="0"/>
        <w:ind w:left="1128" w:right="0" w:hanging="421"/>
        <w:jc w:val="left"/>
      </w:pPr>
      <w:r>
        <w:rPr/>
        <w:t>Cultura: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practici</w:t>
      </w:r>
      <w:r>
        <w:rPr>
          <w:spacing w:val="-2"/>
          <w:sz w:val="24"/>
        </w:rPr>
        <w:t> </w:t>
      </w:r>
      <w:r>
        <w:rPr>
          <w:sz w:val="24"/>
        </w:rPr>
        <w:t>tradiționale</w:t>
      </w:r>
      <w:r>
        <w:rPr>
          <w:spacing w:val="-1"/>
          <w:sz w:val="24"/>
        </w:rPr>
        <w:t> </w:t>
      </w:r>
      <w:r>
        <w:rPr>
          <w:sz w:val="24"/>
        </w:rPr>
        <w:t>revitalizate,</w:t>
      </w:r>
      <w:r>
        <w:rPr>
          <w:spacing w:val="-2"/>
          <w:sz w:val="24"/>
        </w:rPr>
        <w:t> </w:t>
      </w:r>
      <w:r>
        <w:rPr>
          <w:sz w:val="24"/>
        </w:rPr>
        <w:t>ușor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transmis</w:t>
      </w:r>
      <w:r>
        <w:rPr>
          <w:spacing w:val="-3"/>
          <w:sz w:val="24"/>
        </w:rPr>
        <w:t> </w:t>
      </w:r>
      <w:r>
        <w:rPr>
          <w:sz w:val="24"/>
        </w:rPr>
        <w:t>generațiilor</w:t>
      </w:r>
      <w:r>
        <w:rPr>
          <w:spacing w:val="-2"/>
          <w:sz w:val="24"/>
        </w:rPr>
        <w:t> </w:t>
      </w:r>
      <w:r>
        <w:rPr>
          <w:sz w:val="24"/>
        </w:rPr>
        <w:t>viitoare;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activități</w:t>
      </w:r>
      <w:r>
        <w:rPr>
          <w:spacing w:val="-1"/>
          <w:sz w:val="24"/>
        </w:rPr>
        <w:t> </w:t>
      </w:r>
      <w:r>
        <w:rPr>
          <w:sz w:val="24"/>
        </w:rPr>
        <w:t>tradiționale</w:t>
      </w:r>
      <w:r>
        <w:rPr>
          <w:spacing w:val="-2"/>
          <w:sz w:val="24"/>
        </w:rPr>
        <w:t> </w:t>
      </w:r>
      <w:r>
        <w:rPr>
          <w:sz w:val="24"/>
        </w:rPr>
        <w:t>puse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valoare;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acces</w:t>
      </w:r>
      <w:r>
        <w:rPr>
          <w:spacing w:val="-3"/>
          <w:sz w:val="24"/>
        </w:rPr>
        <w:t> </w:t>
      </w:r>
      <w:r>
        <w:rPr>
          <w:sz w:val="24"/>
        </w:rPr>
        <w:t>facil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surse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informație</w:t>
      </w:r>
      <w:r>
        <w:rPr>
          <w:spacing w:val="-3"/>
          <w:sz w:val="24"/>
        </w:rPr>
        <w:t> </w:t>
      </w:r>
      <w:r>
        <w:rPr>
          <w:sz w:val="24"/>
        </w:rPr>
        <w:t>tradiționale</w:t>
      </w:r>
      <w:r>
        <w:rPr>
          <w:spacing w:val="-3"/>
          <w:sz w:val="24"/>
        </w:rPr>
        <w:t> </w:t>
      </w:r>
      <w:r>
        <w:rPr>
          <w:sz w:val="24"/>
        </w:rPr>
        <w:t>sau</w:t>
      </w:r>
      <w:r>
        <w:rPr>
          <w:spacing w:val="1"/>
          <w:sz w:val="24"/>
        </w:rPr>
        <w:t> </w:t>
      </w:r>
      <w:r>
        <w:rPr>
          <w:sz w:val="24"/>
        </w:rPr>
        <w:t>moderne;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infrastructura</w:t>
      </w:r>
      <w:r>
        <w:rPr>
          <w:spacing w:val="-5"/>
          <w:sz w:val="24"/>
        </w:rPr>
        <w:t> </w:t>
      </w:r>
      <w:r>
        <w:rPr>
          <w:sz w:val="24"/>
        </w:rPr>
        <w:t>corespunzătoare</w:t>
      </w:r>
      <w:r>
        <w:rPr>
          <w:spacing w:val="-4"/>
          <w:sz w:val="24"/>
        </w:rPr>
        <w:t> </w:t>
      </w:r>
      <w:r>
        <w:rPr>
          <w:sz w:val="24"/>
        </w:rPr>
        <w:t>cerințelor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3"/>
          <w:sz w:val="24"/>
        </w:rPr>
        <w:t> </w:t>
      </w:r>
      <w:r>
        <w:rPr>
          <w:sz w:val="24"/>
        </w:rPr>
        <w:t>societăți</w:t>
      </w:r>
      <w:r>
        <w:rPr>
          <w:spacing w:val="-3"/>
          <w:sz w:val="24"/>
        </w:rPr>
        <w:t> </w:t>
      </w:r>
      <w:r>
        <w:rPr>
          <w:sz w:val="24"/>
        </w:rPr>
        <w:t>moderne.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Heading2"/>
        <w:numPr>
          <w:ilvl w:val="0"/>
          <w:numId w:val="124"/>
        </w:numPr>
        <w:tabs>
          <w:tab w:pos="1129" w:val="left" w:leader="none"/>
        </w:tabs>
        <w:spacing w:line="240" w:lineRule="auto" w:before="63" w:after="0"/>
        <w:ind w:left="1128" w:right="0" w:hanging="421"/>
        <w:jc w:val="both"/>
      </w:pPr>
      <w:r>
        <w:rPr/>
        <w:t>Infrastructură</w:t>
      </w:r>
    </w:p>
    <w:p>
      <w:pPr>
        <w:pStyle w:val="ListParagraph"/>
        <w:numPr>
          <w:ilvl w:val="0"/>
          <w:numId w:val="126"/>
        </w:numPr>
        <w:tabs>
          <w:tab w:pos="1129" w:val="left" w:leader="none"/>
        </w:tabs>
        <w:spacing w:line="240" w:lineRule="auto" w:before="137" w:after="0"/>
        <w:ind w:left="1128" w:right="0" w:hanging="421"/>
        <w:jc w:val="both"/>
        <w:rPr>
          <w:b/>
          <w:sz w:val="24"/>
        </w:rPr>
      </w:pPr>
      <w:r>
        <w:rPr>
          <w:b/>
          <w:sz w:val="24"/>
        </w:rPr>
        <w:t>Dotări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edilitare: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348" w:lineRule="auto" w:before="141" w:after="0"/>
        <w:ind w:left="708" w:right="1278" w:hanging="360"/>
        <w:jc w:val="both"/>
        <w:rPr>
          <w:sz w:val="24"/>
        </w:rPr>
      </w:pPr>
      <w:r>
        <w:rPr>
          <w:sz w:val="24"/>
        </w:rPr>
        <w:t>Dotări edilitare funcționale și</w:t>
      </w:r>
      <w:r>
        <w:rPr>
          <w:spacing w:val="1"/>
          <w:sz w:val="24"/>
        </w:rPr>
        <w:t> </w:t>
      </w:r>
      <w:r>
        <w:rPr>
          <w:sz w:val="24"/>
        </w:rPr>
        <w:t>capabile să deservească</w:t>
      </w:r>
      <w:r>
        <w:rPr>
          <w:spacing w:val="1"/>
          <w:sz w:val="24"/>
        </w:rPr>
        <w:t> </w:t>
      </w:r>
      <w:r>
        <w:rPr>
          <w:sz w:val="24"/>
        </w:rPr>
        <w:t>cetățenii</w:t>
      </w:r>
      <w:r>
        <w:rPr>
          <w:spacing w:val="1"/>
          <w:sz w:val="24"/>
        </w:rPr>
        <w:t> </w:t>
      </w:r>
      <w:r>
        <w:rPr>
          <w:sz w:val="24"/>
        </w:rPr>
        <w:t>localității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condiții</w:t>
      </w:r>
      <w:r>
        <w:rPr>
          <w:spacing w:val="1"/>
          <w:sz w:val="24"/>
        </w:rPr>
        <w:t> </w:t>
      </w:r>
      <w:r>
        <w:rPr>
          <w:sz w:val="24"/>
        </w:rPr>
        <w:t>civilizate;</w:t>
      </w:r>
    </w:p>
    <w:p>
      <w:pPr>
        <w:pStyle w:val="ListParagraph"/>
        <w:numPr>
          <w:ilvl w:val="0"/>
          <w:numId w:val="122"/>
        </w:numPr>
        <w:tabs>
          <w:tab w:pos="709" w:val="left" w:leader="none"/>
        </w:tabs>
        <w:spacing w:line="240" w:lineRule="auto" w:before="19" w:after="0"/>
        <w:ind w:left="708" w:right="0" w:hanging="361"/>
        <w:jc w:val="both"/>
        <w:rPr>
          <w:sz w:val="24"/>
        </w:rPr>
      </w:pPr>
      <w:r>
        <w:rPr>
          <w:sz w:val="24"/>
        </w:rPr>
        <w:t>Dotări</w:t>
      </w:r>
      <w:r>
        <w:rPr>
          <w:spacing w:val="-2"/>
          <w:sz w:val="24"/>
        </w:rPr>
        <w:t> </w:t>
      </w:r>
      <w:r>
        <w:rPr>
          <w:sz w:val="24"/>
        </w:rPr>
        <w:t>edilitare</w:t>
      </w:r>
      <w:r>
        <w:rPr>
          <w:spacing w:val="-3"/>
          <w:sz w:val="24"/>
        </w:rPr>
        <w:t> </w:t>
      </w:r>
      <w:r>
        <w:rPr>
          <w:sz w:val="24"/>
        </w:rPr>
        <w:t>extinse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diversificarea</w:t>
      </w:r>
      <w:r>
        <w:rPr>
          <w:spacing w:val="-3"/>
          <w:sz w:val="24"/>
        </w:rPr>
        <w:t> </w:t>
      </w:r>
      <w:r>
        <w:rPr>
          <w:sz w:val="24"/>
        </w:rPr>
        <w:t>serviciilor</w:t>
      </w:r>
      <w:r>
        <w:rPr>
          <w:spacing w:val="-2"/>
          <w:sz w:val="24"/>
        </w:rPr>
        <w:t> </w:t>
      </w:r>
      <w:r>
        <w:rPr>
          <w:sz w:val="24"/>
        </w:rPr>
        <w:t>publice</w:t>
      </w:r>
      <w:r>
        <w:rPr>
          <w:spacing w:val="-3"/>
          <w:sz w:val="24"/>
        </w:rPr>
        <w:t> </w:t>
      </w:r>
      <w:r>
        <w:rPr>
          <w:sz w:val="24"/>
        </w:rPr>
        <w:t>arondate</w:t>
      </w:r>
      <w:r>
        <w:rPr>
          <w:spacing w:val="-1"/>
          <w:sz w:val="24"/>
        </w:rPr>
        <w:t> </w:t>
      </w:r>
      <w:r>
        <w:rPr>
          <w:sz w:val="24"/>
        </w:rPr>
        <w:t>spațiului</w:t>
      </w:r>
      <w:r>
        <w:rPr>
          <w:spacing w:val="3"/>
          <w:sz w:val="24"/>
        </w:rPr>
        <w:t> </w:t>
      </w:r>
      <w:r>
        <w:rPr>
          <w:sz w:val="24"/>
        </w:rPr>
        <w:t>urban.</w:t>
      </w:r>
    </w:p>
    <w:p>
      <w:pPr>
        <w:pStyle w:val="Heading2"/>
        <w:numPr>
          <w:ilvl w:val="0"/>
          <w:numId w:val="126"/>
        </w:numPr>
        <w:tabs>
          <w:tab w:pos="1129" w:val="left" w:leader="none"/>
        </w:tabs>
        <w:spacing w:line="240" w:lineRule="auto" w:before="133" w:after="0"/>
        <w:ind w:left="1128" w:right="0" w:hanging="421"/>
        <w:jc w:val="both"/>
        <w:rPr>
          <w:b w:val="0"/>
        </w:rPr>
      </w:pPr>
      <w:r>
        <w:rPr/>
        <w:t>Transporturi</w:t>
      </w:r>
      <w:r>
        <w:rPr>
          <w:b w:val="0"/>
        </w:rPr>
        <w:t>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141" w:after="0"/>
        <w:ind w:left="708" w:right="1274" w:hanging="360"/>
        <w:jc w:val="both"/>
        <w:rPr>
          <w:sz w:val="24"/>
        </w:rPr>
      </w:pPr>
      <w:r>
        <w:rPr>
          <w:sz w:val="24"/>
        </w:rPr>
        <w:t>rețea de drumuri funcțională care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deservească</w:t>
      </w:r>
      <w:r>
        <w:rPr>
          <w:spacing w:val="1"/>
          <w:sz w:val="24"/>
        </w:rPr>
        <w:t> </w:t>
      </w:r>
      <w:r>
        <w:rPr>
          <w:sz w:val="24"/>
        </w:rPr>
        <w:t>nevoile</w:t>
      </w:r>
      <w:r>
        <w:rPr>
          <w:spacing w:val="1"/>
          <w:sz w:val="24"/>
        </w:rPr>
        <w:t> </w:t>
      </w:r>
      <w:r>
        <w:rPr>
          <w:sz w:val="24"/>
        </w:rPr>
        <w:t>curente</w:t>
      </w:r>
      <w:r>
        <w:rPr>
          <w:spacing w:val="1"/>
          <w:sz w:val="24"/>
        </w:rPr>
        <w:t> </w:t>
      </w:r>
      <w:r>
        <w:rPr>
          <w:sz w:val="24"/>
        </w:rPr>
        <w:t>ale</w:t>
      </w:r>
      <w:r>
        <w:rPr>
          <w:spacing w:val="1"/>
          <w:sz w:val="24"/>
        </w:rPr>
        <w:t> </w:t>
      </w:r>
      <w:r>
        <w:rPr>
          <w:sz w:val="24"/>
        </w:rPr>
        <w:t>locuitorilor și</w:t>
      </w:r>
      <w:r>
        <w:rPr>
          <w:spacing w:val="1"/>
          <w:sz w:val="24"/>
        </w:rPr>
        <w:t> </w:t>
      </w:r>
      <w:r>
        <w:rPr>
          <w:sz w:val="24"/>
        </w:rPr>
        <w:t>activităților</w:t>
      </w:r>
      <w:r>
        <w:rPr>
          <w:spacing w:val="-1"/>
          <w:sz w:val="24"/>
        </w:rPr>
        <w:t> </w:t>
      </w:r>
      <w:r>
        <w:rPr>
          <w:sz w:val="24"/>
        </w:rPr>
        <w:t>economice</w:t>
      </w:r>
      <w:r>
        <w:rPr>
          <w:spacing w:val="-1"/>
          <w:sz w:val="24"/>
        </w:rPr>
        <w:t> </w:t>
      </w:r>
      <w:r>
        <w:rPr>
          <w:sz w:val="24"/>
        </w:rPr>
        <w:t>fără</w:t>
      </w:r>
      <w:r>
        <w:rPr>
          <w:spacing w:val="-2"/>
          <w:sz w:val="24"/>
        </w:rPr>
        <w:t> </w:t>
      </w:r>
      <w:r>
        <w:rPr>
          <w:sz w:val="24"/>
        </w:rPr>
        <w:t>să</w:t>
      </w:r>
      <w:r>
        <w:rPr>
          <w:spacing w:val="-1"/>
          <w:sz w:val="24"/>
        </w:rPr>
        <w:t> </w:t>
      </w:r>
      <w:r>
        <w:rPr>
          <w:sz w:val="24"/>
        </w:rPr>
        <w:t>afecteze</w:t>
      </w:r>
      <w:r>
        <w:rPr>
          <w:spacing w:val="-1"/>
          <w:sz w:val="24"/>
        </w:rPr>
        <w:t> </w:t>
      </w:r>
      <w:r>
        <w:rPr>
          <w:sz w:val="24"/>
        </w:rPr>
        <w:t>starea</w:t>
      </w:r>
      <w:r>
        <w:rPr>
          <w:spacing w:val="-2"/>
          <w:sz w:val="24"/>
        </w:rPr>
        <w:t> </w:t>
      </w:r>
      <w:r>
        <w:rPr>
          <w:sz w:val="24"/>
        </w:rPr>
        <w:t>mediului înconjurător;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4" w:after="0"/>
        <w:ind w:left="708" w:right="1281" w:hanging="360"/>
        <w:jc w:val="both"/>
        <w:rPr>
          <w:sz w:val="24"/>
        </w:rPr>
      </w:pPr>
      <w:r>
        <w:rPr>
          <w:sz w:val="24"/>
        </w:rPr>
        <w:t>sistem de transport modern care să coreleze transportul feroviar și cel rutier (de persoane și</w:t>
      </w:r>
      <w:r>
        <w:rPr>
          <w:spacing w:val="-57"/>
          <w:sz w:val="24"/>
        </w:rPr>
        <w:t> </w:t>
      </w:r>
      <w:r>
        <w:rPr>
          <w:sz w:val="24"/>
        </w:rPr>
        <w:t>mărfuri;</w:t>
      </w:r>
    </w:p>
    <w:p>
      <w:pPr>
        <w:pStyle w:val="Heading2"/>
        <w:numPr>
          <w:ilvl w:val="0"/>
          <w:numId w:val="126"/>
        </w:numPr>
        <w:tabs>
          <w:tab w:pos="1129" w:val="left" w:leader="none"/>
        </w:tabs>
        <w:spacing w:line="240" w:lineRule="auto" w:before="6" w:after="0"/>
        <w:ind w:left="1128" w:right="0" w:hanging="421"/>
        <w:jc w:val="both"/>
        <w:rPr>
          <w:b w:val="0"/>
        </w:rPr>
      </w:pPr>
      <w:r>
        <w:rPr/>
        <w:t>Infrastructura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apă,</w:t>
      </w:r>
      <w:r>
        <w:rPr>
          <w:spacing w:val="1"/>
        </w:rPr>
        <w:t> </w:t>
      </w:r>
      <w:r>
        <w:rPr/>
        <w:t>apă</w:t>
      </w:r>
      <w:r>
        <w:rPr>
          <w:spacing w:val="-2"/>
        </w:rPr>
        <w:t> </w:t>
      </w:r>
      <w:r>
        <w:rPr/>
        <w:t>uzată</w:t>
      </w:r>
      <w:r>
        <w:rPr>
          <w:spacing w:val="-1"/>
        </w:rPr>
        <w:t> </w:t>
      </w:r>
      <w:r>
        <w:rPr/>
        <w:t>și</w:t>
      </w:r>
      <w:r>
        <w:rPr>
          <w:spacing w:val="-1"/>
        </w:rPr>
        <w:t> </w:t>
      </w:r>
      <w:r>
        <w:rPr/>
        <w:t>epurare</w:t>
      </w:r>
      <w:r>
        <w:rPr>
          <w:b w:val="0"/>
        </w:rPr>
        <w:t>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8" w:after="0"/>
        <w:ind w:left="708" w:right="1282" w:hanging="360"/>
        <w:jc w:val="both"/>
        <w:rPr>
          <w:sz w:val="24"/>
        </w:rPr>
      </w:pPr>
      <w:r>
        <w:rPr>
          <w:spacing w:val="-1"/>
          <w:sz w:val="24"/>
        </w:rPr>
        <w:t>sistem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furnizare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apei</w:t>
      </w:r>
      <w:r>
        <w:rPr>
          <w:spacing w:val="-10"/>
          <w:sz w:val="24"/>
        </w:rPr>
        <w:t> </w:t>
      </w:r>
      <w:r>
        <w:rPr>
          <w:sz w:val="24"/>
        </w:rPr>
        <w:t>curente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canalizare,</w:t>
      </w:r>
      <w:r>
        <w:rPr>
          <w:spacing w:val="-13"/>
          <w:sz w:val="24"/>
        </w:rPr>
        <w:t> </w:t>
      </w:r>
      <w:r>
        <w:rPr>
          <w:sz w:val="24"/>
        </w:rPr>
        <w:t>capabile</w:t>
      </w:r>
      <w:r>
        <w:rPr>
          <w:spacing w:val="-16"/>
          <w:sz w:val="24"/>
        </w:rPr>
        <w:t> </w:t>
      </w:r>
      <w:r>
        <w:rPr>
          <w:sz w:val="24"/>
        </w:rPr>
        <w:t>să</w:t>
      </w:r>
      <w:r>
        <w:rPr>
          <w:spacing w:val="33"/>
          <w:sz w:val="24"/>
        </w:rPr>
        <w:t> </w:t>
      </w:r>
      <w:r>
        <w:rPr>
          <w:sz w:val="24"/>
        </w:rPr>
        <w:t>deservească</w:t>
      </w:r>
      <w:r>
        <w:rPr>
          <w:spacing w:val="32"/>
          <w:sz w:val="24"/>
        </w:rPr>
        <w:t> </w:t>
      </w:r>
      <w:r>
        <w:rPr>
          <w:sz w:val="24"/>
        </w:rPr>
        <w:t>locuitorii</w:t>
      </w:r>
      <w:r>
        <w:rPr>
          <w:spacing w:val="-15"/>
          <w:sz w:val="24"/>
        </w:rPr>
        <w:t> </w:t>
      </w:r>
      <w:r>
        <w:rPr>
          <w:sz w:val="24"/>
        </w:rPr>
        <w:t>întregii</w:t>
      </w:r>
      <w:r>
        <w:rPr>
          <w:spacing w:val="-57"/>
          <w:sz w:val="24"/>
        </w:rPr>
        <w:t> </w:t>
      </w:r>
      <w:r>
        <w:rPr>
          <w:sz w:val="24"/>
        </w:rPr>
        <w:t>localități;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2" w:after="0"/>
        <w:ind w:left="708" w:right="1278" w:hanging="360"/>
        <w:jc w:val="both"/>
        <w:rPr>
          <w:sz w:val="24"/>
        </w:rPr>
      </w:pPr>
      <w:r>
        <w:rPr>
          <w:sz w:val="24"/>
        </w:rPr>
        <w:t>populație</w:t>
      </w:r>
      <w:r>
        <w:rPr>
          <w:spacing w:val="1"/>
          <w:sz w:val="24"/>
        </w:rPr>
        <w:t> </w:t>
      </w:r>
      <w:r>
        <w:rPr>
          <w:sz w:val="24"/>
        </w:rPr>
        <w:t>informată</w:t>
      </w:r>
      <w:r>
        <w:rPr>
          <w:spacing w:val="1"/>
          <w:sz w:val="24"/>
        </w:rPr>
        <w:t> </w:t>
      </w:r>
      <w:r>
        <w:rPr>
          <w:sz w:val="24"/>
        </w:rPr>
        <w:t>asupra</w:t>
      </w:r>
      <w:r>
        <w:rPr>
          <w:spacing w:val="1"/>
          <w:sz w:val="24"/>
        </w:rPr>
        <w:t> </w:t>
      </w:r>
      <w:r>
        <w:rPr>
          <w:sz w:val="24"/>
        </w:rPr>
        <w:t>riscurilor</w:t>
      </w:r>
      <w:r>
        <w:rPr>
          <w:spacing w:val="1"/>
          <w:sz w:val="24"/>
        </w:rPr>
        <w:t> </w:t>
      </w:r>
      <w:r>
        <w:rPr>
          <w:sz w:val="24"/>
        </w:rPr>
        <w:t>cauzate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deversarea</w:t>
      </w:r>
      <w:r>
        <w:rPr>
          <w:spacing w:val="1"/>
          <w:sz w:val="24"/>
        </w:rPr>
        <w:t> </w:t>
      </w:r>
      <w:r>
        <w:rPr>
          <w:sz w:val="24"/>
        </w:rPr>
        <w:t>apelor</w:t>
      </w:r>
      <w:r>
        <w:rPr>
          <w:spacing w:val="1"/>
          <w:sz w:val="24"/>
        </w:rPr>
        <w:t> </w:t>
      </w:r>
      <w:r>
        <w:rPr>
          <w:sz w:val="24"/>
        </w:rPr>
        <w:t>uzate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locuri</w:t>
      </w:r>
      <w:r>
        <w:rPr>
          <w:spacing w:val="1"/>
          <w:sz w:val="24"/>
        </w:rPr>
        <w:t> </w:t>
      </w:r>
      <w:r>
        <w:rPr>
          <w:sz w:val="24"/>
        </w:rPr>
        <w:t>neamenajate,</w:t>
      </w:r>
      <w:r>
        <w:rPr>
          <w:spacing w:val="-15"/>
          <w:sz w:val="24"/>
        </w:rPr>
        <w:t> </w:t>
      </w:r>
      <w:r>
        <w:rPr>
          <w:sz w:val="24"/>
        </w:rPr>
        <w:t>asupra</w:t>
      </w:r>
      <w:r>
        <w:rPr>
          <w:spacing w:val="-14"/>
          <w:sz w:val="24"/>
        </w:rPr>
        <w:t> </w:t>
      </w:r>
      <w:r>
        <w:rPr>
          <w:sz w:val="24"/>
        </w:rPr>
        <w:t>utilizării</w:t>
      </w:r>
      <w:r>
        <w:rPr>
          <w:spacing w:val="-12"/>
          <w:sz w:val="24"/>
        </w:rPr>
        <w:t> </w:t>
      </w:r>
      <w:r>
        <w:rPr>
          <w:sz w:val="24"/>
        </w:rPr>
        <w:t>sustenabile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resurselor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apă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prevenirii</w:t>
      </w:r>
      <w:r>
        <w:rPr>
          <w:spacing w:val="-13"/>
          <w:sz w:val="24"/>
        </w:rPr>
        <w:t> </w:t>
      </w:r>
      <w:r>
        <w:rPr>
          <w:sz w:val="24"/>
        </w:rPr>
        <w:t>poluării</w:t>
      </w:r>
      <w:r>
        <w:rPr>
          <w:spacing w:val="-13"/>
          <w:sz w:val="24"/>
        </w:rPr>
        <w:t> </w:t>
      </w:r>
      <w:r>
        <w:rPr>
          <w:sz w:val="24"/>
        </w:rPr>
        <w:t>mediului</w:t>
      </w:r>
      <w:r>
        <w:rPr>
          <w:spacing w:val="-57"/>
          <w:sz w:val="24"/>
        </w:rPr>
        <w:t> </w:t>
      </w:r>
      <w:r>
        <w:rPr>
          <w:sz w:val="24"/>
        </w:rPr>
        <w:t>înconjurător;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0"/>
          <w:numId w:val="124"/>
        </w:numPr>
        <w:tabs>
          <w:tab w:pos="1129" w:val="left" w:leader="none"/>
        </w:tabs>
        <w:spacing w:line="240" w:lineRule="auto" w:before="0" w:after="0"/>
        <w:ind w:left="1128" w:right="0" w:hanging="421"/>
        <w:jc w:val="both"/>
      </w:pPr>
      <w:r>
        <w:rPr/>
        <w:t>Economia</w:t>
      </w:r>
    </w:p>
    <w:p>
      <w:pPr>
        <w:spacing w:before="137"/>
        <w:ind w:left="708" w:right="0" w:firstLine="0"/>
        <w:jc w:val="both"/>
        <w:rPr>
          <w:b/>
          <w:sz w:val="24"/>
        </w:rPr>
      </w:pPr>
      <w:r>
        <w:rPr>
          <w:b/>
          <w:sz w:val="24"/>
        </w:rPr>
        <w:t>a)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Industria: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240" w:lineRule="auto" w:before="140" w:after="0"/>
        <w:ind w:left="708" w:right="0" w:hanging="361"/>
        <w:jc w:val="both"/>
        <w:rPr>
          <w:sz w:val="24"/>
        </w:rPr>
      </w:pPr>
      <w:r>
        <w:rPr>
          <w:sz w:val="24"/>
        </w:rPr>
        <w:t>activități</w:t>
      </w:r>
      <w:r>
        <w:rPr>
          <w:spacing w:val="-2"/>
          <w:sz w:val="24"/>
        </w:rPr>
        <w:t> </w:t>
      </w:r>
      <w:r>
        <w:rPr>
          <w:sz w:val="24"/>
        </w:rPr>
        <w:t>industriale</w:t>
      </w:r>
      <w:r>
        <w:rPr>
          <w:spacing w:val="-2"/>
          <w:sz w:val="24"/>
        </w:rPr>
        <w:t> </w:t>
      </w:r>
      <w:r>
        <w:rPr>
          <w:sz w:val="24"/>
        </w:rPr>
        <w:t>pliate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specificul</w:t>
      </w:r>
      <w:r>
        <w:rPr>
          <w:spacing w:val="-1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240" w:lineRule="auto" w:before="139" w:after="0"/>
        <w:ind w:left="708" w:right="0" w:hanging="361"/>
        <w:jc w:val="both"/>
        <w:rPr>
          <w:sz w:val="24"/>
        </w:rPr>
      </w:pPr>
      <w:r>
        <w:rPr>
          <w:sz w:val="24"/>
        </w:rPr>
        <w:t>valorificarea</w:t>
      </w:r>
      <w:r>
        <w:rPr>
          <w:spacing w:val="-1"/>
          <w:sz w:val="24"/>
        </w:rPr>
        <w:t> </w:t>
      </w:r>
      <w:r>
        <w:rPr>
          <w:sz w:val="24"/>
        </w:rPr>
        <w:t>resurselor</w:t>
      </w:r>
      <w:r>
        <w:rPr>
          <w:spacing w:val="-2"/>
          <w:sz w:val="24"/>
        </w:rPr>
        <w:t> </w:t>
      </w:r>
      <w:r>
        <w:rPr>
          <w:sz w:val="24"/>
        </w:rPr>
        <w:t>naturale</w:t>
      </w:r>
      <w:r>
        <w:rPr>
          <w:spacing w:val="-1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valorificarea</w:t>
      </w:r>
      <w:r>
        <w:rPr>
          <w:spacing w:val="-2"/>
          <w:sz w:val="24"/>
        </w:rPr>
        <w:t> </w:t>
      </w:r>
      <w:r>
        <w:rPr>
          <w:sz w:val="24"/>
        </w:rPr>
        <w:t>potențialului</w:t>
      </w:r>
      <w:r>
        <w:rPr>
          <w:spacing w:val="-1"/>
          <w:sz w:val="24"/>
        </w:rPr>
        <w:t> </w:t>
      </w:r>
      <w:r>
        <w:rPr>
          <w:sz w:val="24"/>
        </w:rPr>
        <w:t>uman;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2"/>
          <w:sz w:val="24"/>
        </w:rPr>
        <w:t> </w:t>
      </w:r>
      <w:r>
        <w:rPr>
          <w:sz w:val="24"/>
        </w:rPr>
        <w:t>practicilor de</w:t>
      </w:r>
      <w:r>
        <w:rPr>
          <w:spacing w:val="-2"/>
          <w:sz w:val="24"/>
        </w:rPr>
        <w:t> </w:t>
      </w:r>
      <w:r>
        <w:rPr>
          <w:sz w:val="24"/>
        </w:rPr>
        <w:t>mediu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domeniul</w:t>
      </w:r>
      <w:r>
        <w:rPr>
          <w:spacing w:val="-1"/>
          <w:sz w:val="24"/>
        </w:rPr>
        <w:t> </w:t>
      </w:r>
      <w:r>
        <w:rPr>
          <w:sz w:val="24"/>
        </w:rPr>
        <w:t>industrial;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productivității</w:t>
      </w:r>
      <w:r>
        <w:rPr>
          <w:spacing w:val="-1"/>
          <w:sz w:val="24"/>
        </w:rPr>
        <w:t> </w:t>
      </w:r>
      <w:r>
        <w:rPr>
          <w:sz w:val="24"/>
        </w:rPr>
        <w:t>muncii;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eficientă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produselor și</w:t>
      </w:r>
      <w:r>
        <w:rPr>
          <w:spacing w:val="-1"/>
          <w:sz w:val="24"/>
        </w:rPr>
        <w:t> </w:t>
      </w:r>
      <w:r>
        <w:rPr>
          <w:sz w:val="24"/>
        </w:rPr>
        <w:t>practicilor</w:t>
      </w:r>
      <w:r>
        <w:rPr>
          <w:spacing w:val="-1"/>
          <w:sz w:val="24"/>
        </w:rPr>
        <w:t> </w:t>
      </w:r>
      <w:r>
        <w:rPr>
          <w:sz w:val="24"/>
        </w:rPr>
        <w:t>industriale;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5" w:after="0"/>
        <w:ind w:left="708" w:right="0" w:hanging="361"/>
        <w:jc w:val="left"/>
        <w:rPr>
          <w:sz w:val="24"/>
        </w:rPr>
      </w:pPr>
      <w:r>
        <w:rPr>
          <w:sz w:val="24"/>
        </w:rPr>
        <w:t>accesarea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fonduri</w:t>
      </w:r>
      <w:r>
        <w:rPr>
          <w:spacing w:val="-3"/>
          <w:sz w:val="24"/>
        </w:rPr>
        <w:t> </w:t>
      </w:r>
      <w:r>
        <w:rPr>
          <w:sz w:val="24"/>
        </w:rPr>
        <w:t>europene.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124"/>
        </w:numPr>
        <w:tabs>
          <w:tab w:pos="1129" w:val="left" w:leader="none"/>
        </w:tabs>
        <w:spacing w:line="240" w:lineRule="auto" w:before="1" w:after="0"/>
        <w:ind w:left="1128" w:right="0" w:hanging="421"/>
        <w:jc w:val="left"/>
      </w:pPr>
      <w:r>
        <w:rPr/>
        <w:t>Mediul</w:t>
      </w:r>
      <w:r>
        <w:rPr>
          <w:spacing w:val="-3"/>
        </w:rPr>
        <w:t> </w:t>
      </w:r>
      <w:r>
        <w:rPr/>
        <w:t>înconjurător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degradarea</w:t>
      </w:r>
      <w:r>
        <w:rPr>
          <w:spacing w:val="-2"/>
          <w:sz w:val="24"/>
        </w:rPr>
        <w:t> </w:t>
      </w:r>
      <w:r>
        <w:rPr>
          <w:sz w:val="24"/>
        </w:rPr>
        <w:t>solului,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aerului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apei: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practicilor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agricultură</w:t>
      </w:r>
      <w:r>
        <w:rPr>
          <w:spacing w:val="-3"/>
          <w:sz w:val="24"/>
        </w:rPr>
        <w:t> </w:t>
      </w:r>
      <w:r>
        <w:rPr>
          <w:sz w:val="24"/>
        </w:rPr>
        <w:t>ecologică;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3"/>
          <w:sz w:val="24"/>
        </w:rPr>
        <w:t> </w:t>
      </w:r>
      <w:r>
        <w:rPr>
          <w:sz w:val="24"/>
        </w:rPr>
        <w:t>cursuri</w:t>
      </w:r>
      <w:r>
        <w:rPr>
          <w:spacing w:val="-2"/>
          <w:sz w:val="24"/>
        </w:rPr>
        <w:t> </w:t>
      </w:r>
      <w:r>
        <w:rPr>
          <w:sz w:val="24"/>
        </w:rPr>
        <w:t>de educație</w:t>
      </w:r>
      <w:r>
        <w:rPr>
          <w:spacing w:val="-1"/>
          <w:sz w:val="24"/>
        </w:rPr>
        <w:t> </w:t>
      </w:r>
      <w:r>
        <w:rPr>
          <w:sz w:val="24"/>
        </w:rPr>
        <w:t>ecologică;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curățarea cursurilor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apă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domeniului public;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montarea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coșuri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gunoi</w:t>
      </w:r>
      <w:r>
        <w:rPr>
          <w:spacing w:val="-1"/>
          <w:sz w:val="24"/>
        </w:rPr>
        <w:t> </w:t>
      </w:r>
      <w:r>
        <w:rPr>
          <w:sz w:val="24"/>
        </w:rPr>
        <w:t>pe domeniul</w:t>
      </w:r>
      <w:r>
        <w:rPr>
          <w:spacing w:val="-1"/>
          <w:sz w:val="24"/>
        </w:rPr>
        <w:t> </w:t>
      </w:r>
      <w:r>
        <w:rPr>
          <w:sz w:val="24"/>
        </w:rPr>
        <w:t>public;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crearea</w:t>
      </w:r>
      <w:r>
        <w:rPr>
          <w:spacing w:val="-2"/>
          <w:sz w:val="24"/>
        </w:rPr>
        <w:t> </w:t>
      </w:r>
      <w:r>
        <w:rPr>
          <w:sz w:val="24"/>
        </w:rPr>
        <w:t>unor</w:t>
      </w:r>
      <w:r>
        <w:rPr>
          <w:spacing w:val="-2"/>
          <w:sz w:val="24"/>
        </w:rPr>
        <w:t> </w:t>
      </w:r>
      <w:r>
        <w:rPr>
          <w:sz w:val="24"/>
        </w:rPr>
        <w:t>mecanisme de</w:t>
      </w:r>
      <w:r>
        <w:rPr>
          <w:spacing w:val="-2"/>
          <w:sz w:val="24"/>
        </w:rPr>
        <w:t> </w:t>
      </w:r>
      <w:r>
        <w:rPr>
          <w:sz w:val="24"/>
        </w:rPr>
        <w:t>colectare</w:t>
      </w:r>
      <w:r>
        <w:rPr>
          <w:spacing w:val="-3"/>
          <w:sz w:val="24"/>
        </w:rPr>
        <w:t> </w:t>
      </w:r>
      <w:r>
        <w:rPr>
          <w:sz w:val="24"/>
        </w:rPr>
        <w:t>selectivă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deșeurilor;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Heading2"/>
        <w:spacing w:before="76"/>
        <w:ind w:left="708"/>
        <w:jc w:val="both"/>
      </w:pPr>
      <w:r>
        <w:rPr/>
        <w:t>CAPITOLUL</w:t>
      </w:r>
      <w:r>
        <w:rPr>
          <w:spacing w:val="-1"/>
        </w:rPr>
        <w:t> </w:t>
      </w:r>
      <w:r>
        <w:rPr/>
        <w:t>VI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PLANUL de</w:t>
      </w:r>
      <w:r>
        <w:rPr>
          <w:spacing w:val="-2"/>
        </w:rPr>
        <w:t> </w:t>
      </w:r>
      <w:r>
        <w:rPr/>
        <w:t>IMPLEMENTARE A</w:t>
      </w:r>
      <w:r>
        <w:rPr>
          <w:spacing w:val="-1"/>
        </w:rPr>
        <w:t> </w:t>
      </w:r>
      <w:r>
        <w:rPr/>
        <w:t>INITIATIVELOR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0" w:after="0"/>
        <w:ind w:left="1068" w:right="0" w:hanging="361"/>
        <w:jc w:val="both"/>
      </w:pPr>
      <w:r>
        <w:rPr/>
        <w:t>Zone</w:t>
      </w:r>
      <w:r>
        <w:rPr>
          <w:spacing w:val="-3"/>
        </w:rPr>
        <w:t> </w:t>
      </w:r>
      <w:r>
        <w:rPr/>
        <w:t>specifice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intervenție</w:t>
      </w:r>
    </w:p>
    <w:p>
      <w:pPr>
        <w:pStyle w:val="BodyText"/>
        <w:spacing w:line="360" w:lineRule="auto" w:before="139"/>
        <w:ind w:left="708" w:right="1276"/>
        <w:jc w:val="both"/>
      </w:pPr>
      <w:r>
        <w:rPr/>
        <w:t>Atingerea progresivă a țintelor pe termen mediu și scurt presupune realizarea </w:t>
      </w:r>
      <w:r>
        <w:rPr>
          <w:b/>
        </w:rPr>
        <w:t>unui Plan</w:t>
      </w:r>
      <w:r>
        <w:rPr>
          <w:b/>
          <w:spacing w:val="1"/>
        </w:rPr>
        <w:t> </w:t>
      </w:r>
      <w:r>
        <w:rPr>
          <w:b/>
        </w:rPr>
        <w:t>pentru</w:t>
      </w:r>
      <w:r>
        <w:rPr>
          <w:b/>
          <w:spacing w:val="1"/>
        </w:rPr>
        <w:t> </w:t>
      </w:r>
      <w:r>
        <w:rPr>
          <w:b/>
        </w:rPr>
        <w:t>Implementarea strategiei (Plan Implementare). </w:t>
      </w:r>
      <w:r>
        <w:rPr/>
        <w:t>Acest plan este un document</w:t>
      </w:r>
      <w:r>
        <w:rPr>
          <w:spacing w:val="1"/>
        </w:rPr>
        <w:t> </w:t>
      </w:r>
      <w:r>
        <w:rPr/>
        <w:t>elaborat ca o necesitate în vederea implementării Strategiei de Dezvoltare Locală pentru</w:t>
      </w:r>
      <w:r>
        <w:rPr>
          <w:spacing w:val="1"/>
        </w:rPr>
        <w:t> </w:t>
      </w:r>
      <w:r>
        <w:rPr/>
        <w:t>perioada 2021-2027 a orașului Pantelimon. Planul de acțiune conține asumarea sarcinilor,</w:t>
      </w:r>
      <w:r>
        <w:rPr>
          <w:spacing w:val="1"/>
        </w:rPr>
        <w:t> </w:t>
      </w:r>
      <w:r>
        <w:rPr/>
        <w:t>calendarul</w:t>
      </w:r>
      <w:r>
        <w:rPr>
          <w:spacing w:val="1"/>
        </w:rPr>
        <w:t> </w:t>
      </w:r>
      <w:r>
        <w:rPr/>
        <w:t>desfășurării</w:t>
      </w:r>
      <w:r>
        <w:rPr>
          <w:spacing w:val="1"/>
        </w:rPr>
        <w:t> </w:t>
      </w:r>
      <w:r>
        <w:rPr/>
        <w:t>acțiunilor,</w:t>
      </w:r>
      <w:r>
        <w:rPr>
          <w:spacing w:val="1"/>
        </w:rPr>
        <w:t> </w:t>
      </w:r>
      <w:r>
        <w:rPr/>
        <w:t>resursele</w:t>
      </w:r>
      <w:r>
        <w:rPr>
          <w:spacing w:val="1"/>
        </w:rPr>
        <w:t> </w:t>
      </w:r>
      <w:r>
        <w:rPr/>
        <w:t>financiare,</w:t>
      </w:r>
      <w:r>
        <w:rPr>
          <w:spacing w:val="1"/>
        </w:rPr>
        <w:t> </w:t>
      </w:r>
      <w:r>
        <w:rPr/>
        <w:t>materiale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umane</w:t>
      </w:r>
      <w:r>
        <w:rPr>
          <w:spacing w:val="1"/>
        </w:rPr>
        <w:t> </w:t>
      </w:r>
      <w:r>
        <w:rPr/>
        <w:t>alocate,</w:t>
      </w:r>
      <w:r>
        <w:rPr>
          <w:spacing w:val="1"/>
        </w:rPr>
        <w:t> </w:t>
      </w:r>
      <w:r>
        <w:rPr/>
        <w:t>monitorizarea</w:t>
      </w:r>
      <w:r>
        <w:rPr>
          <w:spacing w:val="-2"/>
        </w:rPr>
        <w:t> </w:t>
      </w:r>
      <w:r>
        <w:rPr/>
        <w:t>și evaluarea</w:t>
      </w:r>
      <w:r>
        <w:rPr>
          <w:spacing w:val="-1"/>
        </w:rPr>
        <w:t> </w:t>
      </w:r>
      <w:r>
        <w:rPr/>
        <w:t>acțiunilor întreprinse.</w:t>
      </w:r>
    </w:p>
    <w:p>
      <w:pPr>
        <w:pStyle w:val="BodyText"/>
        <w:spacing w:line="360" w:lineRule="auto"/>
        <w:ind w:left="708" w:right="1278"/>
        <w:jc w:val="both"/>
      </w:pPr>
      <w:r>
        <w:rPr/>
        <w:t>Realizarea Planului de implementare este procesul participativ de dezvoltare a unui plan</w:t>
      </w:r>
      <w:r>
        <w:rPr>
          <w:spacing w:val="1"/>
        </w:rPr>
        <w:t> </w:t>
      </w:r>
      <w:r>
        <w:rPr/>
        <w:t>relativ</w:t>
      </w:r>
      <w:r>
        <w:rPr>
          <w:spacing w:val="-3"/>
        </w:rPr>
        <w:t> </w:t>
      </w:r>
      <w:r>
        <w:rPr/>
        <w:t>scurt,</w:t>
      </w:r>
      <w:r>
        <w:rPr>
          <w:spacing w:val="57"/>
        </w:rPr>
        <w:t> </w:t>
      </w:r>
      <w:r>
        <w:rPr/>
        <w:t>care</w:t>
      </w:r>
      <w:r>
        <w:rPr>
          <w:spacing w:val="-3"/>
        </w:rPr>
        <w:t> </w:t>
      </w:r>
      <w:r>
        <w:rPr/>
        <w:t>utilizează</w:t>
      </w:r>
      <w:r>
        <w:rPr>
          <w:spacing w:val="-2"/>
        </w:rPr>
        <w:t> </w:t>
      </w:r>
      <w:r>
        <w:rPr/>
        <w:t>resurse</w:t>
      </w:r>
      <w:r>
        <w:rPr>
          <w:spacing w:val="-4"/>
        </w:rPr>
        <w:t> </w:t>
      </w:r>
      <w:r>
        <w:rPr/>
        <w:t>disponibile</w:t>
      </w:r>
      <w:r>
        <w:rPr>
          <w:spacing w:val="-4"/>
        </w:rPr>
        <w:t> </w:t>
      </w:r>
      <w:r>
        <w:rPr/>
        <w:t>pentru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atinge</w:t>
      </w:r>
      <w:r>
        <w:rPr>
          <w:spacing w:val="-4"/>
        </w:rPr>
        <w:t> </w:t>
      </w:r>
      <w:r>
        <w:rPr/>
        <w:t>obiective</w:t>
      </w:r>
      <w:r>
        <w:rPr>
          <w:spacing w:val="-5"/>
        </w:rPr>
        <w:t> </w:t>
      </w:r>
      <w:r>
        <w:rPr/>
        <w:t>limitate,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obicei</w:t>
      </w:r>
      <w:r>
        <w:rPr>
          <w:spacing w:val="-58"/>
        </w:rPr>
        <w:t> </w:t>
      </w:r>
      <w:r>
        <w:rPr/>
        <w:t>într-o zonă bine definită. Planul va fi revizuit periodic, astfel încât obiectivele fixate să țină</w:t>
      </w:r>
      <w:r>
        <w:rPr>
          <w:spacing w:val="-57"/>
        </w:rPr>
        <w:t> </w:t>
      </w:r>
      <w:r>
        <w:rPr/>
        <w:t>cont de evoluția economică la nivel național, starea economiei la nivel regional și local,</w:t>
      </w:r>
      <w:r>
        <w:rPr>
          <w:spacing w:val="1"/>
        </w:rPr>
        <w:t> </w:t>
      </w:r>
      <w:r>
        <w:rPr/>
        <w:t>precum</w:t>
      </w:r>
      <w:r>
        <w:rPr>
          <w:spacing w:val="-1"/>
        </w:rPr>
        <w:t> </w:t>
      </w:r>
      <w:r>
        <w:rPr/>
        <w:t>și de</w:t>
      </w:r>
      <w:r>
        <w:rPr>
          <w:spacing w:val="-1"/>
        </w:rPr>
        <w:t> </w:t>
      </w:r>
      <w:r>
        <w:rPr/>
        <w:t>opiniile</w:t>
      </w:r>
      <w:r>
        <w:rPr>
          <w:spacing w:val="-1"/>
        </w:rPr>
        <w:t> </w:t>
      </w:r>
      <w:r>
        <w:rPr/>
        <w:t>comunității locale</w:t>
      </w:r>
      <w:r>
        <w:rPr>
          <w:spacing w:val="-1"/>
        </w:rPr>
        <w:t> </w:t>
      </w:r>
      <w:r>
        <w:rPr/>
        <w:t>cu privire</w:t>
      </w:r>
      <w:r>
        <w:rPr>
          <w:spacing w:val="-2"/>
        </w:rPr>
        <w:t> </w:t>
      </w:r>
      <w:r>
        <w:rPr/>
        <w:t>la implementarea</w:t>
      </w:r>
      <w:r>
        <w:rPr>
          <w:spacing w:val="-1"/>
        </w:rPr>
        <w:t> </w:t>
      </w:r>
      <w:r>
        <w:rPr/>
        <w:t>lui.</w:t>
      </w:r>
    </w:p>
    <w:p>
      <w:pPr>
        <w:pStyle w:val="BodyText"/>
        <w:spacing w:line="360" w:lineRule="auto"/>
        <w:ind w:left="708" w:right="1278"/>
        <w:jc w:val="both"/>
      </w:pPr>
      <w:r>
        <w:rPr/>
        <w:t>Planul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Strategiei</w:t>
      </w:r>
      <w:r>
        <w:rPr>
          <w:spacing w:val="1"/>
        </w:rPr>
        <w:t> </w:t>
      </w:r>
      <w:r>
        <w:rPr/>
        <w:t>Locale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Pantelimon,</w:t>
      </w:r>
      <w:r>
        <w:rPr>
          <w:spacing w:val="1"/>
        </w:rPr>
        <w:t> </w:t>
      </w:r>
      <w:r>
        <w:rPr/>
        <w:t>reprezintă un pachet de măsuri și proiecte necesare schimbării comunității locale pentru</w:t>
      </w:r>
      <w:r>
        <w:rPr>
          <w:spacing w:val="1"/>
        </w:rPr>
        <w:t> </w:t>
      </w:r>
      <w:r>
        <w:rPr/>
        <w:t>atingerea unor parametrii specifici societății moderne, astfel</w:t>
      </w:r>
      <w:r>
        <w:rPr>
          <w:spacing w:val="1"/>
        </w:rPr>
        <w:t> </w:t>
      </w:r>
      <w:r>
        <w:rPr/>
        <w:t>ca durabilitatea dezvoltării să</w:t>
      </w:r>
      <w:r>
        <w:rPr>
          <w:spacing w:val="1"/>
        </w:rPr>
        <w:t> </w:t>
      </w:r>
      <w:r>
        <w:rPr/>
        <w:t>devină</w:t>
      </w:r>
      <w:r>
        <w:rPr>
          <w:spacing w:val="-1"/>
        </w:rPr>
        <w:t> </w:t>
      </w:r>
      <w:r>
        <w:rPr/>
        <w:t>punctul forte</w:t>
      </w:r>
      <w:r>
        <w:rPr>
          <w:spacing w:val="1"/>
        </w:rPr>
        <w:t> </w:t>
      </w:r>
      <w:r>
        <w:rPr/>
        <w:t>al acesteia.</w:t>
      </w:r>
    </w:p>
    <w:p>
      <w:pPr>
        <w:pStyle w:val="BodyText"/>
        <w:spacing w:line="360" w:lineRule="auto"/>
        <w:ind w:left="708" w:right="1276"/>
        <w:jc w:val="both"/>
      </w:pPr>
      <w:r>
        <w:rPr/>
        <w:t>Rolul Planului îl reprezintă prezentarea principalelor măsuri și proiecte necesare fazei de</w:t>
      </w:r>
      <w:r>
        <w:rPr>
          <w:spacing w:val="1"/>
        </w:rPr>
        <w:t> </w:t>
      </w:r>
      <w:r>
        <w:rPr/>
        <w:t>planificare și implementare a dezvoltării economico - sociale, astfel încât procesul să poată</w:t>
      </w:r>
      <w:r>
        <w:rPr>
          <w:spacing w:val="-57"/>
        </w:rPr>
        <w:t> </w:t>
      </w:r>
      <w:r>
        <w:rPr/>
        <w:t>fi</w:t>
      </w:r>
      <w:r>
        <w:rPr>
          <w:spacing w:val="-1"/>
        </w:rPr>
        <w:t> </w:t>
      </w:r>
      <w:r>
        <w:rPr/>
        <w:t>evaluat</w:t>
      </w:r>
      <w:r>
        <w:rPr>
          <w:spacing w:val="-1"/>
        </w:rPr>
        <w:t> </w:t>
      </w:r>
      <w:r>
        <w:rPr/>
        <w:t>continuu</w:t>
      </w:r>
      <w:r>
        <w:rPr>
          <w:spacing w:val="-1"/>
        </w:rPr>
        <w:t> </w:t>
      </w:r>
      <w:r>
        <w:rPr/>
        <w:t>prin</w:t>
      </w:r>
      <w:r>
        <w:rPr>
          <w:spacing w:val="-1"/>
        </w:rPr>
        <w:t> </w:t>
      </w:r>
      <w:r>
        <w:rPr/>
        <w:t>indicatorii</w:t>
      </w:r>
      <w:r>
        <w:rPr>
          <w:spacing w:val="-1"/>
        </w:rPr>
        <w:t> </w:t>
      </w:r>
      <w:r>
        <w:rPr/>
        <w:t>selecționați ca relevanți</w:t>
      </w:r>
      <w:r>
        <w:rPr>
          <w:spacing w:val="-1"/>
        </w:rPr>
        <w:t> </w:t>
      </w:r>
      <w:r>
        <w:rPr/>
        <w:t>pentru</w:t>
      </w:r>
      <w:r>
        <w:rPr>
          <w:spacing w:val="-1"/>
        </w:rPr>
        <w:t> </w:t>
      </w:r>
      <w:r>
        <w:rPr/>
        <w:t>orașul</w:t>
      </w:r>
      <w:r>
        <w:rPr>
          <w:spacing w:val="-2"/>
        </w:rPr>
        <w:t> </w:t>
      </w:r>
      <w:r>
        <w:rPr/>
        <w:t>Pantelimon.</w:t>
      </w:r>
    </w:p>
    <w:p>
      <w:pPr>
        <w:pStyle w:val="BodyText"/>
        <w:spacing w:line="360" w:lineRule="auto"/>
        <w:ind w:left="708" w:right="1280"/>
        <w:jc w:val="both"/>
      </w:pPr>
      <w:r>
        <w:rPr/>
        <w:t>Necesitatea unui plan de acțiune este dată de amploarea și complexitatea acțiunilor care</w:t>
      </w:r>
      <w:r>
        <w:rPr>
          <w:spacing w:val="1"/>
        </w:rPr>
        <w:t> </w:t>
      </w:r>
      <w:r>
        <w:rPr/>
        <w:t>trebuie executate pentru atingerea obiectivelor strategice definite. În timp, pentru a realiza</w:t>
      </w:r>
      <w:r>
        <w:rPr>
          <w:spacing w:val="1"/>
        </w:rPr>
        <w:t> </w:t>
      </w:r>
      <w:r>
        <w:rPr/>
        <w:t>un management unitar sunt necesare 3 tipuri de efort distincte, astfel încât</w:t>
      </w:r>
      <w:r>
        <w:rPr>
          <w:spacing w:val="1"/>
        </w:rPr>
        <w:t> </w:t>
      </w:r>
      <w:r>
        <w:rPr/>
        <w:t>procesele</w:t>
      </w:r>
      <w:r>
        <w:rPr>
          <w:spacing w:val="1"/>
        </w:rPr>
        <w:t> </w:t>
      </w:r>
      <w:r>
        <w:rPr/>
        <w:t>necesare</w:t>
      </w:r>
      <w:r>
        <w:rPr>
          <w:spacing w:val="-1"/>
        </w:rPr>
        <w:t> </w:t>
      </w:r>
      <w:r>
        <w:rPr/>
        <w:t>atingerii obiectivelor să</w:t>
      </w:r>
      <w:r>
        <w:rPr>
          <w:spacing w:val="-1"/>
        </w:rPr>
        <w:t> </w:t>
      </w:r>
      <w:r>
        <w:rPr/>
        <w:t>poată</w:t>
      </w:r>
      <w:r>
        <w:rPr>
          <w:spacing w:val="1"/>
        </w:rPr>
        <w:t> </w:t>
      </w:r>
      <w:r>
        <w:rPr/>
        <w:t>fi bine</w:t>
      </w:r>
      <w:r>
        <w:rPr>
          <w:spacing w:val="-1"/>
        </w:rPr>
        <w:t> </w:t>
      </w:r>
      <w:r>
        <w:rPr/>
        <w:t>coordonate:</w:t>
      </w:r>
    </w:p>
    <w:p>
      <w:pPr>
        <w:pStyle w:val="Heading2"/>
        <w:numPr>
          <w:ilvl w:val="0"/>
          <w:numId w:val="128"/>
        </w:numPr>
        <w:tabs>
          <w:tab w:pos="1129" w:val="left" w:leader="none"/>
        </w:tabs>
        <w:spacing w:line="240" w:lineRule="auto" w:before="0" w:after="0"/>
        <w:ind w:left="1128" w:right="0" w:hanging="421"/>
        <w:jc w:val="both"/>
      </w:pPr>
      <w:r>
        <w:rPr/>
        <w:t>Efort</w:t>
      </w:r>
      <w:r>
        <w:rPr>
          <w:spacing w:val="-2"/>
        </w:rPr>
        <w:t> </w:t>
      </w:r>
      <w:r>
        <w:rPr/>
        <w:t>(Faza)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dezvoltare</w:t>
      </w:r>
      <w:r>
        <w:rPr>
          <w:spacing w:val="-3"/>
        </w:rPr>
        <w:t> </w:t>
      </w:r>
      <w:r>
        <w:rPr/>
        <w:t>(planificarea</w:t>
      </w:r>
      <w:r>
        <w:rPr>
          <w:spacing w:val="-1"/>
        </w:rPr>
        <w:t> </w:t>
      </w:r>
      <w:r>
        <w:rPr/>
        <w:t>activităților);</w:t>
      </w:r>
    </w:p>
    <w:p>
      <w:pPr>
        <w:pStyle w:val="ListParagraph"/>
        <w:numPr>
          <w:ilvl w:val="0"/>
          <w:numId w:val="128"/>
        </w:numPr>
        <w:tabs>
          <w:tab w:pos="1128" w:val="left" w:leader="none"/>
          <w:tab w:pos="1129" w:val="left" w:leader="none"/>
        </w:tabs>
        <w:spacing w:line="240" w:lineRule="auto" w:before="139" w:after="0"/>
        <w:ind w:left="1128" w:right="0" w:hanging="421"/>
        <w:jc w:val="left"/>
        <w:rPr>
          <w:b/>
          <w:sz w:val="24"/>
        </w:rPr>
      </w:pPr>
      <w:r>
        <w:rPr>
          <w:b/>
          <w:sz w:val="24"/>
        </w:rPr>
        <w:t>Efort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(Faza)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executare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(implementarea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activităților);</w:t>
      </w:r>
    </w:p>
    <w:p>
      <w:pPr>
        <w:pStyle w:val="Heading2"/>
        <w:numPr>
          <w:ilvl w:val="0"/>
          <w:numId w:val="128"/>
        </w:numPr>
        <w:tabs>
          <w:tab w:pos="1128" w:val="left" w:leader="none"/>
          <w:tab w:pos="1129" w:val="left" w:leader="none"/>
        </w:tabs>
        <w:spacing w:line="240" w:lineRule="auto" w:before="137" w:after="0"/>
        <w:ind w:left="1128" w:right="0" w:hanging="421"/>
        <w:jc w:val="left"/>
      </w:pPr>
      <w:r>
        <w:rPr/>
        <w:t>Efort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monitorizare</w:t>
      </w:r>
      <w:r>
        <w:rPr>
          <w:spacing w:val="-3"/>
        </w:rPr>
        <w:t> </w:t>
      </w:r>
      <w:r>
        <w:rPr/>
        <w:t>(evaluarea</w:t>
      </w:r>
      <w:r>
        <w:rPr>
          <w:spacing w:val="-1"/>
        </w:rPr>
        <w:t> </w:t>
      </w:r>
      <w:r>
        <w:rPr/>
        <w:t>activităților).</w:t>
      </w:r>
    </w:p>
    <w:p>
      <w:pPr>
        <w:pStyle w:val="BodyText"/>
        <w:spacing w:before="139"/>
        <w:ind w:left="708"/>
        <w:jc w:val="both"/>
      </w:pPr>
      <w:r>
        <w:rPr/>
        <w:t>Pentru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avea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dezvoltare</w:t>
      </w:r>
      <w:r>
        <w:rPr>
          <w:spacing w:val="-3"/>
        </w:rPr>
        <w:t> </w:t>
      </w:r>
      <w:r>
        <w:rPr/>
        <w:t>închegată,</w:t>
      </w:r>
      <w:r>
        <w:rPr>
          <w:spacing w:val="-1"/>
        </w:rPr>
        <w:t> </w:t>
      </w:r>
      <w:r>
        <w:rPr/>
        <w:t>suportul</w:t>
      </w:r>
      <w:r>
        <w:rPr>
          <w:spacing w:val="-3"/>
        </w:rPr>
        <w:t> </w:t>
      </w:r>
      <w:r>
        <w:rPr/>
        <w:t>necesar trebuie</w:t>
      </w:r>
      <w:r>
        <w:rPr>
          <w:spacing w:val="-3"/>
        </w:rPr>
        <w:t> </w:t>
      </w:r>
      <w:r>
        <w:rPr/>
        <w:t>să</w:t>
      </w:r>
      <w:r>
        <w:rPr>
          <w:spacing w:val="-2"/>
        </w:rPr>
        <w:t> </w:t>
      </w:r>
      <w:r>
        <w:rPr/>
        <w:t>fie</w:t>
      </w:r>
      <w:r>
        <w:rPr>
          <w:spacing w:val="-2"/>
        </w:rPr>
        <w:t> </w:t>
      </w:r>
      <w:r>
        <w:rPr/>
        <w:t>asigurat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către: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9" w:after="0"/>
        <w:ind w:left="708" w:right="1278" w:hanging="360"/>
        <w:jc w:val="both"/>
        <w:rPr>
          <w:sz w:val="24"/>
        </w:rPr>
      </w:pPr>
      <w:r>
        <w:rPr>
          <w:sz w:val="24"/>
        </w:rPr>
        <w:t>Administrația Locală - prin Instituția Primăriei și Consiliul Local, care trebuie să-și re-</w:t>
      </w:r>
      <w:r>
        <w:rPr>
          <w:spacing w:val="1"/>
          <w:sz w:val="24"/>
        </w:rPr>
        <w:t> </w:t>
      </w:r>
      <w:r>
        <w:rPr>
          <w:sz w:val="24"/>
        </w:rPr>
        <w:t>planifice dezvoltarea instituțională pentru acordarea unui</w:t>
      </w:r>
      <w:r>
        <w:rPr>
          <w:spacing w:val="1"/>
          <w:sz w:val="24"/>
        </w:rPr>
        <w:t> </w:t>
      </w:r>
      <w:r>
        <w:rPr>
          <w:sz w:val="24"/>
        </w:rPr>
        <w:t>suport</w:t>
      </w:r>
      <w:r>
        <w:rPr>
          <w:spacing w:val="1"/>
          <w:sz w:val="24"/>
        </w:rPr>
        <w:t> </w:t>
      </w:r>
      <w:r>
        <w:rPr>
          <w:sz w:val="24"/>
        </w:rPr>
        <w:t>logistic complex necesar</w:t>
      </w:r>
      <w:r>
        <w:rPr>
          <w:spacing w:val="1"/>
          <w:sz w:val="24"/>
        </w:rPr>
        <w:t> </w:t>
      </w:r>
      <w:r>
        <w:rPr>
          <w:sz w:val="24"/>
        </w:rPr>
        <w:t>planului</w:t>
      </w:r>
      <w:r>
        <w:rPr>
          <w:spacing w:val="-1"/>
          <w:sz w:val="24"/>
        </w:rPr>
        <w:t> </w:t>
      </w:r>
      <w:r>
        <w:rPr>
          <w:sz w:val="24"/>
        </w:rPr>
        <w:t>de acțiune;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0" w:after="0"/>
        <w:ind w:left="708" w:right="1279" w:hanging="360"/>
        <w:jc w:val="both"/>
        <w:rPr>
          <w:sz w:val="24"/>
        </w:rPr>
      </w:pPr>
      <w:r>
        <w:rPr>
          <w:sz w:val="24"/>
        </w:rPr>
        <w:t>Comunitatea Locală - cetățenii și organizațiile, actorii principali ai dezvoltării locale, prin</w:t>
      </w:r>
      <w:r>
        <w:rPr>
          <w:spacing w:val="1"/>
          <w:sz w:val="24"/>
        </w:rPr>
        <w:t> </w:t>
      </w:r>
      <w:r>
        <w:rPr>
          <w:sz w:val="24"/>
        </w:rPr>
        <w:t>atitudine</w:t>
      </w:r>
      <w:r>
        <w:rPr>
          <w:spacing w:val="-2"/>
          <w:sz w:val="24"/>
        </w:rPr>
        <w:t> </w:t>
      </w:r>
      <w:r>
        <w:rPr>
          <w:sz w:val="24"/>
        </w:rPr>
        <w:t>și participare</w:t>
      </w:r>
      <w:r>
        <w:rPr>
          <w:spacing w:val="1"/>
          <w:sz w:val="24"/>
        </w:rPr>
        <w:t> </w:t>
      </w:r>
      <w:r>
        <w:rPr>
          <w:sz w:val="24"/>
        </w:rPr>
        <w:t>activă;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432" w:top="1040" w:bottom="700" w:left="1020" w:right="140"/>
        </w:sectPr>
      </w:pP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64" w:after="0"/>
        <w:ind w:left="708" w:right="1279" w:hanging="360"/>
        <w:jc w:val="both"/>
        <w:rPr>
          <w:sz w:val="24"/>
        </w:rPr>
      </w:pPr>
      <w:r>
        <w:rPr>
          <w:sz w:val="24"/>
        </w:rPr>
        <w:t>Mediul de afaceri - firme și instituții finanțatoare, ca suport financiar și logistic (informații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tehnologii moderne).</w:t>
      </w:r>
    </w:p>
    <w:p>
      <w:pPr>
        <w:pStyle w:val="BodyText"/>
        <w:spacing w:line="360" w:lineRule="auto" w:before="4"/>
        <w:ind w:left="708" w:right="1277"/>
        <w:jc w:val="both"/>
      </w:pPr>
      <w:r>
        <w:rPr>
          <w:b/>
        </w:rPr>
        <w:t>Planul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Implementare</w:t>
      </w:r>
      <w:r>
        <w:rPr>
          <w:b/>
          <w:spacing w:val="1"/>
        </w:rPr>
        <w:t> </w:t>
      </w:r>
      <w:r>
        <w:rPr/>
        <w:t>prezintă</w:t>
      </w:r>
      <w:r>
        <w:rPr>
          <w:spacing w:val="1"/>
        </w:rPr>
        <w:t> </w:t>
      </w:r>
      <w:r>
        <w:rPr/>
        <w:t>principalele</w:t>
      </w:r>
      <w:r>
        <w:rPr>
          <w:spacing w:val="1"/>
        </w:rPr>
        <w:t> </w:t>
      </w:r>
      <w:r>
        <w:rPr/>
        <w:t>măsuri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proiecte</w:t>
      </w:r>
      <w:r>
        <w:rPr>
          <w:spacing w:val="1"/>
        </w:rPr>
        <w:t> </w:t>
      </w:r>
      <w:r>
        <w:rPr/>
        <w:t>necesare</w:t>
      </w:r>
      <w:r>
        <w:rPr>
          <w:spacing w:val="1"/>
        </w:rPr>
        <w:t> </w:t>
      </w:r>
      <w:r>
        <w:rPr/>
        <w:t>fazei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planificare și implementare a</w:t>
      </w:r>
      <w:r>
        <w:rPr>
          <w:spacing w:val="1"/>
        </w:rPr>
        <w:t> </w:t>
      </w:r>
      <w:r>
        <w:rPr/>
        <w:t>dezvoltării sustenabile, astfel: în procesul de</w:t>
      </w:r>
      <w:r>
        <w:rPr>
          <w:spacing w:val="1"/>
        </w:rPr>
        <w:t> </w:t>
      </w:r>
      <w:r>
        <w:rPr/>
        <w:t>dezvoltare să</w:t>
      </w:r>
      <w:r>
        <w:rPr>
          <w:spacing w:val="1"/>
        </w:rPr>
        <w:t> </w:t>
      </w:r>
      <w:r>
        <w:rPr/>
        <w:t>poată</w:t>
      </w:r>
      <w:r>
        <w:rPr>
          <w:spacing w:val="1"/>
        </w:rPr>
        <w:t> </w:t>
      </w:r>
      <w:r>
        <w:rPr/>
        <w:t>fi</w:t>
      </w:r>
      <w:r>
        <w:rPr>
          <w:spacing w:val="1"/>
        </w:rPr>
        <w:t> </w:t>
      </w:r>
      <w:r>
        <w:rPr/>
        <w:t>evaluat</w:t>
      </w:r>
      <w:r>
        <w:rPr>
          <w:spacing w:val="1"/>
        </w:rPr>
        <w:t> </w:t>
      </w:r>
      <w:r>
        <w:rPr/>
        <w:t>continuu</w:t>
      </w:r>
      <w:r>
        <w:rPr>
          <w:spacing w:val="1"/>
        </w:rPr>
        <w:t> </w:t>
      </w:r>
      <w:r>
        <w:rPr/>
        <w:t>complexitatea</w:t>
      </w:r>
      <w:r>
        <w:rPr>
          <w:spacing w:val="1"/>
        </w:rPr>
        <w:t> </w:t>
      </w:r>
      <w:r>
        <w:rPr/>
        <w:t>factorilor</w:t>
      </w:r>
      <w:r>
        <w:rPr>
          <w:spacing w:val="1"/>
        </w:rPr>
        <w:t> </w:t>
      </w:r>
      <w:r>
        <w:rPr/>
        <w:t>sociali,</w:t>
      </w:r>
      <w:r>
        <w:rPr>
          <w:spacing w:val="1"/>
        </w:rPr>
        <w:t> </w:t>
      </w:r>
      <w:r>
        <w:rPr/>
        <w:t>economici,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mediu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tehnologici prin indicatorii de dezvoltare sustenabilă selecționați ca relevanți pentru orașul</w:t>
      </w:r>
      <w:r>
        <w:rPr>
          <w:spacing w:val="1"/>
        </w:rPr>
        <w:t> </w:t>
      </w:r>
      <w:r>
        <w:rPr/>
        <w:t>Pantelimon.</w:t>
      </w:r>
      <w:r>
        <w:rPr>
          <w:spacing w:val="1"/>
        </w:rPr>
        <w:t> </w:t>
      </w:r>
      <w:r>
        <w:rPr/>
        <w:t>Utilitatea</w:t>
      </w:r>
      <w:r>
        <w:rPr>
          <w:spacing w:val="1"/>
        </w:rPr>
        <w:t> </w:t>
      </w:r>
      <w:r>
        <w:rPr/>
        <w:t>unui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acțiune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dată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amploarea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complexitatea</w:t>
      </w:r>
      <w:r>
        <w:rPr>
          <w:spacing w:val="1"/>
        </w:rPr>
        <w:t> </w:t>
      </w:r>
      <w:r>
        <w:rPr/>
        <w:t>acțiunilor ce trebuie executate pentru atingerea obiectivelor strategice definite în Strategia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Sustenabilă a</w:t>
      </w:r>
      <w:r>
        <w:rPr>
          <w:spacing w:val="-1"/>
        </w:rPr>
        <w:t> </w:t>
      </w:r>
      <w:r>
        <w:rPr/>
        <w:t>orașului.</w:t>
      </w:r>
    </w:p>
    <w:p>
      <w:pPr>
        <w:pStyle w:val="BodyText"/>
        <w:spacing w:line="275" w:lineRule="exact"/>
        <w:ind w:left="708"/>
        <w:jc w:val="both"/>
      </w:pPr>
      <w:r>
        <w:rPr/>
        <w:t>Principalele</w:t>
      </w:r>
      <w:r>
        <w:rPr>
          <w:spacing w:val="-2"/>
        </w:rPr>
        <w:t> </w:t>
      </w:r>
      <w:r>
        <w:rPr/>
        <w:t>funcții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implementare a</w:t>
      </w:r>
      <w:r>
        <w:rPr>
          <w:spacing w:val="-3"/>
        </w:rPr>
        <w:t> </w:t>
      </w:r>
      <w:r>
        <w:rPr/>
        <w:t>strategiei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locală</w:t>
      </w:r>
      <w:r>
        <w:rPr>
          <w:spacing w:val="-3"/>
        </w:rPr>
        <w:t> </w:t>
      </w:r>
      <w:r>
        <w:rPr/>
        <w:t>sunt:</w:t>
      </w:r>
    </w:p>
    <w:p>
      <w:pPr>
        <w:pStyle w:val="ListParagraph"/>
        <w:numPr>
          <w:ilvl w:val="0"/>
          <w:numId w:val="129"/>
        </w:numPr>
        <w:tabs>
          <w:tab w:pos="1129" w:val="left" w:leader="none"/>
        </w:tabs>
        <w:spacing w:line="240" w:lineRule="auto" w:before="139" w:after="0"/>
        <w:ind w:left="1128" w:right="0" w:hanging="421"/>
        <w:jc w:val="both"/>
        <w:rPr>
          <w:sz w:val="24"/>
        </w:rPr>
      </w:pPr>
      <w:r>
        <w:rPr>
          <w:b/>
          <w:sz w:val="24"/>
        </w:rPr>
        <w:t>Funcția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previziune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cuprinde</w:t>
      </w:r>
      <w:r>
        <w:rPr>
          <w:spacing w:val="-3"/>
          <w:sz w:val="24"/>
        </w:rPr>
        <w:t> </w:t>
      </w:r>
      <w:r>
        <w:rPr>
          <w:sz w:val="24"/>
        </w:rPr>
        <w:t>activități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privesc: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8" w:after="0"/>
        <w:ind w:left="708" w:right="1281" w:hanging="360"/>
        <w:jc w:val="both"/>
        <w:rPr>
          <w:sz w:val="24"/>
        </w:rPr>
      </w:pPr>
      <w:r>
        <w:rPr>
          <w:sz w:val="24"/>
        </w:rPr>
        <w:t>realizarea obiectivelor cuprinse în strategia de dezvoltare locală cu alocarea resurselor și</w:t>
      </w:r>
      <w:r>
        <w:rPr>
          <w:spacing w:val="1"/>
          <w:sz w:val="24"/>
        </w:rPr>
        <w:t> </w:t>
      </w:r>
      <w:r>
        <w:rPr>
          <w:sz w:val="24"/>
        </w:rPr>
        <w:t>mijloacelor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realizare</w:t>
      </w:r>
      <w:r>
        <w:rPr>
          <w:spacing w:val="-2"/>
          <w:sz w:val="24"/>
        </w:rPr>
        <w:t> </w:t>
      </w:r>
      <w:r>
        <w:rPr>
          <w:sz w:val="24"/>
        </w:rPr>
        <w:t>pe</w:t>
      </w:r>
      <w:r>
        <w:rPr>
          <w:spacing w:val="-1"/>
          <w:sz w:val="24"/>
        </w:rPr>
        <w:t> </w:t>
      </w:r>
      <w:r>
        <w:rPr>
          <w:sz w:val="24"/>
        </w:rPr>
        <w:t>anii 2021</w:t>
      </w:r>
      <w:r>
        <w:rPr>
          <w:spacing w:val="2"/>
          <w:sz w:val="24"/>
        </w:rPr>
        <w:t> </w:t>
      </w:r>
      <w:r>
        <w:rPr>
          <w:sz w:val="24"/>
        </w:rPr>
        <w:t>– 2027;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2" w:after="0"/>
        <w:ind w:left="708" w:right="1281" w:hanging="360"/>
        <w:jc w:val="both"/>
        <w:rPr>
          <w:sz w:val="24"/>
        </w:rPr>
      </w:pPr>
      <w:r>
        <w:rPr>
          <w:sz w:val="24"/>
        </w:rPr>
        <w:t>întocmirea planurilor anuale prin preluarea obiectivelor din strategia de dezvoltare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realizarea</w:t>
      </w:r>
      <w:r>
        <w:rPr>
          <w:spacing w:val="-2"/>
          <w:sz w:val="24"/>
        </w:rPr>
        <w:t> </w:t>
      </w:r>
      <w:r>
        <w:rPr>
          <w:sz w:val="24"/>
        </w:rPr>
        <w:t>acelora care</w:t>
      </w:r>
      <w:r>
        <w:rPr>
          <w:spacing w:val="-1"/>
          <w:sz w:val="24"/>
        </w:rPr>
        <w:t> </w:t>
      </w:r>
      <w:r>
        <w:rPr>
          <w:sz w:val="24"/>
        </w:rPr>
        <w:t>au</w:t>
      </w:r>
      <w:r>
        <w:rPr>
          <w:spacing w:val="2"/>
          <w:sz w:val="24"/>
        </w:rPr>
        <w:t> </w:t>
      </w:r>
      <w:r>
        <w:rPr>
          <w:sz w:val="24"/>
        </w:rPr>
        <w:t>un grad ridicat de</w:t>
      </w:r>
      <w:r>
        <w:rPr>
          <w:spacing w:val="-1"/>
          <w:sz w:val="24"/>
        </w:rPr>
        <w:t> </w:t>
      </w:r>
      <w:r>
        <w:rPr>
          <w:sz w:val="24"/>
        </w:rPr>
        <w:t>certitudine;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5" w:after="0"/>
        <w:ind w:left="708" w:right="1279" w:hanging="360"/>
        <w:jc w:val="both"/>
        <w:rPr>
          <w:sz w:val="24"/>
        </w:rPr>
      </w:pPr>
      <w:r>
        <w:rPr>
          <w:sz w:val="24"/>
        </w:rPr>
        <w:t>elaborarea de proiecte de finanțare, studii de fezabilitate,</w:t>
      </w:r>
      <w:r>
        <w:rPr>
          <w:spacing w:val="1"/>
          <w:sz w:val="24"/>
        </w:rPr>
        <w:t> </w:t>
      </w:r>
      <w:r>
        <w:rPr>
          <w:sz w:val="24"/>
        </w:rPr>
        <w:t>planuri de afaceri, studii de</w:t>
      </w:r>
      <w:r>
        <w:rPr>
          <w:spacing w:val="1"/>
          <w:sz w:val="24"/>
        </w:rPr>
        <w:t> </w:t>
      </w:r>
      <w:r>
        <w:rPr>
          <w:sz w:val="24"/>
        </w:rPr>
        <w:t>marketing, analize cost-beneficiu care să fundamenteze modalitățile și mijloacele</w:t>
      </w:r>
      <w:r>
        <w:rPr>
          <w:spacing w:val="1"/>
          <w:sz w:val="24"/>
        </w:rPr>
        <w:t> </w:t>
      </w:r>
      <w:r>
        <w:rPr>
          <w:sz w:val="24"/>
        </w:rPr>
        <w:t>necesare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realizarea</w:t>
      </w:r>
      <w:r>
        <w:rPr>
          <w:spacing w:val="-1"/>
          <w:sz w:val="24"/>
        </w:rPr>
        <w:t> </w:t>
      </w:r>
      <w:r>
        <w:rPr>
          <w:sz w:val="24"/>
        </w:rPr>
        <w:t>obiectivelor propuse.</w:t>
      </w:r>
    </w:p>
    <w:p>
      <w:pPr>
        <w:pStyle w:val="ListParagraph"/>
        <w:numPr>
          <w:ilvl w:val="0"/>
          <w:numId w:val="129"/>
        </w:numPr>
        <w:tabs>
          <w:tab w:pos="1129" w:val="left" w:leader="none"/>
        </w:tabs>
        <w:spacing w:line="360" w:lineRule="auto" w:before="0" w:after="0"/>
        <w:ind w:left="708" w:right="1278" w:firstLine="0"/>
        <w:jc w:val="both"/>
        <w:rPr>
          <w:sz w:val="24"/>
        </w:rPr>
      </w:pPr>
      <w:r>
        <w:rPr>
          <w:b/>
          <w:sz w:val="24"/>
        </w:rPr>
        <w:t>Funcția de organizare </w:t>
      </w:r>
      <w:r>
        <w:rPr>
          <w:sz w:val="24"/>
        </w:rPr>
        <w:t>- cuprinde procesele de management, de grupare de atribuții și</w:t>
      </w:r>
      <w:r>
        <w:rPr>
          <w:spacing w:val="-57"/>
          <w:sz w:val="24"/>
        </w:rPr>
        <w:t> </w:t>
      </w:r>
      <w:r>
        <w:rPr>
          <w:sz w:val="24"/>
        </w:rPr>
        <w:t>responsabilități, delegare de competențe cuprinse în strategia de dezvoltare ierarhizate</w:t>
      </w:r>
      <w:r>
        <w:rPr>
          <w:spacing w:val="1"/>
          <w:sz w:val="24"/>
        </w:rPr>
        <w:t> </w:t>
      </w:r>
      <w:r>
        <w:rPr>
          <w:sz w:val="24"/>
        </w:rPr>
        <w:t>astfel: persoane individuale, agenți economici, grupuri și comitete, primărie, comisii de</w:t>
      </w:r>
      <w:r>
        <w:rPr>
          <w:spacing w:val="1"/>
          <w:sz w:val="24"/>
        </w:rPr>
        <w:t> </w:t>
      </w:r>
      <w:r>
        <w:rPr>
          <w:sz w:val="24"/>
        </w:rPr>
        <w:t>specialitate</w:t>
      </w:r>
      <w:r>
        <w:rPr>
          <w:spacing w:val="-1"/>
          <w:sz w:val="24"/>
        </w:rPr>
        <w:t> </w:t>
      </w:r>
      <w:r>
        <w:rPr>
          <w:sz w:val="24"/>
        </w:rPr>
        <w:t>din consiliul local.</w:t>
      </w:r>
    </w:p>
    <w:p>
      <w:pPr>
        <w:pStyle w:val="ListParagraph"/>
        <w:numPr>
          <w:ilvl w:val="0"/>
          <w:numId w:val="129"/>
        </w:numPr>
        <w:tabs>
          <w:tab w:pos="1129" w:val="left" w:leader="none"/>
        </w:tabs>
        <w:spacing w:line="360" w:lineRule="auto" w:before="0" w:after="0"/>
        <w:ind w:left="708" w:right="1283" w:firstLine="0"/>
        <w:jc w:val="both"/>
        <w:rPr>
          <w:sz w:val="24"/>
        </w:rPr>
      </w:pPr>
      <w:r>
        <w:rPr>
          <w:b/>
          <w:sz w:val="24"/>
        </w:rPr>
        <w:t>Funcția de coordonare </w:t>
      </w:r>
      <w:r>
        <w:rPr>
          <w:sz w:val="24"/>
        </w:rPr>
        <w:t>- cuprinde activitățile prin care se armonizează hotărârile,</w:t>
      </w:r>
      <w:r>
        <w:rPr>
          <w:spacing w:val="1"/>
          <w:sz w:val="24"/>
        </w:rPr>
        <w:t> </w:t>
      </w:r>
      <w:r>
        <w:rPr>
          <w:sz w:val="24"/>
        </w:rPr>
        <w:t>deciziile și acțiunile persoanelor implicate în structura de implementare a strategiei de</w:t>
      </w:r>
      <w:r>
        <w:rPr>
          <w:spacing w:val="1"/>
          <w:sz w:val="24"/>
        </w:rPr>
        <w:t> </w:t>
      </w:r>
      <w:r>
        <w:rPr>
          <w:sz w:val="24"/>
        </w:rPr>
        <w:t>dezvoltare</w:t>
      </w:r>
      <w:r>
        <w:rPr>
          <w:spacing w:val="-3"/>
          <w:sz w:val="24"/>
        </w:rPr>
        <w:t> </w:t>
      </w:r>
      <w:r>
        <w:rPr>
          <w:sz w:val="24"/>
        </w:rPr>
        <w:t>în</w:t>
      </w:r>
      <w:r>
        <w:rPr>
          <w:spacing w:val="2"/>
          <w:sz w:val="24"/>
        </w:rPr>
        <w:t> </w:t>
      </w:r>
      <w:r>
        <w:rPr>
          <w:sz w:val="24"/>
        </w:rPr>
        <w:t>cadrul funcțiilor de</w:t>
      </w:r>
      <w:r>
        <w:rPr>
          <w:spacing w:val="-3"/>
          <w:sz w:val="24"/>
        </w:rPr>
        <w:t> </w:t>
      </w:r>
      <w:r>
        <w:rPr>
          <w:sz w:val="24"/>
        </w:rPr>
        <w:t>mai sus</w:t>
      </w:r>
      <w:r>
        <w:rPr>
          <w:spacing w:val="-1"/>
          <w:sz w:val="24"/>
        </w:rPr>
        <w:t> </w:t>
      </w:r>
      <w:r>
        <w:rPr>
          <w:sz w:val="24"/>
        </w:rPr>
        <w:t>(previziune</w:t>
      </w:r>
      <w:r>
        <w:rPr>
          <w:spacing w:val="1"/>
          <w:sz w:val="24"/>
        </w:rPr>
        <w:t> </w:t>
      </w:r>
      <w:r>
        <w:rPr>
          <w:sz w:val="24"/>
        </w:rPr>
        <w:t>și organizare).</w:t>
      </w:r>
    </w:p>
    <w:p>
      <w:pPr>
        <w:pStyle w:val="ListParagraph"/>
        <w:numPr>
          <w:ilvl w:val="0"/>
          <w:numId w:val="129"/>
        </w:numPr>
        <w:tabs>
          <w:tab w:pos="1129" w:val="left" w:leader="none"/>
        </w:tabs>
        <w:spacing w:line="360" w:lineRule="auto" w:before="0" w:after="0"/>
        <w:ind w:left="708" w:right="1280" w:firstLine="0"/>
        <w:jc w:val="both"/>
        <w:rPr>
          <w:sz w:val="24"/>
        </w:rPr>
      </w:pPr>
      <w:r>
        <w:rPr>
          <w:b/>
          <w:sz w:val="24"/>
        </w:rPr>
        <w:t>Funcția de antrenare </w:t>
      </w:r>
      <w:r>
        <w:rPr>
          <w:sz w:val="24"/>
        </w:rPr>
        <w:t>- cuprinde acțiunile de implicare și motivare a cetățenilor, a</w:t>
      </w:r>
      <w:r>
        <w:rPr>
          <w:spacing w:val="1"/>
          <w:sz w:val="24"/>
        </w:rPr>
        <w:t> </w:t>
      </w:r>
      <w:r>
        <w:rPr>
          <w:sz w:val="24"/>
        </w:rPr>
        <w:t>structurilor constituite și a grupurilor de interese pentru implementarea obiectivelor din</w:t>
      </w:r>
      <w:r>
        <w:rPr>
          <w:spacing w:val="1"/>
          <w:sz w:val="24"/>
        </w:rPr>
        <w:t> </w:t>
      </w:r>
      <w:r>
        <w:rPr>
          <w:sz w:val="24"/>
        </w:rPr>
        <w:t>strategia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dezvoltare</w:t>
      </w:r>
      <w:r>
        <w:rPr>
          <w:spacing w:val="-1"/>
          <w:sz w:val="24"/>
        </w:rPr>
        <w:t> </w:t>
      </w:r>
      <w:r>
        <w:rPr>
          <w:sz w:val="24"/>
        </w:rPr>
        <w:t>locală.</w:t>
      </w:r>
    </w:p>
    <w:p>
      <w:pPr>
        <w:pStyle w:val="ListParagraph"/>
        <w:numPr>
          <w:ilvl w:val="0"/>
          <w:numId w:val="129"/>
        </w:numPr>
        <w:tabs>
          <w:tab w:pos="1129" w:val="left" w:leader="none"/>
        </w:tabs>
        <w:spacing w:line="360" w:lineRule="auto" w:before="0" w:after="0"/>
        <w:ind w:left="708" w:right="1276" w:firstLine="0"/>
        <w:jc w:val="both"/>
        <w:rPr>
          <w:sz w:val="24"/>
        </w:rPr>
      </w:pPr>
      <w:r>
        <w:rPr>
          <w:b/>
          <w:sz w:val="24"/>
        </w:rPr>
        <w:t>Funcția de control și evaluare </w:t>
      </w:r>
      <w:r>
        <w:rPr>
          <w:sz w:val="24"/>
        </w:rPr>
        <w:t>- cuprinde activitățile prin care performanțele obținute</w:t>
      </w:r>
      <w:r>
        <w:rPr>
          <w:spacing w:val="-57"/>
          <w:sz w:val="24"/>
        </w:rPr>
        <w:t> </w:t>
      </w:r>
      <w:r>
        <w:rPr>
          <w:sz w:val="24"/>
        </w:rPr>
        <w:t>sunt măsurate și comparate cu obiectivele stabilite inițial în vederea gradului de avansare a</w:t>
      </w:r>
      <w:r>
        <w:rPr>
          <w:spacing w:val="-57"/>
          <w:sz w:val="24"/>
        </w:rPr>
        <w:t> </w:t>
      </w:r>
      <w:r>
        <w:rPr>
          <w:sz w:val="24"/>
        </w:rPr>
        <w:t>programului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elimina</w:t>
      </w:r>
      <w:r>
        <w:rPr>
          <w:spacing w:val="1"/>
          <w:sz w:val="24"/>
        </w:rPr>
        <w:t> </w:t>
      </w:r>
      <w:r>
        <w:rPr>
          <w:sz w:val="24"/>
        </w:rPr>
        <w:t>rămânerile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urmă.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vor</w:t>
      </w:r>
      <w:r>
        <w:rPr>
          <w:spacing w:val="1"/>
          <w:sz w:val="24"/>
        </w:rPr>
        <w:t> </w:t>
      </w:r>
      <w:r>
        <w:rPr>
          <w:sz w:val="24"/>
        </w:rPr>
        <w:t>determina</w:t>
      </w:r>
      <w:r>
        <w:rPr>
          <w:spacing w:val="1"/>
          <w:sz w:val="24"/>
        </w:rPr>
        <w:t> </w:t>
      </w:r>
      <w:r>
        <w:rPr>
          <w:sz w:val="24"/>
        </w:rPr>
        <w:t>cauzele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determină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abateri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planificare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5"/>
          <w:sz w:val="24"/>
        </w:rPr>
        <w:t> </w:t>
      </w:r>
      <w:r>
        <w:rPr>
          <w:sz w:val="24"/>
        </w:rPr>
        <w:t>stabilesc</w:t>
      </w:r>
      <w:r>
        <w:rPr>
          <w:spacing w:val="-15"/>
          <w:sz w:val="24"/>
        </w:rPr>
        <w:t> </w:t>
      </w:r>
      <w:r>
        <w:rPr>
          <w:sz w:val="24"/>
        </w:rPr>
        <w:t>măsuri</w:t>
      </w:r>
      <w:r>
        <w:rPr>
          <w:spacing w:val="-14"/>
          <w:sz w:val="24"/>
        </w:rPr>
        <w:t> </w:t>
      </w:r>
      <w:r>
        <w:rPr>
          <w:sz w:val="24"/>
        </w:rPr>
        <w:t>pentru</w:t>
      </w:r>
      <w:r>
        <w:rPr>
          <w:spacing w:val="-14"/>
          <w:sz w:val="24"/>
        </w:rPr>
        <w:t> </w:t>
      </w:r>
      <w:r>
        <w:rPr>
          <w:sz w:val="24"/>
        </w:rPr>
        <w:t>corectarea</w:t>
      </w:r>
      <w:r>
        <w:rPr>
          <w:spacing w:val="-12"/>
          <w:sz w:val="24"/>
        </w:rPr>
        <w:t> </w:t>
      </w:r>
      <w:r>
        <w:rPr>
          <w:sz w:val="24"/>
        </w:rPr>
        <w:t>abaterilor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3"/>
          <w:sz w:val="24"/>
        </w:rPr>
        <w:t> </w:t>
      </w:r>
      <w:r>
        <w:rPr>
          <w:sz w:val="24"/>
        </w:rPr>
        <w:t>pentru</w:t>
      </w:r>
      <w:r>
        <w:rPr>
          <w:spacing w:val="-58"/>
          <w:sz w:val="24"/>
        </w:rPr>
        <w:t> </w:t>
      </w:r>
      <w:r>
        <w:rPr>
          <w:sz w:val="24"/>
        </w:rPr>
        <w:t>continuarea aplicării strategiei de</w:t>
      </w:r>
      <w:r>
        <w:rPr>
          <w:spacing w:val="-1"/>
          <w:sz w:val="24"/>
        </w:rPr>
        <w:t> </w:t>
      </w:r>
      <w:r>
        <w:rPr>
          <w:sz w:val="24"/>
        </w:rPr>
        <w:t>dezvoltare</w:t>
      </w:r>
      <w:r>
        <w:rPr>
          <w:spacing w:val="-2"/>
          <w:sz w:val="24"/>
        </w:rPr>
        <w:t> </w:t>
      </w:r>
      <w:r>
        <w:rPr>
          <w:sz w:val="24"/>
        </w:rPr>
        <w:t>locală.</w:t>
      </w:r>
    </w:p>
    <w:p>
      <w:pPr>
        <w:pStyle w:val="BodyText"/>
        <w:spacing w:line="360" w:lineRule="auto"/>
        <w:ind w:left="708" w:right="1276"/>
        <w:jc w:val="both"/>
      </w:pPr>
      <w:r>
        <w:rPr/>
        <w:t>În</w:t>
      </w:r>
      <w:r>
        <w:rPr>
          <w:spacing w:val="-5"/>
        </w:rPr>
        <w:t> </w:t>
      </w:r>
      <w:r>
        <w:rPr/>
        <w:t>vederea</w:t>
      </w:r>
      <w:r>
        <w:rPr>
          <w:spacing w:val="-7"/>
        </w:rPr>
        <w:t> </w:t>
      </w:r>
      <w:r>
        <w:rPr/>
        <w:t>implementării</w:t>
      </w:r>
      <w:r>
        <w:rPr>
          <w:spacing w:val="-4"/>
        </w:rPr>
        <w:t> </w:t>
      </w:r>
      <w:r>
        <w:rPr/>
        <w:t>Strategiei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Dezvoltare</w:t>
      </w:r>
      <w:r>
        <w:rPr>
          <w:spacing w:val="-3"/>
        </w:rPr>
        <w:t> </w:t>
      </w:r>
      <w:r>
        <w:rPr/>
        <w:t>Locală,</w:t>
      </w:r>
      <w:r>
        <w:rPr>
          <w:spacing w:val="-8"/>
        </w:rPr>
        <w:t> </w:t>
      </w:r>
      <w:r>
        <w:rPr/>
        <w:t>Primăria</w:t>
      </w:r>
      <w:r>
        <w:rPr>
          <w:spacing w:val="-3"/>
        </w:rPr>
        <w:t> </w:t>
      </w:r>
      <w:r>
        <w:rPr/>
        <w:t>Orașului</w:t>
      </w:r>
      <w:r>
        <w:rPr>
          <w:spacing w:val="-6"/>
        </w:rPr>
        <w:t> </w:t>
      </w:r>
      <w:r>
        <w:rPr/>
        <w:t>Pantelimon,</w:t>
      </w:r>
      <w:r>
        <w:rPr>
          <w:spacing w:val="-7"/>
        </w:rPr>
        <w:t> </w:t>
      </w:r>
      <w:r>
        <w:rPr/>
        <w:t>în</w:t>
      </w:r>
      <w:r>
        <w:rPr>
          <w:spacing w:val="-57"/>
        </w:rPr>
        <w:t> </w:t>
      </w:r>
      <w:r>
        <w:rPr/>
        <w:t>calitate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autoritate</w:t>
      </w:r>
      <w:r>
        <w:rPr>
          <w:spacing w:val="-9"/>
        </w:rPr>
        <w:t> </w:t>
      </w:r>
      <w:r>
        <w:rPr/>
        <w:t>publică</w:t>
      </w:r>
      <w:r>
        <w:rPr>
          <w:spacing w:val="-11"/>
        </w:rPr>
        <w:t> </w:t>
      </w:r>
      <w:r>
        <w:rPr/>
        <w:t>locală,</w:t>
      </w:r>
      <w:r>
        <w:rPr>
          <w:spacing w:val="-10"/>
        </w:rPr>
        <w:t> </w:t>
      </w:r>
      <w:r>
        <w:rPr/>
        <w:t>trebuie</w:t>
      </w:r>
      <w:r>
        <w:rPr>
          <w:spacing w:val="-9"/>
        </w:rPr>
        <w:t> </w:t>
      </w:r>
      <w:r>
        <w:rPr/>
        <w:t>să-și</w:t>
      </w:r>
      <w:r>
        <w:rPr>
          <w:spacing w:val="-9"/>
        </w:rPr>
        <w:t> </w:t>
      </w:r>
      <w:r>
        <w:rPr/>
        <w:t>întărească</w:t>
      </w:r>
      <w:r>
        <w:rPr>
          <w:spacing w:val="-11"/>
        </w:rPr>
        <w:t> </w:t>
      </w:r>
      <w:r>
        <w:rPr/>
        <w:t>capacitatea</w:t>
      </w:r>
      <w:r>
        <w:rPr>
          <w:spacing w:val="-10"/>
        </w:rPr>
        <w:t> </w:t>
      </w:r>
      <w:r>
        <w:rPr/>
        <w:t>instituțională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toate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708" w:right="1277"/>
        <w:jc w:val="both"/>
      </w:pPr>
      <w:r>
        <w:rPr/>
        <w:t>nivelurile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decizie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execuție,</w:t>
      </w:r>
      <w:r>
        <w:rPr>
          <w:spacing w:val="1"/>
        </w:rPr>
        <w:t> </w:t>
      </w:r>
      <w:r>
        <w:rPr/>
        <w:t>aceasta</w:t>
      </w:r>
      <w:r>
        <w:rPr>
          <w:spacing w:val="1"/>
        </w:rPr>
        <w:t> </w:t>
      </w:r>
      <w:r>
        <w:rPr/>
        <w:t>presupune</w:t>
      </w:r>
      <w:r>
        <w:rPr>
          <w:spacing w:val="1"/>
        </w:rPr>
        <w:t> </w:t>
      </w:r>
      <w:r>
        <w:rPr/>
        <w:t>atragerea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furnizarea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resurse</w:t>
      </w:r>
      <w:r>
        <w:rPr>
          <w:spacing w:val="-58"/>
        </w:rPr>
        <w:t> </w:t>
      </w:r>
      <w:r>
        <w:rPr/>
        <w:t>financiare suficiente și</w:t>
      </w:r>
      <w:r>
        <w:rPr>
          <w:spacing w:val="1"/>
        </w:rPr>
        <w:t> </w:t>
      </w:r>
      <w:r>
        <w:rPr/>
        <w:t>mobilizarea resurselor</w:t>
      </w:r>
      <w:r>
        <w:rPr>
          <w:spacing w:val="1"/>
        </w:rPr>
        <w:t> </w:t>
      </w:r>
      <w:r>
        <w:rPr/>
        <w:t>umane, identificarea</w:t>
      </w:r>
      <w:r>
        <w:rPr>
          <w:spacing w:val="1"/>
        </w:rPr>
        <w:t> </w:t>
      </w:r>
      <w:r>
        <w:rPr/>
        <w:t>celor mai eficiente</w:t>
      </w:r>
      <w:r>
        <w:rPr>
          <w:spacing w:val="1"/>
        </w:rPr>
        <w:t> </w:t>
      </w:r>
      <w:r>
        <w:rPr/>
        <w:t>mecanisme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comunicare,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analizarea</w:t>
      </w:r>
      <w:r>
        <w:rPr>
          <w:spacing w:val="1"/>
        </w:rPr>
        <w:t> </w:t>
      </w:r>
      <w:r>
        <w:rPr/>
        <w:t>cadrului</w:t>
      </w:r>
      <w:r>
        <w:rPr>
          <w:spacing w:val="1"/>
        </w:rPr>
        <w:t> </w:t>
      </w:r>
      <w:r>
        <w:rPr/>
        <w:t>administrativ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alocare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responsabilităților. Pentru a putea fi rezolvate problemele curente, dar și cele ce pot apărea</w:t>
      </w:r>
      <w:r>
        <w:rPr>
          <w:spacing w:val="1"/>
        </w:rPr>
        <w:t> </w:t>
      </w:r>
      <w:r>
        <w:rPr/>
        <w:t>în</w:t>
      </w:r>
      <w:r>
        <w:rPr>
          <w:spacing w:val="-1"/>
        </w:rPr>
        <w:t> </w:t>
      </w:r>
      <w:r>
        <w:rPr/>
        <w:t>viitor, administrația</w:t>
      </w:r>
      <w:r>
        <w:rPr>
          <w:spacing w:val="-2"/>
        </w:rPr>
        <w:t> </w:t>
      </w:r>
      <w:r>
        <w:rPr/>
        <w:t>publică</w:t>
      </w:r>
      <w:r>
        <w:rPr>
          <w:spacing w:val="-1"/>
        </w:rPr>
        <w:t> </w:t>
      </w:r>
      <w:r>
        <w:rPr/>
        <w:t>locală trebuie</w:t>
      </w:r>
      <w:r>
        <w:rPr>
          <w:spacing w:val="-1"/>
        </w:rPr>
        <w:t> </w:t>
      </w:r>
      <w:r>
        <w:rPr/>
        <w:t>să</w:t>
      </w:r>
      <w:r>
        <w:rPr>
          <w:spacing w:val="-2"/>
        </w:rPr>
        <w:t> </w:t>
      </w:r>
      <w:r>
        <w:rPr/>
        <w:t>adopte</w:t>
      </w:r>
      <w:r>
        <w:rPr>
          <w:spacing w:val="-1"/>
        </w:rPr>
        <w:t> </w:t>
      </w:r>
      <w:r>
        <w:rPr/>
        <w:t>un management</w:t>
      </w:r>
      <w:r>
        <w:rPr>
          <w:spacing w:val="2"/>
        </w:rPr>
        <w:t> </w:t>
      </w:r>
      <w:r>
        <w:rPr/>
        <w:t>eficient.</w:t>
      </w:r>
    </w:p>
    <w:p>
      <w:pPr>
        <w:pStyle w:val="BodyText"/>
        <w:spacing w:line="360" w:lineRule="auto"/>
        <w:ind w:left="708" w:right="1281"/>
        <w:jc w:val="both"/>
      </w:pPr>
      <w:r>
        <w:rPr/>
        <w:t>Materializarea capacității instituționale este un proces de durată în care Administrația</w:t>
      </w:r>
      <w:r>
        <w:rPr>
          <w:spacing w:val="1"/>
        </w:rPr>
        <w:t> </w:t>
      </w:r>
      <w:r>
        <w:rPr/>
        <w:t>publică</w:t>
      </w:r>
      <w:r>
        <w:rPr>
          <w:spacing w:val="-15"/>
        </w:rPr>
        <w:t> </w:t>
      </w:r>
      <w:r>
        <w:rPr/>
        <w:t>trebuie</w:t>
      </w:r>
      <w:r>
        <w:rPr>
          <w:spacing w:val="-15"/>
        </w:rPr>
        <w:t> </w:t>
      </w:r>
      <w:r>
        <w:rPr/>
        <w:t>să</w:t>
      </w:r>
      <w:r>
        <w:rPr>
          <w:spacing w:val="-14"/>
        </w:rPr>
        <w:t> </w:t>
      </w:r>
      <w:r>
        <w:rPr/>
        <w:t>acționeze</w:t>
      </w:r>
      <w:r>
        <w:rPr>
          <w:spacing w:val="-15"/>
        </w:rPr>
        <w:t> </w:t>
      </w:r>
      <w:r>
        <w:rPr/>
        <w:t>pentru</w:t>
      </w:r>
      <w:r>
        <w:rPr>
          <w:spacing w:val="-14"/>
        </w:rPr>
        <w:t> </w:t>
      </w:r>
      <w:r>
        <w:rPr/>
        <w:t>schimbarea</w:t>
      </w:r>
      <w:r>
        <w:rPr>
          <w:spacing w:val="-15"/>
        </w:rPr>
        <w:t> </w:t>
      </w:r>
      <w:r>
        <w:rPr/>
        <w:t>radicală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atitudinii</w:t>
      </w:r>
      <w:r>
        <w:rPr>
          <w:spacing w:val="-14"/>
        </w:rPr>
        <w:t> </w:t>
      </w:r>
      <w:r>
        <w:rPr/>
        <w:t>funcționarului</w:t>
      </w:r>
      <w:r>
        <w:rPr>
          <w:spacing w:val="-13"/>
        </w:rPr>
        <w:t> </w:t>
      </w:r>
      <w:r>
        <w:rPr/>
        <w:t>public</w:t>
      </w:r>
      <w:r>
        <w:rPr>
          <w:spacing w:val="-15"/>
        </w:rPr>
        <w:t> </w:t>
      </w:r>
      <w:r>
        <w:rPr/>
        <w:t>față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accesul</w:t>
      </w:r>
      <w:r>
        <w:rPr>
          <w:spacing w:val="-1"/>
        </w:rPr>
        <w:t> </w:t>
      </w:r>
      <w:r>
        <w:rPr/>
        <w:t>cetățenilor la</w:t>
      </w:r>
      <w:r>
        <w:rPr>
          <w:spacing w:val="1"/>
        </w:rPr>
        <w:t> </w:t>
      </w:r>
      <w:r>
        <w:rPr/>
        <w:t>activitatea</w:t>
      </w:r>
      <w:r>
        <w:rPr>
          <w:spacing w:val="-2"/>
        </w:rPr>
        <w:t> </w:t>
      </w:r>
      <w:r>
        <w:rPr/>
        <w:t>administrației.</w:t>
      </w:r>
    </w:p>
    <w:p>
      <w:pPr>
        <w:pStyle w:val="BodyText"/>
        <w:spacing w:line="360" w:lineRule="auto"/>
        <w:ind w:left="708" w:right="1275"/>
        <w:jc w:val="both"/>
      </w:pPr>
      <w:r>
        <w:rPr>
          <w:b/>
        </w:rPr>
        <w:t>Administrația Publică Locală</w:t>
      </w:r>
      <w:r>
        <w:rPr/>
        <w:t>, fiind o interferență între cetățean și instituțiile statului,</w:t>
      </w:r>
      <w:r>
        <w:rPr>
          <w:spacing w:val="1"/>
        </w:rPr>
        <w:t> </w:t>
      </w:r>
      <w:r>
        <w:rPr/>
        <w:t>trebuie să dezvolte un sistem de administrare bazat pe promovarea autonomiei locale și să</w:t>
      </w:r>
      <w:r>
        <w:rPr>
          <w:spacing w:val="1"/>
        </w:rPr>
        <w:t> </w:t>
      </w:r>
      <w:r>
        <w:rPr/>
        <w:t>realizeze consolidarea cadrului instituțional. În acest sens, autoritatea publică locală va</w:t>
      </w:r>
      <w:r>
        <w:rPr>
          <w:spacing w:val="1"/>
        </w:rPr>
        <w:t> </w:t>
      </w:r>
      <w:r>
        <w:rPr/>
        <w:t>realiza o dezvoltare sustenabilă a comunității prin unirea eforturilor tuturor cetățenilor, va</w:t>
      </w:r>
      <w:r>
        <w:rPr>
          <w:spacing w:val="1"/>
        </w:rPr>
        <w:t> </w:t>
      </w:r>
      <w:r>
        <w:rPr/>
        <w:t>dezvolta</w:t>
      </w:r>
      <w:r>
        <w:rPr>
          <w:spacing w:val="1"/>
        </w:rPr>
        <w:t> </w:t>
      </w:r>
      <w:r>
        <w:rPr/>
        <w:t>infrastructura comunitară, va ajusta cheltuielile bugetare la posibilitățile reale ale</w:t>
      </w:r>
      <w:r>
        <w:rPr>
          <w:spacing w:val="1"/>
        </w:rPr>
        <w:t> </w:t>
      </w:r>
      <w:r>
        <w:rPr/>
        <w:t>veniturilor la bugetul local. Eficientizarea gestionării mijloacelor publice se va realiza prin</w:t>
      </w:r>
      <w:r>
        <w:rPr>
          <w:spacing w:val="1"/>
        </w:rPr>
        <w:t> </w:t>
      </w:r>
      <w:r>
        <w:rPr/>
        <w:t>stoparea creșterii volumului de cheltuieli, sporirea responsabilităților persoanelor cu funcții</w:t>
      </w:r>
      <w:r>
        <w:rPr>
          <w:spacing w:val="-57"/>
        </w:rPr>
        <w:t> </w:t>
      </w:r>
      <w:r>
        <w:rPr/>
        <w:t>de răspundere, se va organiza licitații de cumpărare pentru achiziția de bunuri, lucrări și</w:t>
      </w:r>
      <w:r>
        <w:rPr>
          <w:spacing w:val="1"/>
        </w:rPr>
        <w:t> </w:t>
      </w:r>
      <w:r>
        <w:rPr/>
        <w:t>servicii pentru necesitățile urgente ale instituției publice. Consolidarea bugetului local și a</w:t>
      </w:r>
      <w:r>
        <w:rPr>
          <w:spacing w:val="1"/>
        </w:rPr>
        <w:t> </w:t>
      </w:r>
      <w:r>
        <w:rPr/>
        <w:t>finanțelor publice se va realiza prin asigurarea surselor financiare, vor fi întreprinse măsuri</w:t>
      </w:r>
      <w:r>
        <w:rPr>
          <w:spacing w:val="-57"/>
        </w:rPr>
        <w:t> </w:t>
      </w:r>
      <w:r>
        <w:rPr/>
        <w:t>concrete</w:t>
      </w:r>
      <w:r>
        <w:rPr>
          <w:spacing w:val="-13"/>
        </w:rPr>
        <w:t> </w:t>
      </w:r>
      <w:r>
        <w:rPr/>
        <w:t>pentru</w:t>
      </w:r>
      <w:r>
        <w:rPr>
          <w:spacing w:val="-12"/>
        </w:rPr>
        <w:t> </w:t>
      </w:r>
      <w:r>
        <w:rPr/>
        <w:t>acumularea</w:t>
      </w:r>
      <w:r>
        <w:rPr>
          <w:spacing w:val="-12"/>
        </w:rPr>
        <w:t> </w:t>
      </w:r>
      <w:r>
        <w:rPr/>
        <w:t>veniturilor</w:t>
      </w:r>
      <w:r>
        <w:rPr>
          <w:spacing w:val="-13"/>
        </w:rPr>
        <w:t> </w:t>
      </w:r>
      <w:r>
        <w:rPr/>
        <w:t>proprii,</w:t>
      </w:r>
      <w:r>
        <w:rPr>
          <w:spacing w:val="-12"/>
        </w:rPr>
        <w:t> </w:t>
      </w:r>
      <w:r>
        <w:rPr/>
        <w:t>vor</w:t>
      </w:r>
      <w:r>
        <w:rPr>
          <w:spacing w:val="-10"/>
        </w:rPr>
        <w:t> </w:t>
      </w:r>
      <w:r>
        <w:rPr/>
        <w:t>fi</w:t>
      </w:r>
      <w:r>
        <w:rPr>
          <w:spacing w:val="-12"/>
        </w:rPr>
        <w:t> </w:t>
      </w:r>
      <w:r>
        <w:rPr/>
        <w:t>accesate</w:t>
      </w:r>
      <w:r>
        <w:rPr>
          <w:spacing w:val="-13"/>
        </w:rPr>
        <w:t> </w:t>
      </w:r>
      <w:r>
        <w:rPr/>
        <w:t>fonduri</w:t>
      </w:r>
      <w:r>
        <w:rPr>
          <w:spacing w:val="-11"/>
        </w:rPr>
        <w:t> </w:t>
      </w:r>
      <w:r>
        <w:rPr/>
        <w:t>naționale</w:t>
      </w:r>
      <w:r>
        <w:rPr>
          <w:spacing w:val="-8"/>
        </w:rPr>
        <w:t> </w:t>
      </w:r>
      <w:r>
        <w:rPr/>
        <w:t>și</w:t>
      </w:r>
      <w:r>
        <w:rPr>
          <w:spacing w:val="-11"/>
        </w:rPr>
        <w:t> </w:t>
      </w:r>
      <w:r>
        <w:rPr/>
        <w:t>europene,</w:t>
      </w:r>
      <w:r>
        <w:rPr>
          <w:spacing w:val="-57"/>
        </w:rPr>
        <w:t> </w:t>
      </w:r>
      <w:r>
        <w:rPr/>
        <w:t>se va susține antreprenoriatul local. Dezvoltarea capacității administrației locale va putea fi</w:t>
      </w:r>
      <w:r>
        <w:rPr>
          <w:spacing w:val="-57"/>
        </w:rPr>
        <w:t> </w:t>
      </w:r>
      <w:r>
        <w:rPr/>
        <w:t>realizată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stabilirea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parteneriate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organizațiile</w:t>
      </w:r>
      <w:r>
        <w:rPr>
          <w:spacing w:val="1"/>
        </w:rPr>
        <w:t> </w:t>
      </w:r>
      <w:r>
        <w:rPr/>
        <w:t>neguvernamentale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iși</w:t>
      </w:r>
      <w:r>
        <w:rPr>
          <w:spacing w:val="1"/>
        </w:rPr>
        <w:t> </w:t>
      </w:r>
      <w:r>
        <w:rPr/>
        <w:t>desfășoară activitatea în folosul cetățeanului, dar și cu sectorul economic în cadrul unor</w:t>
      </w:r>
      <w:r>
        <w:rPr>
          <w:spacing w:val="1"/>
        </w:rPr>
        <w:t> </w:t>
      </w:r>
      <w:r>
        <w:rPr/>
        <w:t>proiecte</w:t>
      </w:r>
      <w:r>
        <w:rPr>
          <w:spacing w:val="-1"/>
        </w:rPr>
        <w:t> </w:t>
      </w:r>
      <w:r>
        <w:rPr/>
        <w:t>sociale, culturale, de</w:t>
      </w:r>
      <w:r>
        <w:rPr>
          <w:spacing w:val="-1"/>
        </w:rPr>
        <w:t> </w:t>
      </w:r>
      <w:r>
        <w:rPr/>
        <w:t>mediu, de</w:t>
      </w:r>
      <w:r>
        <w:rPr>
          <w:spacing w:val="-1"/>
        </w:rPr>
        <w:t> </w:t>
      </w:r>
      <w:r>
        <w:rPr/>
        <w:t>tineret.</w:t>
      </w:r>
    </w:p>
    <w:p>
      <w:pPr>
        <w:pStyle w:val="BodyText"/>
        <w:spacing w:before="1"/>
        <w:ind w:left="708"/>
        <w:jc w:val="both"/>
      </w:pPr>
      <w:r>
        <w:rPr/>
        <w:t>Consolidarea</w:t>
      </w:r>
      <w:r>
        <w:rPr>
          <w:spacing w:val="-3"/>
        </w:rPr>
        <w:t> </w:t>
      </w:r>
      <w:r>
        <w:rPr/>
        <w:t>managementului</w:t>
      </w:r>
      <w:r>
        <w:rPr>
          <w:spacing w:val="-2"/>
        </w:rPr>
        <w:t> </w:t>
      </w:r>
      <w:r>
        <w:rPr/>
        <w:t>administrației</w:t>
      </w:r>
      <w:r>
        <w:rPr>
          <w:spacing w:val="-2"/>
        </w:rPr>
        <w:t> </w:t>
      </w:r>
      <w:r>
        <w:rPr/>
        <w:t>publice</w:t>
      </w:r>
      <w:r>
        <w:rPr>
          <w:spacing w:val="-4"/>
        </w:rPr>
        <w:t> </w:t>
      </w:r>
      <w:r>
        <w:rPr/>
        <w:t>locale constă</w:t>
      </w:r>
      <w:r>
        <w:rPr>
          <w:spacing w:val="-3"/>
        </w:rPr>
        <w:t> </w:t>
      </w:r>
      <w:r>
        <w:rPr/>
        <w:t>în: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138" w:after="0"/>
        <w:ind w:left="708" w:right="1280" w:hanging="360"/>
        <w:jc w:val="both"/>
        <w:rPr>
          <w:sz w:val="24"/>
        </w:rPr>
      </w:pPr>
      <w:r>
        <w:rPr>
          <w:sz w:val="24"/>
        </w:rPr>
        <w:t>Dezvoltarea managementului resurselor umane prin pregătirea continuă a funcționarilor</w:t>
      </w:r>
      <w:r>
        <w:rPr>
          <w:spacing w:val="1"/>
          <w:sz w:val="24"/>
        </w:rPr>
        <w:t> </w:t>
      </w:r>
      <w:r>
        <w:rPr>
          <w:sz w:val="24"/>
        </w:rPr>
        <w:t>publici;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57" w:lineRule="auto" w:before="7" w:after="0"/>
        <w:ind w:left="708" w:right="1280" w:hanging="360"/>
        <w:jc w:val="both"/>
        <w:rPr>
          <w:sz w:val="24"/>
        </w:rPr>
      </w:pPr>
      <w:r>
        <w:rPr>
          <w:sz w:val="24"/>
        </w:rPr>
        <w:t>Dezvoltarea nivelului de pregătire profesională prin identificarea unui sistem de training</w:t>
      </w:r>
      <w:r>
        <w:rPr>
          <w:spacing w:val="1"/>
          <w:sz w:val="24"/>
        </w:rPr>
        <w:t> </w:t>
      </w:r>
      <w:r>
        <w:rPr>
          <w:sz w:val="24"/>
        </w:rPr>
        <w:t>adecvat, identificarea necesităților și oportunităților de instruire, corelarea necesităților cu</w:t>
      </w:r>
      <w:r>
        <w:rPr>
          <w:spacing w:val="1"/>
          <w:sz w:val="24"/>
        </w:rPr>
        <w:t> </w:t>
      </w:r>
      <w:r>
        <w:rPr>
          <w:sz w:val="24"/>
        </w:rPr>
        <w:t>potențialul uman;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8" w:after="0"/>
        <w:ind w:left="708" w:right="1281" w:hanging="360"/>
        <w:jc w:val="both"/>
        <w:rPr>
          <w:sz w:val="24"/>
        </w:rPr>
      </w:pPr>
      <w:r>
        <w:rPr>
          <w:sz w:val="24"/>
        </w:rPr>
        <w:t>Utilizarea eficientă a resurselor umane prin identificarea regulamentului de organizare și</w:t>
      </w:r>
      <w:r>
        <w:rPr>
          <w:spacing w:val="1"/>
          <w:sz w:val="24"/>
        </w:rPr>
        <w:t> </w:t>
      </w:r>
      <w:r>
        <w:rPr>
          <w:sz w:val="24"/>
        </w:rPr>
        <w:t>funcționare a personalului și a regulamentului de ordine interioară, unde personalul angajat</w:t>
      </w:r>
      <w:r>
        <w:rPr>
          <w:spacing w:val="-57"/>
          <w:sz w:val="24"/>
        </w:rPr>
        <w:t> </w:t>
      </w:r>
      <w:r>
        <w:rPr>
          <w:sz w:val="24"/>
        </w:rPr>
        <w:t>lucrează</w:t>
      </w:r>
      <w:r>
        <w:rPr>
          <w:spacing w:val="-2"/>
          <w:sz w:val="24"/>
        </w:rPr>
        <w:t> </w:t>
      </w:r>
      <w:r>
        <w:rPr>
          <w:sz w:val="24"/>
        </w:rPr>
        <w:t>în domenii bine</w:t>
      </w:r>
      <w:r>
        <w:rPr>
          <w:spacing w:val="1"/>
          <w:sz w:val="24"/>
        </w:rPr>
        <w:t> </w:t>
      </w:r>
      <w:r>
        <w:rPr>
          <w:sz w:val="24"/>
        </w:rPr>
        <w:t>definite;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0" w:after="0"/>
        <w:ind w:left="708" w:right="1277" w:hanging="360"/>
        <w:jc w:val="both"/>
        <w:rPr>
          <w:sz w:val="24"/>
        </w:rPr>
      </w:pPr>
      <w:r>
        <w:rPr>
          <w:sz w:val="24"/>
        </w:rPr>
        <w:t>Creșterea</w:t>
      </w:r>
      <w:r>
        <w:rPr>
          <w:spacing w:val="1"/>
          <w:sz w:val="24"/>
        </w:rPr>
        <w:t> </w:t>
      </w:r>
      <w:r>
        <w:rPr>
          <w:sz w:val="24"/>
        </w:rPr>
        <w:t>responsabilității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independenței</w:t>
      </w:r>
      <w:r>
        <w:rPr>
          <w:spacing w:val="1"/>
          <w:sz w:val="24"/>
        </w:rPr>
        <w:t> </w:t>
      </w:r>
      <w:r>
        <w:rPr>
          <w:sz w:val="24"/>
        </w:rPr>
        <w:t>profesionale</w:t>
      </w:r>
      <w:r>
        <w:rPr>
          <w:spacing w:val="1"/>
          <w:sz w:val="24"/>
        </w:rPr>
        <w:t> </w:t>
      </w:r>
      <w:r>
        <w:rPr>
          <w:sz w:val="24"/>
        </w:rPr>
        <w:t>prin</w:t>
      </w:r>
      <w:r>
        <w:rPr>
          <w:spacing w:val="1"/>
          <w:sz w:val="24"/>
        </w:rPr>
        <w:t> </w:t>
      </w:r>
      <w:r>
        <w:rPr>
          <w:sz w:val="24"/>
        </w:rPr>
        <w:t>responsabilizarea</w:t>
      </w:r>
      <w:r>
        <w:rPr>
          <w:spacing w:val="1"/>
          <w:sz w:val="24"/>
        </w:rPr>
        <w:t> </w:t>
      </w:r>
      <w:r>
        <w:rPr>
          <w:sz w:val="24"/>
        </w:rPr>
        <w:t>funcționarilor publici, conștientizarea importanței activității fiecărui angajat, transparența</w:t>
      </w:r>
      <w:r>
        <w:rPr>
          <w:spacing w:val="1"/>
          <w:sz w:val="24"/>
        </w:rPr>
        <w:t> </w:t>
      </w:r>
      <w:r>
        <w:rPr>
          <w:sz w:val="24"/>
        </w:rPr>
        <w:t>funcționării</w:t>
      </w:r>
      <w:r>
        <w:rPr>
          <w:spacing w:val="19"/>
          <w:sz w:val="24"/>
        </w:rPr>
        <w:t> </w:t>
      </w:r>
      <w:r>
        <w:rPr>
          <w:sz w:val="24"/>
        </w:rPr>
        <w:t>sistemului,</w:t>
      </w:r>
      <w:r>
        <w:rPr>
          <w:spacing w:val="16"/>
          <w:sz w:val="24"/>
        </w:rPr>
        <w:t> </w:t>
      </w:r>
      <w:r>
        <w:rPr>
          <w:sz w:val="24"/>
        </w:rPr>
        <w:t>acordarea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stimulente</w:t>
      </w:r>
      <w:r>
        <w:rPr>
          <w:spacing w:val="18"/>
          <w:sz w:val="24"/>
        </w:rPr>
        <w:t> </w:t>
      </w:r>
      <w:r>
        <w:rPr>
          <w:sz w:val="24"/>
        </w:rPr>
        <w:t>financiare</w:t>
      </w:r>
      <w:r>
        <w:rPr>
          <w:spacing w:val="18"/>
          <w:sz w:val="24"/>
        </w:rPr>
        <w:t> </w:t>
      </w:r>
      <w:r>
        <w:rPr>
          <w:sz w:val="24"/>
        </w:rPr>
        <w:t>în</w:t>
      </w:r>
      <w:r>
        <w:rPr>
          <w:spacing w:val="19"/>
          <w:sz w:val="24"/>
        </w:rPr>
        <w:t> </w:t>
      </w:r>
      <w:r>
        <w:rPr>
          <w:sz w:val="24"/>
        </w:rPr>
        <w:t>funcție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eficiență</w:t>
      </w:r>
      <w:r>
        <w:rPr>
          <w:spacing w:val="24"/>
          <w:sz w:val="24"/>
        </w:rPr>
        <w:t> </w:t>
      </w:r>
      <w:r>
        <w:rPr>
          <w:sz w:val="24"/>
        </w:rPr>
        <w:t>și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before="63"/>
        <w:ind w:left="708"/>
      </w:pPr>
      <w:r>
        <w:rPr/>
        <w:t>competitivitate;</w:t>
      </w:r>
    </w:p>
    <w:p>
      <w:pPr>
        <w:pStyle w:val="ListParagraph"/>
        <w:numPr>
          <w:ilvl w:val="0"/>
          <w:numId w:val="123"/>
        </w:numPr>
        <w:tabs>
          <w:tab w:pos="709" w:val="left" w:leader="none"/>
        </w:tabs>
        <w:spacing w:line="360" w:lineRule="auto" w:before="138" w:after="0"/>
        <w:ind w:left="708" w:right="1280" w:hanging="360"/>
        <w:jc w:val="both"/>
        <w:rPr>
          <w:sz w:val="24"/>
        </w:rPr>
      </w:pPr>
      <w:r>
        <w:rPr>
          <w:sz w:val="24"/>
        </w:rPr>
        <w:t>Eficientizarea raportului dintre cetățean și administrația locală prin orientarea în folosul</w:t>
      </w:r>
      <w:r>
        <w:rPr>
          <w:spacing w:val="1"/>
          <w:sz w:val="24"/>
        </w:rPr>
        <w:t> </w:t>
      </w:r>
      <w:r>
        <w:rPr>
          <w:sz w:val="24"/>
        </w:rPr>
        <w:t>cetățeanului a serviciului public, prin eliminarea sau atenuarea blocajelor birocratice, prin</w:t>
      </w:r>
      <w:r>
        <w:rPr>
          <w:spacing w:val="1"/>
          <w:sz w:val="24"/>
        </w:rPr>
        <w:t> </w:t>
      </w:r>
      <w:r>
        <w:rPr>
          <w:sz w:val="24"/>
        </w:rPr>
        <w:t>participarea</w:t>
      </w:r>
      <w:r>
        <w:rPr>
          <w:spacing w:val="-3"/>
          <w:sz w:val="24"/>
        </w:rPr>
        <w:t> </w:t>
      </w:r>
      <w:r>
        <w:rPr>
          <w:sz w:val="24"/>
        </w:rPr>
        <w:t>cetățeanului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luarea</w:t>
      </w:r>
      <w:r>
        <w:rPr>
          <w:spacing w:val="-3"/>
          <w:sz w:val="24"/>
        </w:rPr>
        <w:t> </w:t>
      </w:r>
      <w:r>
        <w:rPr>
          <w:sz w:val="24"/>
        </w:rPr>
        <w:t>deciziilor,</w:t>
      </w:r>
      <w:r>
        <w:rPr>
          <w:spacing w:val="-1"/>
          <w:sz w:val="24"/>
        </w:rPr>
        <w:t> </w:t>
      </w:r>
      <w:r>
        <w:rPr>
          <w:sz w:val="24"/>
        </w:rPr>
        <w:t>prin</w:t>
      </w:r>
      <w:r>
        <w:rPr>
          <w:spacing w:val="-2"/>
          <w:sz w:val="24"/>
        </w:rPr>
        <w:t> </w:t>
      </w:r>
      <w:r>
        <w:rPr>
          <w:sz w:val="24"/>
        </w:rPr>
        <w:t>implementarea</w:t>
      </w:r>
      <w:r>
        <w:rPr>
          <w:spacing w:val="-3"/>
          <w:sz w:val="24"/>
        </w:rPr>
        <w:t> </w:t>
      </w:r>
      <w:r>
        <w:rPr>
          <w:sz w:val="24"/>
        </w:rPr>
        <w:t>unor</w:t>
      </w:r>
      <w:r>
        <w:rPr>
          <w:spacing w:val="-3"/>
          <w:sz w:val="24"/>
        </w:rPr>
        <w:t> </w:t>
      </w:r>
      <w:r>
        <w:rPr>
          <w:sz w:val="24"/>
        </w:rPr>
        <w:t>indicatori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calitate.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1" w:after="0"/>
        <w:ind w:left="1068" w:right="0" w:hanging="361"/>
        <w:jc w:val="both"/>
      </w:pPr>
      <w:r>
        <w:rPr/>
        <w:t>Estimarea</w:t>
      </w:r>
      <w:r>
        <w:rPr>
          <w:spacing w:val="-3"/>
        </w:rPr>
        <w:t> </w:t>
      </w:r>
      <w:r>
        <w:rPr/>
        <w:t>necesității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finanțare</w:t>
      </w:r>
    </w:p>
    <w:p>
      <w:pPr>
        <w:pStyle w:val="BodyText"/>
        <w:spacing w:line="360" w:lineRule="auto" w:before="139"/>
        <w:ind w:left="708" w:right="1277"/>
        <w:jc w:val="both"/>
      </w:pPr>
      <w:r>
        <w:rPr/>
        <w:t>Pentru a fi atinse obiectivele propuse prin</w:t>
      </w:r>
      <w:r>
        <w:rPr>
          <w:spacing w:val="1"/>
        </w:rPr>
        <w:t> </w:t>
      </w:r>
      <w:r>
        <w:rPr/>
        <w:t>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Locală</w:t>
      </w:r>
      <w:r>
        <w:rPr>
          <w:spacing w:val="1"/>
        </w:rPr>
        <w:t> </w:t>
      </w:r>
      <w:r>
        <w:rPr/>
        <w:t>se urmărește</w:t>
      </w:r>
      <w:r>
        <w:rPr>
          <w:spacing w:val="1"/>
        </w:rPr>
        <w:t> </w:t>
      </w:r>
      <w:r>
        <w:rPr/>
        <w:t>atragerea de fonduri europene și naționale (inclusiv private) într-un</w:t>
      </w:r>
      <w:r>
        <w:rPr>
          <w:spacing w:val="1"/>
        </w:rPr>
        <w:t> </w:t>
      </w:r>
      <w:r>
        <w:rPr/>
        <w:t>procent</w:t>
      </w:r>
      <w:r>
        <w:rPr>
          <w:spacing w:val="60"/>
        </w:rPr>
        <w:t> </w:t>
      </w:r>
      <w:r>
        <w:rPr/>
        <w:t>cât</w:t>
      </w:r>
      <w:r>
        <w:rPr>
          <w:spacing w:val="60"/>
        </w:rPr>
        <w:t> </w:t>
      </w:r>
      <w:r>
        <w:rPr/>
        <w:t>mai mare</w:t>
      </w:r>
      <w:r>
        <w:rPr>
          <w:spacing w:val="-57"/>
        </w:rPr>
        <w:t> </w:t>
      </w:r>
      <w:r>
        <w:rPr/>
        <w:t>și</w:t>
      </w:r>
      <w:r>
        <w:rPr>
          <w:spacing w:val="-8"/>
        </w:rPr>
        <w:t> </w:t>
      </w:r>
      <w:r>
        <w:rPr/>
        <w:t>micșorarea</w:t>
      </w:r>
      <w:r>
        <w:rPr>
          <w:spacing w:val="-10"/>
        </w:rPr>
        <w:t> </w:t>
      </w:r>
      <w:r>
        <w:rPr/>
        <w:t>fondurilor</w:t>
      </w:r>
      <w:r>
        <w:rPr>
          <w:spacing w:val="-7"/>
        </w:rPr>
        <w:t> </w:t>
      </w:r>
      <w:r>
        <w:rPr/>
        <w:t>provenite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bugetul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stat.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subiect</w:t>
      </w:r>
      <w:r>
        <w:rPr>
          <w:spacing w:val="-6"/>
        </w:rPr>
        <w:t> </w:t>
      </w:r>
      <w:r>
        <w:rPr/>
        <w:t>foarte</w:t>
      </w:r>
      <w:r>
        <w:rPr>
          <w:spacing w:val="-10"/>
        </w:rPr>
        <w:t> </w:t>
      </w:r>
      <w:r>
        <w:rPr/>
        <w:t>dezbătut</w:t>
      </w:r>
      <w:r>
        <w:rPr>
          <w:spacing w:val="-8"/>
        </w:rPr>
        <w:t> </w:t>
      </w:r>
      <w:r>
        <w:rPr/>
        <w:t>în</w:t>
      </w:r>
      <w:r>
        <w:rPr>
          <w:spacing w:val="-8"/>
        </w:rPr>
        <w:t> </w:t>
      </w:r>
      <w:r>
        <w:rPr/>
        <w:t>ultimii</w:t>
      </w:r>
      <w:r>
        <w:rPr>
          <w:spacing w:val="-57"/>
        </w:rPr>
        <w:t> </w:t>
      </w:r>
      <w:r>
        <w:rPr/>
        <w:t>ani</w:t>
      </w:r>
      <w:r>
        <w:rPr>
          <w:spacing w:val="-8"/>
        </w:rPr>
        <w:t> </w:t>
      </w:r>
      <w:r>
        <w:rPr/>
        <w:t>în</w:t>
      </w:r>
      <w:r>
        <w:rPr>
          <w:spacing w:val="-7"/>
        </w:rPr>
        <w:t> </w:t>
      </w:r>
      <w:r>
        <w:rPr/>
        <w:t>legătură</w:t>
      </w:r>
      <w:r>
        <w:rPr>
          <w:spacing w:val="-7"/>
        </w:rPr>
        <w:t> </w:t>
      </w:r>
      <w:r>
        <w:rPr/>
        <w:t>cu</w:t>
      </w:r>
      <w:r>
        <w:rPr>
          <w:spacing w:val="-5"/>
        </w:rPr>
        <w:t> </w:t>
      </w:r>
      <w:r>
        <w:rPr/>
        <w:t>fondurile</w:t>
      </w:r>
      <w:r>
        <w:rPr>
          <w:spacing w:val="-9"/>
        </w:rPr>
        <w:t> </w:t>
      </w:r>
      <w:r>
        <w:rPr/>
        <w:t>europene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referă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capacitatea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absorbție.</w:t>
      </w:r>
      <w:r>
        <w:rPr>
          <w:spacing w:val="-8"/>
        </w:rPr>
        <w:t> </w:t>
      </w:r>
      <w:r>
        <w:rPr/>
        <w:t>S-au</w:t>
      </w:r>
      <w:r>
        <w:rPr>
          <w:spacing w:val="-8"/>
        </w:rPr>
        <w:t> </w:t>
      </w:r>
      <w:r>
        <w:rPr/>
        <w:t>făcut</w:t>
      </w:r>
      <w:r>
        <w:rPr>
          <w:spacing w:val="-5"/>
        </w:rPr>
        <w:t> </w:t>
      </w:r>
      <w:r>
        <w:rPr/>
        <w:t>analize</w:t>
      </w:r>
      <w:r>
        <w:rPr>
          <w:spacing w:val="-58"/>
        </w:rPr>
        <w:t> </w:t>
      </w:r>
      <w:r>
        <w:rPr/>
        <w:t>în</w:t>
      </w:r>
      <w:r>
        <w:rPr>
          <w:spacing w:val="-6"/>
        </w:rPr>
        <w:t> </w:t>
      </w:r>
      <w:r>
        <w:rPr/>
        <w:t>această</w:t>
      </w:r>
      <w:r>
        <w:rPr>
          <w:spacing w:val="-7"/>
        </w:rPr>
        <w:t> </w:t>
      </w:r>
      <w:r>
        <w:rPr/>
        <w:t>direcție,</w:t>
      </w:r>
      <w:r>
        <w:rPr>
          <w:spacing w:val="-6"/>
        </w:rPr>
        <w:t> </w:t>
      </w:r>
      <w:r>
        <w:rPr/>
        <w:t>încercându-se</w:t>
      </w:r>
      <w:r>
        <w:rPr>
          <w:spacing w:val="-7"/>
        </w:rPr>
        <w:t> </w:t>
      </w:r>
      <w:r>
        <w:rPr/>
        <w:t>să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măsoare</w:t>
      </w:r>
      <w:r>
        <w:rPr>
          <w:spacing w:val="-7"/>
        </w:rPr>
        <w:t> </w:t>
      </w:r>
      <w:r>
        <w:rPr/>
        <w:t>capacitatea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absorbție</w:t>
      </w:r>
      <w:r>
        <w:rPr>
          <w:spacing w:val="-4"/>
        </w:rPr>
        <w:t> </w:t>
      </w:r>
      <w:r>
        <w:rPr/>
        <w:t>și</w:t>
      </w:r>
      <w:r>
        <w:rPr>
          <w:spacing w:val="-5"/>
        </w:rPr>
        <w:t> </w:t>
      </w:r>
      <w:r>
        <w:rPr/>
        <w:t>să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compare</w:t>
      </w:r>
      <w:r>
        <w:rPr>
          <w:spacing w:val="-5"/>
        </w:rPr>
        <w:t> </w:t>
      </w:r>
      <w:r>
        <w:rPr/>
        <w:t>cu</w:t>
      </w:r>
      <w:r>
        <w:rPr>
          <w:spacing w:val="-58"/>
        </w:rPr>
        <w:t> </w:t>
      </w:r>
      <w:r>
        <w:rPr/>
        <w:t>gradul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absorbție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altor</w:t>
      </w:r>
      <w:r>
        <w:rPr>
          <w:spacing w:val="-9"/>
        </w:rPr>
        <w:t> </w:t>
      </w:r>
      <w:r>
        <w:rPr/>
        <w:t>state.</w:t>
      </w:r>
      <w:r>
        <w:rPr>
          <w:spacing w:val="-10"/>
        </w:rPr>
        <w:t> </w:t>
      </w:r>
      <w:r>
        <w:rPr/>
        <w:t>Unul</w:t>
      </w:r>
      <w:r>
        <w:rPr>
          <w:spacing w:val="-10"/>
        </w:rPr>
        <w:t> </w:t>
      </w:r>
      <w:r>
        <w:rPr/>
        <w:t>dintre</w:t>
      </w:r>
      <w:r>
        <w:rPr>
          <w:spacing w:val="-11"/>
        </w:rPr>
        <w:t> </w:t>
      </w:r>
      <w:r>
        <w:rPr/>
        <w:t>studiile</w:t>
      </w:r>
      <w:r>
        <w:rPr>
          <w:spacing w:val="-10"/>
        </w:rPr>
        <w:t> </w:t>
      </w:r>
      <w:r>
        <w:rPr/>
        <w:t>realizate</w:t>
      </w:r>
      <w:r>
        <w:rPr>
          <w:spacing w:val="-10"/>
        </w:rPr>
        <w:t> </w:t>
      </w:r>
      <w:r>
        <w:rPr/>
        <w:t>arată</w:t>
      </w:r>
      <w:r>
        <w:rPr>
          <w:spacing w:val="-10"/>
        </w:rPr>
        <w:t> </w:t>
      </w:r>
      <w:r>
        <w:rPr/>
        <w:t>că</w:t>
      </w:r>
      <w:r>
        <w:rPr>
          <w:spacing w:val="-11"/>
        </w:rPr>
        <w:t> </w:t>
      </w:r>
      <w:r>
        <w:rPr/>
        <w:t>există</w:t>
      </w:r>
      <w:r>
        <w:rPr>
          <w:spacing w:val="-11"/>
        </w:rPr>
        <w:t> </w:t>
      </w:r>
      <w:r>
        <w:rPr/>
        <w:t>trei</w:t>
      </w:r>
      <w:r>
        <w:rPr>
          <w:spacing w:val="-8"/>
        </w:rPr>
        <w:t> </w:t>
      </w:r>
      <w:r>
        <w:rPr/>
        <w:t>factori</w:t>
      </w:r>
      <w:r>
        <w:rPr>
          <w:spacing w:val="-9"/>
        </w:rPr>
        <w:t> </w:t>
      </w:r>
      <w:r>
        <w:rPr/>
        <w:t>care</w:t>
      </w:r>
      <w:r>
        <w:rPr>
          <w:spacing w:val="-58"/>
        </w:rPr>
        <w:t> </w:t>
      </w:r>
      <w:r>
        <w:rPr/>
        <w:t>influențează în mod decisiv capacitatea de absorbție: situația macroeconomică, situația</w:t>
      </w:r>
      <w:r>
        <w:rPr>
          <w:spacing w:val="1"/>
        </w:rPr>
        <w:t> </w:t>
      </w:r>
      <w:r>
        <w:rPr/>
        <w:t>cofinanțării,</w:t>
      </w:r>
      <w:r>
        <w:rPr>
          <w:spacing w:val="-1"/>
        </w:rPr>
        <w:t> </w:t>
      </w:r>
      <w:r>
        <w:rPr/>
        <w:t>capacitatea</w:t>
      </w:r>
      <w:r>
        <w:rPr>
          <w:spacing w:val="1"/>
        </w:rPr>
        <w:t> </w:t>
      </w:r>
      <w:r>
        <w:rPr/>
        <w:t>administrativă.</w:t>
      </w:r>
    </w:p>
    <w:p>
      <w:pPr>
        <w:pStyle w:val="BodyText"/>
        <w:spacing w:before="1"/>
        <w:ind w:left="708"/>
        <w:jc w:val="both"/>
      </w:pPr>
      <w:r>
        <w:rPr/>
        <w:t>Etapele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accesarea</w:t>
      </w:r>
      <w:r>
        <w:rPr>
          <w:spacing w:val="-2"/>
        </w:rPr>
        <w:t> </w:t>
      </w:r>
      <w:r>
        <w:rPr/>
        <w:t>fondurilor</w:t>
      </w:r>
      <w:r>
        <w:rPr>
          <w:spacing w:val="-2"/>
        </w:rPr>
        <w:t> </w:t>
      </w:r>
      <w:r>
        <w:rPr/>
        <w:t>europene</w:t>
      </w:r>
      <w:r>
        <w:rPr>
          <w:spacing w:val="-2"/>
        </w:rPr>
        <w:t> </w:t>
      </w:r>
      <w:r>
        <w:rPr/>
        <w:t>sunt:</w:t>
      </w: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137" w:after="0"/>
        <w:ind w:left="1068" w:right="0" w:hanging="361"/>
        <w:jc w:val="both"/>
      </w:pPr>
      <w:r>
        <w:rPr/>
        <w:t>Identificarea</w:t>
      </w:r>
      <w:r>
        <w:rPr>
          <w:spacing w:val="-2"/>
        </w:rPr>
        <w:t> </w:t>
      </w:r>
      <w:r>
        <w:rPr/>
        <w:t>și</w:t>
      </w:r>
      <w:r>
        <w:rPr>
          <w:spacing w:val="-2"/>
        </w:rPr>
        <w:t> </w:t>
      </w:r>
      <w:r>
        <w:rPr/>
        <w:t>prioritizarea</w:t>
      </w:r>
      <w:r>
        <w:rPr>
          <w:spacing w:val="-1"/>
        </w:rPr>
        <w:t> </w:t>
      </w:r>
      <w:r>
        <w:rPr/>
        <w:t>inițiativelor;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40" w:after="0"/>
        <w:ind w:left="70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4"/>
          <w:sz w:val="24"/>
        </w:rPr>
        <w:t> </w:t>
      </w:r>
      <w:r>
        <w:rPr>
          <w:sz w:val="24"/>
        </w:rPr>
        <w:t>proiectului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parteneriat</w:t>
      </w:r>
      <w:r>
        <w:rPr>
          <w:spacing w:val="-2"/>
          <w:sz w:val="24"/>
        </w:rPr>
        <w:t> </w:t>
      </w:r>
      <w:r>
        <w:rPr>
          <w:sz w:val="24"/>
        </w:rPr>
        <w:t>sau</w:t>
      </w:r>
      <w:r>
        <w:rPr>
          <w:spacing w:val="-3"/>
          <w:sz w:val="24"/>
        </w:rPr>
        <w:t> </w:t>
      </w:r>
      <w:r>
        <w:rPr>
          <w:sz w:val="24"/>
        </w:rPr>
        <w:t>cu resurse</w:t>
      </w:r>
      <w:r>
        <w:rPr>
          <w:spacing w:val="-3"/>
          <w:sz w:val="24"/>
        </w:rPr>
        <w:t> </w:t>
      </w:r>
      <w:r>
        <w:rPr>
          <w:sz w:val="24"/>
        </w:rPr>
        <w:t>proprii;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găsirea</w:t>
      </w:r>
      <w:r>
        <w:rPr>
          <w:spacing w:val="-4"/>
          <w:sz w:val="24"/>
        </w:rPr>
        <w:t> </w:t>
      </w:r>
      <w:r>
        <w:rPr>
          <w:sz w:val="24"/>
        </w:rPr>
        <w:t>unei</w:t>
      </w:r>
      <w:r>
        <w:rPr>
          <w:spacing w:val="-2"/>
          <w:sz w:val="24"/>
        </w:rPr>
        <w:t> </w:t>
      </w:r>
      <w:r>
        <w:rPr>
          <w:sz w:val="24"/>
        </w:rPr>
        <w:t>surse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finanțare;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completarea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depunerea</w:t>
      </w:r>
      <w:r>
        <w:rPr>
          <w:spacing w:val="-1"/>
          <w:sz w:val="24"/>
        </w:rPr>
        <w:t> </w:t>
      </w:r>
      <w:r>
        <w:rPr>
          <w:sz w:val="24"/>
        </w:rPr>
        <w:t>Dosarului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finanțare;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selecția</w:t>
      </w:r>
      <w:r>
        <w:rPr>
          <w:spacing w:val="-2"/>
          <w:sz w:val="24"/>
        </w:rPr>
        <w:t> </w:t>
      </w:r>
      <w:r>
        <w:rPr>
          <w:sz w:val="24"/>
        </w:rPr>
        <w:t>proiectului</w:t>
      </w:r>
      <w:r>
        <w:rPr>
          <w:spacing w:val="-2"/>
          <w:sz w:val="24"/>
        </w:rPr>
        <w:t> </w:t>
      </w:r>
      <w:r>
        <w:rPr>
          <w:sz w:val="24"/>
        </w:rPr>
        <w:t>depus;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5" w:after="0"/>
        <w:ind w:left="708" w:right="0" w:hanging="361"/>
        <w:jc w:val="left"/>
        <w:rPr>
          <w:sz w:val="24"/>
        </w:rPr>
      </w:pPr>
      <w:r>
        <w:rPr>
          <w:sz w:val="24"/>
        </w:rPr>
        <w:t>semnarea</w:t>
      </w:r>
      <w:r>
        <w:rPr>
          <w:spacing w:val="-4"/>
          <w:sz w:val="24"/>
        </w:rPr>
        <w:t> </w:t>
      </w:r>
      <w:r>
        <w:rPr>
          <w:sz w:val="24"/>
        </w:rPr>
        <w:t>Contractului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finanțare;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implementarea</w:t>
      </w:r>
      <w:r>
        <w:rPr>
          <w:spacing w:val="-2"/>
          <w:sz w:val="24"/>
        </w:rPr>
        <w:t> </w:t>
      </w:r>
      <w:r>
        <w:rPr>
          <w:sz w:val="24"/>
        </w:rPr>
        <w:t>proiectului;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auditarea</w:t>
      </w:r>
      <w:r>
        <w:rPr>
          <w:spacing w:val="-2"/>
          <w:sz w:val="24"/>
        </w:rPr>
        <w:t> </w:t>
      </w:r>
      <w:r>
        <w:rPr>
          <w:sz w:val="24"/>
        </w:rPr>
        <w:t>proiectului.</w:t>
      </w:r>
    </w:p>
    <w:p>
      <w:pPr>
        <w:pStyle w:val="BodyText"/>
        <w:spacing w:line="360" w:lineRule="auto" w:before="137"/>
        <w:ind w:left="708" w:right="980"/>
      </w:pPr>
      <w:r>
        <w:rPr/>
        <w:t>În</w:t>
      </w:r>
      <w:r>
        <w:rPr>
          <w:spacing w:val="12"/>
        </w:rPr>
        <w:t> </w:t>
      </w:r>
      <w:r>
        <w:rPr/>
        <w:t>cazul</w:t>
      </w:r>
      <w:r>
        <w:rPr>
          <w:spacing w:val="12"/>
        </w:rPr>
        <w:t> </w:t>
      </w:r>
      <w:r>
        <w:rPr/>
        <w:t>proiectelor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infrastructură,</w:t>
      </w:r>
      <w:r>
        <w:rPr>
          <w:spacing w:val="12"/>
        </w:rPr>
        <w:t> </w:t>
      </w:r>
      <w:r>
        <w:rPr/>
        <w:t>care</w:t>
      </w:r>
      <w:r>
        <w:rPr>
          <w:spacing w:val="10"/>
        </w:rPr>
        <w:t> </w:t>
      </w:r>
      <w:r>
        <w:rPr/>
        <w:t>implică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documentație</w:t>
      </w:r>
      <w:r>
        <w:rPr>
          <w:spacing w:val="11"/>
        </w:rPr>
        <w:t> </w:t>
      </w:r>
      <w:r>
        <w:rPr/>
        <w:t>laborioasă,</w:t>
      </w:r>
      <w:r>
        <w:rPr>
          <w:spacing w:val="12"/>
        </w:rPr>
        <w:t> </w:t>
      </w:r>
      <w:r>
        <w:rPr/>
        <w:t>odată</w:t>
      </w:r>
      <w:r>
        <w:rPr>
          <w:spacing w:val="-57"/>
        </w:rPr>
        <w:t> </w:t>
      </w:r>
      <w:r>
        <w:rPr/>
        <w:t>identificat</w:t>
      </w:r>
      <w:r>
        <w:rPr>
          <w:spacing w:val="-1"/>
        </w:rPr>
        <w:t> </w:t>
      </w:r>
      <w:r>
        <w:rPr/>
        <w:t>un proiect,</w:t>
      </w:r>
      <w:r>
        <w:rPr>
          <w:spacing w:val="-1"/>
        </w:rPr>
        <w:t> </w:t>
      </w:r>
      <w:r>
        <w:rPr/>
        <w:t>pentru dezvoltarea</w:t>
      </w:r>
      <w:r>
        <w:rPr>
          <w:spacing w:val="-2"/>
        </w:rPr>
        <w:t> </w:t>
      </w:r>
      <w:r>
        <w:rPr/>
        <w:t>acestuia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parcurg următorii</w:t>
      </w:r>
      <w:r>
        <w:rPr>
          <w:spacing w:val="-1"/>
        </w:rPr>
        <w:t> </w:t>
      </w:r>
      <w:r>
        <w:rPr/>
        <w:t>pași: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" w:after="0"/>
        <w:ind w:left="708" w:right="0" w:hanging="361"/>
        <w:jc w:val="left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unui</w:t>
      </w:r>
      <w:r>
        <w:rPr>
          <w:spacing w:val="-1"/>
          <w:sz w:val="24"/>
        </w:rPr>
        <w:t> </w:t>
      </w:r>
      <w:r>
        <w:rPr>
          <w:sz w:val="24"/>
        </w:rPr>
        <w:t>studiu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prefezabilitate;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-1"/>
          <w:sz w:val="24"/>
        </w:rPr>
        <w:t> </w:t>
      </w:r>
      <w:r>
        <w:rPr>
          <w:sz w:val="24"/>
        </w:rPr>
        <w:t>caietului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sarcini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realizarea</w:t>
      </w:r>
      <w:r>
        <w:rPr>
          <w:spacing w:val="-2"/>
          <w:sz w:val="24"/>
        </w:rPr>
        <w:t> </w:t>
      </w:r>
      <w:r>
        <w:rPr>
          <w:sz w:val="24"/>
        </w:rPr>
        <w:t>studiului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fezabilitate;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atribuirea</w:t>
      </w:r>
      <w:r>
        <w:rPr>
          <w:spacing w:val="-1"/>
          <w:sz w:val="24"/>
        </w:rPr>
        <w:t> </w:t>
      </w:r>
      <w:r>
        <w:rPr>
          <w:sz w:val="24"/>
        </w:rPr>
        <w:t>contractului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studiului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fezabilitate;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-3"/>
          <w:sz w:val="24"/>
        </w:rPr>
        <w:t> </w:t>
      </w:r>
      <w:r>
        <w:rPr>
          <w:sz w:val="24"/>
        </w:rPr>
        <w:t>studiului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fezabilitate,</w:t>
      </w:r>
      <w:r>
        <w:rPr>
          <w:spacing w:val="-1"/>
          <w:sz w:val="24"/>
        </w:rPr>
        <w:t> </w:t>
      </w:r>
      <w:r>
        <w:rPr>
          <w:sz w:val="24"/>
        </w:rPr>
        <w:t>inclusiv</w:t>
      </w:r>
      <w:r>
        <w:rPr>
          <w:spacing w:val="-2"/>
          <w:sz w:val="24"/>
        </w:rPr>
        <w:t> </w:t>
      </w:r>
      <w:r>
        <w:rPr>
          <w:sz w:val="24"/>
        </w:rPr>
        <w:t>analiza cost-beneficiu;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-3"/>
          <w:sz w:val="24"/>
        </w:rPr>
        <w:t> </w:t>
      </w:r>
      <w:r>
        <w:rPr>
          <w:sz w:val="24"/>
        </w:rPr>
        <w:t>bugetului;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139" w:after="0"/>
        <w:ind w:left="708" w:right="1285" w:hanging="360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17"/>
          <w:sz w:val="24"/>
        </w:rPr>
        <w:t> </w:t>
      </w:r>
      <w:r>
        <w:rPr>
          <w:sz w:val="24"/>
        </w:rPr>
        <w:t>studiului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impact</w:t>
      </w:r>
      <w:r>
        <w:rPr>
          <w:spacing w:val="19"/>
          <w:sz w:val="24"/>
        </w:rPr>
        <w:t> </w:t>
      </w:r>
      <w:r>
        <w:rPr>
          <w:sz w:val="24"/>
        </w:rPr>
        <w:t>asupra</w:t>
      </w:r>
      <w:r>
        <w:rPr>
          <w:spacing w:val="16"/>
          <w:sz w:val="24"/>
        </w:rPr>
        <w:t> </w:t>
      </w:r>
      <w:r>
        <w:rPr>
          <w:sz w:val="24"/>
        </w:rPr>
        <w:t>mediului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către</w:t>
      </w:r>
      <w:r>
        <w:rPr>
          <w:spacing w:val="18"/>
          <w:sz w:val="24"/>
        </w:rPr>
        <w:t> </w:t>
      </w:r>
      <w:r>
        <w:rPr>
          <w:sz w:val="24"/>
        </w:rPr>
        <w:t>o</w:t>
      </w:r>
      <w:r>
        <w:rPr>
          <w:spacing w:val="18"/>
          <w:sz w:val="24"/>
        </w:rPr>
        <w:t> </w:t>
      </w:r>
      <w:r>
        <w:rPr>
          <w:sz w:val="24"/>
        </w:rPr>
        <w:t>firmă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specialitate,</w:t>
      </w:r>
      <w:r>
        <w:rPr>
          <w:spacing w:val="19"/>
          <w:sz w:val="24"/>
        </w:rPr>
        <w:t> </w:t>
      </w:r>
      <w:r>
        <w:rPr>
          <w:sz w:val="24"/>
        </w:rPr>
        <w:t>dacă</w:t>
      </w:r>
      <w:r>
        <w:rPr>
          <w:spacing w:val="17"/>
          <w:sz w:val="24"/>
        </w:rPr>
        <w:t> </w:t>
      </w:r>
      <w:r>
        <w:rPr>
          <w:sz w:val="24"/>
        </w:rPr>
        <w:t>este</w:t>
      </w:r>
      <w:r>
        <w:rPr>
          <w:spacing w:val="-57"/>
          <w:sz w:val="24"/>
        </w:rPr>
        <w:t> </w:t>
      </w:r>
      <w:r>
        <w:rPr>
          <w:sz w:val="24"/>
        </w:rPr>
        <w:t>cazul;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4" w:after="0"/>
        <w:ind w:left="708" w:right="0" w:hanging="361"/>
        <w:jc w:val="left"/>
        <w:rPr>
          <w:sz w:val="24"/>
        </w:rPr>
      </w:pPr>
      <w:r>
        <w:rPr>
          <w:sz w:val="24"/>
        </w:rPr>
        <w:t>aprobarea</w:t>
      </w:r>
      <w:r>
        <w:rPr>
          <w:spacing w:val="-3"/>
          <w:sz w:val="24"/>
        </w:rPr>
        <w:t> </w:t>
      </w:r>
      <w:r>
        <w:rPr>
          <w:sz w:val="24"/>
        </w:rPr>
        <w:t>studiului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fezabilitate;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139" w:after="0"/>
        <w:ind w:left="708" w:right="1277" w:hanging="360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-8"/>
          <w:sz w:val="24"/>
        </w:rPr>
        <w:t> </w:t>
      </w:r>
      <w:r>
        <w:rPr>
          <w:sz w:val="24"/>
        </w:rPr>
        <w:t>cererii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finanțare</w:t>
      </w:r>
      <w:r>
        <w:rPr>
          <w:spacing w:val="-7"/>
          <w:sz w:val="24"/>
        </w:rPr>
        <w:t> </w:t>
      </w:r>
      <w:r>
        <w:rPr>
          <w:sz w:val="24"/>
        </w:rPr>
        <w:t>pe</w:t>
      </w:r>
      <w:r>
        <w:rPr>
          <w:spacing w:val="-7"/>
          <w:sz w:val="24"/>
        </w:rPr>
        <w:t> </w:t>
      </w:r>
      <w:r>
        <w:rPr>
          <w:sz w:val="24"/>
        </w:rPr>
        <w:t>baza</w:t>
      </w:r>
      <w:r>
        <w:rPr>
          <w:spacing w:val="-7"/>
          <w:sz w:val="24"/>
        </w:rPr>
        <w:t> </w:t>
      </w:r>
      <w:r>
        <w:rPr>
          <w:sz w:val="24"/>
        </w:rPr>
        <w:t>studiilor</w:t>
      </w:r>
      <w:r>
        <w:rPr>
          <w:spacing w:val="-7"/>
          <w:sz w:val="24"/>
        </w:rPr>
        <w:t> </w:t>
      </w:r>
      <w:r>
        <w:rPr>
          <w:sz w:val="24"/>
        </w:rPr>
        <w:t>efectuate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către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firmă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consultanță</w:t>
      </w:r>
      <w:r>
        <w:rPr>
          <w:spacing w:val="-7"/>
          <w:sz w:val="24"/>
        </w:rPr>
        <w:t> </w:t>
      </w:r>
      <w:r>
        <w:rPr>
          <w:sz w:val="24"/>
        </w:rPr>
        <w:t>sau</w:t>
      </w:r>
      <w:r>
        <w:rPr>
          <w:spacing w:val="-57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resurse</w:t>
      </w:r>
      <w:r>
        <w:rPr>
          <w:spacing w:val="-1"/>
          <w:sz w:val="24"/>
        </w:rPr>
        <w:t> </w:t>
      </w:r>
      <w:r>
        <w:rPr>
          <w:sz w:val="24"/>
        </w:rPr>
        <w:t>proprii, dacă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cazul;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357" w:lineRule="auto" w:before="64" w:after="0"/>
        <w:ind w:left="708" w:right="1285" w:hanging="360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20"/>
          <w:sz w:val="24"/>
        </w:rPr>
        <w:t> </w:t>
      </w:r>
      <w:r>
        <w:rPr>
          <w:sz w:val="24"/>
        </w:rPr>
        <w:t>altor</w:t>
      </w:r>
      <w:r>
        <w:rPr>
          <w:spacing w:val="21"/>
          <w:sz w:val="24"/>
        </w:rPr>
        <w:t> </w:t>
      </w:r>
      <w:r>
        <w:rPr>
          <w:sz w:val="24"/>
        </w:rPr>
        <w:t>documente,</w:t>
      </w:r>
      <w:r>
        <w:rPr>
          <w:spacing w:val="21"/>
          <w:sz w:val="24"/>
        </w:rPr>
        <w:t> </w:t>
      </w:r>
      <w:r>
        <w:rPr>
          <w:sz w:val="24"/>
        </w:rPr>
        <w:t>dacă</w:t>
      </w:r>
      <w:r>
        <w:rPr>
          <w:spacing w:val="21"/>
          <w:sz w:val="24"/>
        </w:rPr>
        <w:t> </w:t>
      </w:r>
      <w:r>
        <w:rPr>
          <w:sz w:val="24"/>
        </w:rPr>
        <w:t>este</w:t>
      </w:r>
      <w:r>
        <w:rPr>
          <w:spacing w:val="21"/>
          <w:sz w:val="24"/>
        </w:rPr>
        <w:t> </w:t>
      </w:r>
      <w:r>
        <w:rPr>
          <w:sz w:val="24"/>
        </w:rPr>
        <w:t>cazul</w:t>
      </w:r>
      <w:r>
        <w:rPr>
          <w:spacing w:val="22"/>
          <w:sz w:val="24"/>
        </w:rPr>
        <w:t> </w:t>
      </w:r>
      <w:r>
        <w:rPr>
          <w:sz w:val="24"/>
        </w:rPr>
        <w:t>(strategie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marketing,</w:t>
      </w:r>
      <w:r>
        <w:rPr>
          <w:spacing w:val="21"/>
          <w:sz w:val="24"/>
        </w:rPr>
        <w:t> </w:t>
      </w:r>
      <w:r>
        <w:rPr>
          <w:sz w:val="24"/>
        </w:rPr>
        <w:t>strategie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vizitare,</w:t>
      </w:r>
      <w:r>
        <w:rPr>
          <w:spacing w:val="-57"/>
          <w:sz w:val="24"/>
        </w:rPr>
        <w:t> </w:t>
      </w:r>
      <w:r>
        <w:rPr>
          <w:sz w:val="24"/>
        </w:rPr>
        <w:t>matricea cadrul logic</w:t>
      </w:r>
      <w:r>
        <w:rPr>
          <w:spacing w:val="-1"/>
          <w:sz w:val="24"/>
        </w:rPr>
        <w:t> </w:t>
      </w:r>
      <w:r>
        <w:rPr>
          <w:sz w:val="24"/>
        </w:rPr>
        <w:t>etc.);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5" w:after="0"/>
        <w:ind w:left="708" w:right="0" w:hanging="361"/>
        <w:jc w:val="left"/>
        <w:rPr>
          <w:sz w:val="24"/>
        </w:rPr>
      </w:pPr>
      <w:r>
        <w:rPr>
          <w:sz w:val="24"/>
        </w:rPr>
        <w:t>completarea</w:t>
      </w:r>
      <w:r>
        <w:rPr>
          <w:spacing w:val="-2"/>
          <w:sz w:val="24"/>
        </w:rPr>
        <w:t> </w:t>
      </w:r>
      <w:r>
        <w:rPr>
          <w:sz w:val="24"/>
        </w:rPr>
        <w:t>dosarului</w:t>
      </w:r>
      <w:r>
        <w:rPr>
          <w:spacing w:val="-1"/>
          <w:sz w:val="24"/>
        </w:rPr>
        <w:t> </w:t>
      </w:r>
      <w:r>
        <w:rPr>
          <w:sz w:val="24"/>
        </w:rPr>
        <w:t>proiectului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celelalte</w:t>
      </w:r>
      <w:r>
        <w:rPr>
          <w:spacing w:val="-1"/>
          <w:sz w:val="24"/>
        </w:rPr>
        <w:t> </w:t>
      </w:r>
      <w:r>
        <w:rPr>
          <w:sz w:val="24"/>
        </w:rPr>
        <w:t>documente</w:t>
      </w:r>
      <w:r>
        <w:rPr>
          <w:spacing w:val="-2"/>
          <w:sz w:val="24"/>
        </w:rPr>
        <w:t> </w:t>
      </w:r>
      <w:r>
        <w:rPr>
          <w:sz w:val="24"/>
        </w:rPr>
        <w:t>solicitate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țin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beneficiar;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depunerea</w:t>
      </w:r>
      <w:r>
        <w:rPr>
          <w:spacing w:val="-3"/>
          <w:sz w:val="24"/>
        </w:rPr>
        <w:t> </w:t>
      </w:r>
      <w:r>
        <w:rPr>
          <w:sz w:val="24"/>
        </w:rPr>
        <w:t>proiectului.</w:t>
      </w:r>
    </w:p>
    <w:p>
      <w:pPr>
        <w:pStyle w:val="BodyText"/>
        <w:spacing w:before="137"/>
        <w:ind w:left="708"/>
      </w:pPr>
      <w:r>
        <w:rPr/>
        <w:t>Principalele</w:t>
      </w:r>
      <w:r>
        <w:rPr>
          <w:spacing w:val="-2"/>
        </w:rPr>
        <w:t> </w:t>
      </w:r>
      <w:r>
        <w:rPr/>
        <w:t>etape</w:t>
      </w:r>
      <w:r>
        <w:rPr>
          <w:spacing w:val="-3"/>
        </w:rPr>
        <w:t> </w:t>
      </w:r>
      <w:r>
        <w:rPr/>
        <w:t>în</w:t>
      </w:r>
      <w:r>
        <w:rPr>
          <w:spacing w:val="-1"/>
        </w:rPr>
        <w:t> </w:t>
      </w:r>
      <w:r>
        <w:rPr/>
        <w:t>verificarea,</w:t>
      </w:r>
      <w:r>
        <w:rPr>
          <w:spacing w:val="-2"/>
        </w:rPr>
        <w:t> </w:t>
      </w:r>
      <w:r>
        <w:rPr/>
        <w:t>evaluarea</w:t>
      </w:r>
      <w:r>
        <w:rPr>
          <w:spacing w:val="-2"/>
        </w:rPr>
        <w:t> </w:t>
      </w:r>
      <w:r>
        <w:rPr/>
        <w:t>și</w:t>
      </w:r>
      <w:r>
        <w:rPr>
          <w:spacing w:val="-1"/>
        </w:rPr>
        <w:t> </w:t>
      </w:r>
      <w:r>
        <w:rPr/>
        <w:t>selecția</w:t>
      </w:r>
      <w:r>
        <w:rPr>
          <w:spacing w:val="-3"/>
        </w:rPr>
        <w:t> </w:t>
      </w:r>
      <w:r>
        <w:rPr/>
        <w:t>proiectelor</w:t>
      </w:r>
      <w:r>
        <w:rPr>
          <w:spacing w:val="-2"/>
        </w:rPr>
        <w:t> </w:t>
      </w:r>
      <w:r>
        <w:rPr/>
        <w:t>sunt: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verificarea</w:t>
      </w:r>
      <w:r>
        <w:rPr>
          <w:spacing w:val="-3"/>
          <w:sz w:val="24"/>
        </w:rPr>
        <w:t> </w:t>
      </w:r>
      <w:r>
        <w:rPr>
          <w:sz w:val="24"/>
        </w:rPr>
        <w:t>conformității</w:t>
      </w:r>
      <w:r>
        <w:rPr>
          <w:spacing w:val="-1"/>
          <w:sz w:val="24"/>
        </w:rPr>
        <w:t> </w:t>
      </w:r>
      <w:r>
        <w:rPr>
          <w:sz w:val="24"/>
        </w:rPr>
        <w:t>administrative;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verificarea</w:t>
      </w:r>
      <w:r>
        <w:rPr>
          <w:spacing w:val="-2"/>
          <w:sz w:val="24"/>
        </w:rPr>
        <w:t> </w:t>
      </w:r>
      <w:r>
        <w:rPr>
          <w:sz w:val="24"/>
        </w:rPr>
        <w:t>eligibilității</w:t>
      </w:r>
      <w:r>
        <w:rPr>
          <w:spacing w:val="-3"/>
          <w:sz w:val="24"/>
        </w:rPr>
        <w:t> </w:t>
      </w:r>
      <w:r>
        <w:rPr>
          <w:sz w:val="24"/>
        </w:rPr>
        <w:t>(solicitantului,</w:t>
      </w:r>
      <w:r>
        <w:rPr>
          <w:spacing w:val="-3"/>
          <w:sz w:val="24"/>
        </w:rPr>
        <w:t> </w:t>
      </w:r>
      <w:r>
        <w:rPr>
          <w:sz w:val="24"/>
        </w:rPr>
        <w:t>proiectului);</w:t>
      </w:r>
    </w:p>
    <w:p>
      <w:pPr>
        <w:pStyle w:val="ListParagraph"/>
        <w:numPr>
          <w:ilvl w:val="0"/>
          <w:numId w:val="123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tehnică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financiară.</w:t>
      </w:r>
    </w:p>
    <w:p>
      <w:pPr>
        <w:pStyle w:val="BodyText"/>
        <w:spacing w:line="360" w:lineRule="auto" w:before="136"/>
        <w:ind w:left="708" w:right="1277"/>
        <w:jc w:val="both"/>
      </w:pPr>
      <w:r>
        <w:rPr/>
        <w:t>Atât</w:t>
      </w:r>
      <w:r>
        <w:rPr>
          <w:spacing w:val="-4"/>
        </w:rPr>
        <w:t> </w:t>
      </w:r>
      <w:r>
        <w:rPr/>
        <w:t>cofinanțarea</w:t>
      </w:r>
      <w:r>
        <w:rPr>
          <w:spacing w:val="-4"/>
        </w:rPr>
        <w:t> </w:t>
      </w:r>
      <w:r>
        <w:rPr/>
        <w:t>proiectelor,</w:t>
      </w:r>
      <w:r>
        <w:rPr>
          <w:spacing w:val="-4"/>
        </w:rPr>
        <w:t> </w:t>
      </w:r>
      <w:r>
        <w:rPr/>
        <w:t>cât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/>
        <w:t>realizarea</w:t>
      </w:r>
      <w:r>
        <w:rPr>
          <w:spacing w:val="-5"/>
        </w:rPr>
        <w:t> </w:t>
      </w:r>
      <w:r>
        <w:rPr/>
        <w:t>proiectelor</w:t>
      </w:r>
      <w:r>
        <w:rPr>
          <w:spacing w:val="-6"/>
        </w:rPr>
        <w:t> </w:t>
      </w:r>
      <w:r>
        <w:rPr/>
        <w:t>tehnice,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studiilor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fezabilitate,</w:t>
      </w:r>
      <w:r>
        <w:rPr>
          <w:spacing w:val="-57"/>
        </w:rPr>
        <w:t> </w:t>
      </w:r>
      <w:r>
        <w:rPr/>
        <w:t>întocmirea documentației trebuie susținute din fondurile rezultate de la bugetul local. Se va</w:t>
      </w:r>
      <w:r>
        <w:rPr>
          <w:spacing w:val="-57"/>
        </w:rPr>
        <w:t> </w:t>
      </w:r>
      <w:r>
        <w:rPr/>
        <w:t>acorda o atenție deosebită și întocmirii documentelor referitoare la aspectele financiare ale</w:t>
      </w:r>
      <w:r>
        <w:rPr>
          <w:spacing w:val="1"/>
        </w:rPr>
        <w:t> </w:t>
      </w:r>
      <w:r>
        <w:rPr/>
        <w:t>proiectului prezentate prin intermediul studiilor de fezabilitate și proiectelor tehnice. Un</w:t>
      </w:r>
      <w:r>
        <w:rPr>
          <w:spacing w:val="1"/>
        </w:rPr>
        <w:t> </w:t>
      </w:r>
      <w:r>
        <w:rPr/>
        <w:t>aspect foarte important al oricărui proiect îl reprezintă modul de satisfacere a nevoilor</w:t>
      </w:r>
      <w:r>
        <w:rPr>
          <w:spacing w:val="1"/>
        </w:rPr>
        <w:t> </w:t>
      </w:r>
      <w:r>
        <w:rPr/>
        <w:t>comunității locale. Volumul cheltuielilor trebuie previzionat cu atenție și monitorizat pe tot</w:t>
      </w:r>
      <w:r>
        <w:rPr>
          <w:spacing w:val="-57"/>
        </w:rPr>
        <w:t> </w:t>
      </w:r>
      <w:r>
        <w:rPr/>
        <w:t>parcursul</w:t>
      </w:r>
      <w:r>
        <w:rPr>
          <w:spacing w:val="1"/>
        </w:rPr>
        <w:t> </w:t>
      </w:r>
      <w:r>
        <w:rPr/>
        <w:t>derulării</w:t>
      </w:r>
      <w:r>
        <w:rPr>
          <w:spacing w:val="1"/>
        </w:rPr>
        <w:t> </w:t>
      </w:r>
      <w:r>
        <w:rPr/>
        <w:t>proiectului.</w:t>
      </w:r>
      <w:r>
        <w:rPr>
          <w:spacing w:val="1"/>
        </w:rPr>
        <w:t> </w:t>
      </w:r>
      <w:r>
        <w:rPr/>
        <w:t>Cheltuielile,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urmează</w:t>
      </w:r>
      <w:r>
        <w:rPr>
          <w:spacing w:val="1"/>
        </w:rPr>
        <w:t> </w:t>
      </w:r>
      <w:r>
        <w:rPr/>
        <w:t>să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efectueze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vederea</w:t>
      </w:r>
      <w:r>
        <w:rPr>
          <w:spacing w:val="1"/>
        </w:rPr>
        <w:t> </w:t>
      </w:r>
      <w:r>
        <w:rPr/>
        <w:t>realizării</w:t>
      </w:r>
      <w:r>
        <w:rPr>
          <w:spacing w:val="-4"/>
        </w:rPr>
        <w:t> </w:t>
      </w:r>
      <w:r>
        <w:rPr/>
        <w:t>proiectului,</w:t>
      </w:r>
      <w:r>
        <w:rPr>
          <w:spacing w:val="-3"/>
        </w:rPr>
        <w:t> </w:t>
      </w:r>
      <w:r>
        <w:rPr/>
        <w:t>nu</w:t>
      </w:r>
      <w:r>
        <w:rPr>
          <w:spacing w:val="-1"/>
        </w:rPr>
        <w:t> </w:t>
      </w:r>
      <w:r>
        <w:rPr/>
        <w:t>vor</w:t>
      </w:r>
      <w:r>
        <w:rPr>
          <w:spacing w:val="-5"/>
        </w:rPr>
        <w:t> </w:t>
      </w:r>
      <w:r>
        <w:rPr/>
        <w:t>avea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structură</w:t>
      </w:r>
      <w:r>
        <w:rPr>
          <w:spacing w:val="-5"/>
        </w:rPr>
        <w:t> </w:t>
      </w:r>
      <w:r>
        <w:rPr/>
        <w:t>omogenă</w:t>
      </w:r>
      <w:r>
        <w:rPr>
          <w:spacing w:val="-5"/>
        </w:rPr>
        <w:t> </w:t>
      </w:r>
      <w:r>
        <w:rPr/>
        <w:t>și,</w:t>
      </w:r>
      <w:r>
        <w:rPr>
          <w:spacing w:val="-3"/>
        </w:rPr>
        <w:t> </w:t>
      </w:r>
      <w:r>
        <w:rPr/>
        <w:t>din</w:t>
      </w:r>
      <w:r>
        <w:rPr>
          <w:spacing w:val="-2"/>
        </w:rPr>
        <w:t> </w:t>
      </w:r>
      <w:r>
        <w:rPr/>
        <w:t>acest</w:t>
      </w:r>
      <w:r>
        <w:rPr>
          <w:spacing w:val="-3"/>
        </w:rPr>
        <w:t> </w:t>
      </w:r>
      <w:r>
        <w:rPr/>
        <w:t>motiv,</w:t>
      </w:r>
      <w:r>
        <w:rPr>
          <w:spacing w:val="-3"/>
        </w:rPr>
        <w:t> </w:t>
      </w:r>
      <w:r>
        <w:rPr/>
        <w:t>trebuie</w:t>
      </w:r>
      <w:r>
        <w:rPr>
          <w:spacing w:val="-4"/>
        </w:rPr>
        <w:t> </w:t>
      </w:r>
      <w:r>
        <w:rPr/>
        <w:t>să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facă</w:t>
      </w:r>
      <w:r>
        <w:rPr>
          <w:spacing w:val="-58"/>
        </w:rPr>
        <w:t> </w:t>
      </w:r>
      <w:r>
        <w:rPr/>
        <w:t>distincția între diferitele destinații ale resurselor de care dispune bugetul local. O primă</w:t>
      </w:r>
      <w:r>
        <w:rPr>
          <w:spacing w:val="1"/>
        </w:rPr>
        <w:t> </w:t>
      </w:r>
      <w:r>
        <w:rPr/>
        <w:t>distincție</w:t>
      </w:r>
      <w:r>
        <w:rPr>
          <w:spacing w:val="-4"/>
        </w:rPr>
        <w:t> </w:t>
      </w:r>
      <w:r>
        <w:rPr/>
        <w:t>importantă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cea</w:t>
      </w:r>
      <w:r>
        <w:rPr>
          <w:spacing w:val="-2"/>
        </w:rPr>
        <w:t> </w:t>
      </w:r>
      <w:r>
        <w:rPr/>
        <w:t>dintre</w:t>
      </w:r>
      <w:r>
        <w:rPr>
          <w:spacing w:val="-3"/>
        </w:rPr>
        <w:t> </w:t>
      </w:r>
      <w:r>
        <w:rPr/>
        <w:t>cheltuielile</w:t>
      </w:r>
      <w:r>
        <w:rPr>
          <w:spacing w:val="-5"/>
        </w:rPr>
        <w:t> </w:t>
      </w:r>
      <w:r>
        <w:rPr/>
        <w:t>inițiale –</w:t>
      </w:r>
      <w:r>
        <w:rPr>
          <w:spacing w:val="-4"/>
        </w:rPr>
        <w:t> </w:t>
      </w:r>
      <w:r>
        <w:rPr/>
        <w:t>care</w:t>
      </w:r>
      <w:r>
        <w:rPr>
          <w:spacing w:val="-6"/>
        </w:rPr>
        <w:t> </w:t>
      </w:r>
      <w:r>
        <w:rPr/>
        <w:t>vor</w:t>
      </w:r>
      <w:r>
        <w:rPr>
          <w:spacing w:val="-4"/>
        </w:rPr>
        <w:t> </w:t>
      </w:r>
      <w:r>
        <w:rPr/>
        <w:t>fi</w:t>
      </w:r>
      <w:r>
        <w:rPr>
          <w:spacing w:val="-1"/>
        </w:rPr>
        <w:t> </w:t>
      </w:r>
      <w:r>
        <w:rPr/>
        <w:t>efectuate</w:t>
      </w:r>
      <w:r>
        <w:rPr>
          <w:spacing w:val="-5"/>
        </w:rPr>
        <w:t> </w:t>
      </w:r>
      <w:r>
        <w:rPr/>
        <w:t>pentru a</w:t>
      </w:r>
      <w:r>
        <w:rPr>
          <w:spacing w:val="-5"/>
        </w:rPr>
        <w:t> </w:t>
      </w:r>
      <w:r>
        <w:rPr/>
        <w:t>pune</w:t>
      </w:r>
      <w:r>
        <w:rPr>
          <w:spacing w:val="-58"/>
        </w:rPr>
        <w:t> </w:t>
      </w:r>
      <w:r>
        <w:rPr/>
        <w:t>în mișcare noul proiect – și cele aferente realizării efective a proiectului. Primele</w:t>
      </w:r>
      <w:r>
        <w:rPr>
          <w:spacing w:val="1"/>
        </w:rPr>
        <w:t> </w:t>
      </w:r>
      <w:r>
        <w:rPr/>
        <w:t>trebuie</w:t>
      </w:r>
      <w:r>
        <w:rPr>
          <w:spacing w:val="1"/>
        </w:rPr>
        <w:t> </w:t>
      </w:r>
      <w:r>
        <w:rPr/>
        <w:t>efectuate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regulă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singură</w:t>
      </w:r>
      <w:r>
        <w:rPr>
          <w:spacing w:val="-7"/>
        </w:rPr>
        <w:t> </w:t>
      </w:r>
      <w:r>
        <w:rPr/>
        <w:t>dată,</w:t>
      </w:r>
      <w:r>
        <w:rPr>
          <w:spacing w:val="-6"/>
        </w:rPr>
        <w:t> </w:t>
      </w:r>
      <w:r>
        <w:rPr/>
        <w:t>în</w:t>
      </w:r>
      <w:r>
        <w:rPr>
          <w:spacing w:val="-5"/>
        </w:rPr>
        <w:t> </w:t>
      </w:r>
      <w:r>
        <w:rPr/>
        <w:t>perioada</w:t>
      </w:r>
      <w:r>
        <w:rPr>
          <w:spacing w:val="-5"/>
        </w:rPr>
        <w:t> </w:t>
      </w:r>
      <w:r>
        <w:rPr/>
        <w:t>inițială.</w:t>
      </w:r>
      <w:r>
        <w:rPr>
          <w:spacing w:val="-6"/>
        </w:rPr>
        <w:t> </w:t>
      </w:r>
      <w:r>
        <w:rPr/>
        <w:t>Cea</w:t>
      </w:r>
      <w:r>
        <w:rPr>
          <w:spacing w:val="-4"/>
        </w:rPr>
        <w:t> </w:t>
      </w:r>
      <w:r>
        <w:rPr/>
        <w:t>de-a</w:t>
      </w:r>
      <w:r>
        <w:rPr>
          <w:spacing w:val="-6"/>
        </w:rPr>
        <w:t> </w:t>
      </w:r>
      <w:r>
        <w:rPr/>
        <w:t>doua</w:t>
      </w:r>
      <w:r>
        <w:rPr>
          <w:spacing w:val="-4"/>
        </w:rPr>
        <w:t> </w:t>
      </w:r>
      <w:r>
        <w:rPr/>
        <w:t>categorie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cheltuieli</w:t>
      </w:r>
      <w:r>
        <w:rPr>
          <w:spacing w:val="-57"/>
        </w:rPr>
        <w:t> </w:t>
      </w:r>
      <w:r>
        <w:rPr/>
        <w:t>va avea un nivel mai stabil în timp, dar este și mai îndepărtată în timp față de momentul</w:t>
      </w:r>
      <w:r>
        <w:rPr>
          <w:spacing w:val="1"/>
        </w:rPr>
        <w:t> </w:t>
      </w:r>
      <w:r>
        <w:rPr/>
        <w:t>întocmirii studiului de fezabilitate și/sau proiectului tehnic. Este foarte important să existe</w:t>
      </w:r>
      <w:r>
        <w:rPr>
          <w:spacing w:val="1"/>
        </w:rPr>
        <w:t> </w:t>
      </w:r>
      <w:r>
        <w:rPr/>
        <w:t>un</w:t>
      </w:r>
      <w:r>
        <w:rPr>
          <w:spacing w:val="-11"/>
        </w:rPr>
        <w:t> </w:t>
      </w:r>
      <w:r>
        <w:rPr/>
        <w:t>grafic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celor</w:t>
      </w:r>
      <w:r>
        <w:rPr>
          <w:spacing w:val="-10"/>
        </w:rPr>
        <w:t> </w:t>
      </w:r>
      <w:r>
        <w:rPr/>
        <w:t>două</w:t>
      </w:r>
      <w:r>
        <w:rPr>
          <w:spacing w:val="-10"/>
        </w:rPr>
        <w:t> </w:t>
      </w:r>
      <w:r>
        <w:rPr/>
        <w:t>categorii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cheltuieli</w:t>
      </w:r>
      <w:r>
        <w:rPr>
          <w:spacing w:val="-8"/>
        </w:rPr>
        <w:t> </w:t>
      </w:r>
      <w:r>
        <w:rPr/>
        <w:t>și</w:t>
      </w:r>
      <w:r>
        <w:rPr>
          <w:spacing w:val="-9"/>
        </w:rPr>
        <w:t> </w:t>
      </w:r>
      <w:r>
        <w:rPr/>
        <w:t>să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determine</w:t>
      </w:r>
      <w:r>
        <w:rPr>
          <w:spacing w:val="-10"/>
        </w:rPr>
        <w:t> </w:t>
      </w:r>
      <w:r>
        <w:rPr/>
        <w:t>cu</w:t>
      </w:r>
      <w:r>
        <w:rPr>
          <w:spacing w:val="-10"/>
        </w:rPr>
        <w:t> </w:t>
      </w:r>
      <w:r>
        <w:rPr/>
        <w:t>precizie</w:t>
      </w:r>
      <w:r>
        <w:rPr>
          <w:spacing w:val="-11"/>
        </w:rPr>
        <w:t> </w:t>
      </w:r>
      <w:r>
        <w:rPr/>
        <w:t>momentul</w:t>
      </w:r>
      <w:r>
        <w:rPr>
          <w:spacing w:val="-11"/>
        </w:rPr>
        <w:t> </w:t>
      </w:r>
      <w:r>
        <w:rPr/>
        <w:t>în</w:t>
      </w:r>
      <w:r>
        <w:rPr>
          <w:spacing w:val="-10"/>
        </w:rPr>
        <w:t> </w:t>
      </w:r>
      <w:r>
        <w:rPr/>
        <w:t>care</w:t>
      </w:r>
      <w:r>
        <w:rPr>
          <w:spacing w:val="-58"/>
        </w:rPr>
        <w:t> </w:t>
      </w:r>
      <w:r>
        <w:rPr/>
        <w:t>proiectul</w:t>
      </w:r>
      <w:r>
        <w:rPr>
          <w:spacing w:val="-1"/>
        </w:rPr>
        <w:t> </w:t>
      </w:r>
      <w:r>
        <w:rPr/>
        <w:t>să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realizeze.</w:t>
      </w:r>
    </w:p>
    <w:p>
      <w:pPr>
        <w:pStyle w:val="BodyText"/>
        <w:spacing w:line="360" w:lineRule="auto" w:before="2"/>
        <w:ind w:left="708" w:right="1275"/>
        <w:jc w:val="both"/>
      </w:pPr>
      <w:r>
        <w:rPr/>
        <w:t>Structura veniturilor și a cheltuielilor bugetelor locale evidențiază gradul de autonomie a</w:t>
      </w:r>
      <w:r>
        <w:rPr>
          <w:spacing w:val="1"/>
        </w:rPr>
        <w:t> </w:t>
      </w:r>
      <w:r>
        <w:rPr/>
        <w:t>administrației</w:t>
      </w:r>
      <w:r>
        <w:rPr>
          <w:spacing w:val="-7"/>
        </w:rPr>
        <w:t> </w:t>
      </w:r>
      <w:r>
        <w:rPr/>
        <w:t>locale</w:t>
      </w:r>
      <w:r>
        <w:rPr>
          <w:spacing w:val="-8"/>
        </w:rPr>
        <w:t> </w:t>
      </w:r>
      <w:r>
        <w:rPr/>
        <w:t>față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bugetul</w:t>
      </w:r>
      <w:r>
        <w:rPr>
          <w:spacing w:val="-7"/>
        </w:rPr>
        <w:t> </w:t>
      </w:r>
      <w:r>
        <w:rPr/>
        <w:t>județului</w:t>
      </w:r>
      <w:r>
        <w:rPr>
          <w:spacing w:val="-7"/>
        </w:rPr>
        <w:t> </w:t>
      </w:r>
      <w:r>
        <w:rPr/>
        <w:t>sau</w:t>
      </w:r>
      <w:r>
        <w:rPr>
          <w:spacing w:val="-9"/>
        </w:rPr>
        <w:t> </w:t>
      </w:r>
      <w:r>
        <w:rPr/>
        <w:t>bugetul</w:t>
      </w:r>
      <w:r>
        <w:rPr>
          <w:spacing w:val="-7"/>
        </w:rPr>
        <w:t> </w:t>
      </w:r>
      <w:r>
        <w:rPr/>
        <w:t>central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legăturile</w:t>
      </w:r>
      <w:r>
        <w:rPr>
          <w:spacing w:val="-7"/>
        </w:rPr>
        <w:t> </w:t>
      </w:r>
      <w:r>
        <w:rPr/>
        <w:t>existente</w:t>
      </w:r>
      <w:r>
        <w:rPr>
          <w:spacing w:val="-8"/>
        </w:rPr>
        <w:t> </w:t>
      </w:r>
      <w:r>
        <w:rPr/>
        <w:t>între</w:t>
      </w:r>
      <w:r>
        <w:rPr>
          <w:spacing w:val="-57"/>
        </w:rPr>
        <w:t> </w:t>
      </w:r>
      <w:r>
        <w:rPr/>
        <w:t>diferitele administrații teritoriale; fluxurile formării veniturilor și efectuării cheltuielilor</w:t>
      </w:r>
      <w:r>
        <w:rPr>
          <w:spacing w:val="1"/>
        </w:rPr>
        <w:t> </w:t>
      </w:r>
      <w:r>
        <w:rPr/>
        <w:t>administrațiilor</w:t>
      </w:r>
      <w:r>
        <w:rPr>
          <w:spacing w:val="-6"/>
        </w:rPr>
        <w:t> </w:t>
      </w:r>
      <w:r>
        <w:rPr/>
        <w:t>locale;</w:t>
      </w:r>
      <w:r>
        <w:rPr>
          <w:spacing w:val="-5"/>
        </w:rPr>
        <w:t> </w:t>
      </w:r>
      <w:r>
        <w:rPr/>
        <w:t>modalitatea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finanțare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cheltuielilor</w:t>
      </w:r>
      <w:r>
        <w:rPr>
          <w:spacing w:val="-6"/>
        </w:rPr>
        <w:t> </w:t>
      </w:r>
      <w:r>
        <w:rPr/>
        <w:t>pe</w:t>
      </w:r>
      <w:r>
        <w:rPr>
          <w:spacing w:val="-5"/>
        </w:rPr>
        <w:t> </w:t>
      </w:r>
      <w:r>
        <w:rPr/>
        <w:t>destinații și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acoperire</w:t>
      </w:r>
      <w:r>
        <w:rPr>
          <w:spacing w:val="-6"/>
        </w:rPr>
        <w:t> </w:t>
      </w:r>
      <w:r>
        <w:rPr/>
        <w:t>a</w:t>
      </w:r>
      <w:r>
        <w:rPr>
          <w:spacing w:val="-57"/>
        </w:rPr>
        <w:t> </w:t>
      </w:r>
      <w:r>
        <w:rPr/>
        <w:t>deficitelor.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0"/>
        <w:ind w:left="708" w:right="1280"/>
        <w:jc w:val="both"/>
      </w:pPr>
      <w:r>
        <w:rPr/>
        <w:t>Structura</w:t>
      </w:r>
      <w:r>
        <w:rPr>
          <w:spacing w:val="-13"/>
        </w:rPr>
        <w:t> </w:t>
      </w:r>
      <w:r>
        <w:rPr/>
        <w:t>veniturilor</w:t>
      </w:r>
      <w:r>
        <w:rPr>
          <w:spacing w:val="-11"/>
        </w:rPr>
        <w:t> </w:t>
      </w:r>
      <w:r>
        <w:rPr/>
        <w:t>și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cheltuielilor</w:t>
      </w:r>
      <w:r>
        <w:rPr>
          <w:spacing w:val="-12"/>
        </w:rPr>
        <w:t> </w:t>
      </w:r>
      <w:r>
        <w:rPr/>
        <w:t>bugetelor</w:t>
      </w:r>
      <w:r>
        <w:rPr>
          <w:spacing w:val="-12"/>
        </w:rPr>
        <w:t> </w:t>
      </w:r>
      <w:r>
        <w:rPr/>
        <w:t>locale</w:t>
      </w:r>
      <w:r>
        <w:rPr>
          <w:spacing w:val="-12"/>
        </w:rPr>
        <w:t> </w:t>
      </w:r>
      <w:r>
        <w:rPr/>
        <w:t>este</w:t>
      </w:r>
      <w:r>
        <w:rPr>
          <w:spacing w:val="-9"/>
        </w:rPr>
        <w:t> </w:t>
      </w:r>
      <w:r>
        <w:rPr/>
        <w:t>comună</w:t>
      </w:r>
      <w:r>
        <w:rPr>
          <w:spacing w:val="-9"/>
        </w:rPr>
        <w:t> </w:t>
      </w:r>
      <w:r>
        <w:rPr/>
        <w:t>cu</w:t>
      </w:r>
      <w:r>
        <w:rPr>
          <w:spacing w:val="-11"/>
        </w:rPr>
        <w:t> </w:t>
      </w:r>
      <w:r>
        <w:rPr/>
        <w:t>cea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bugetului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stat</w:t>
      </w:r>
      <w:r>
        <w:rPr>
          <w:spacing w:val="-57"/>
        </w:rPr>
        <w:t> </w:t>
      </w:r>
      <w:r>
        <w:rPr/>
        <w:t>(central)</w:t>
      </w:r>
      <w:r>
        <w:rPr>
          <w:spacing w:val="-1"/>
        </w:rPr>
        <w:t> </w:t>
      </w:r>
      <w:r>
        <w:rPr/>
        <w:t>și se</w:t>
      </w:r>
      <w:r>
        <w:rPr>
          <w:spacing w:val="-1"/>
        </w:rPr>
        <w:t> </w:t>
      </w:r>
      <w:r>
        <w:rPr/>
        <w:t>prezintă</w:t>
      </w:r>
      <w:r>
        <w:rPr>
          <w:spacing w:val="-1"/>
        </w:rPr>
        <w:t> </w:t>
      </w:r>
      <w:r>
        <w:rPr/>
        <w:t>astfel:</w:t>
      </w: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0" w:after="0"/>
        <w:ind w:left="1068" w:right="0" w:hanging="361"/>
        <w:jc w:val="both"/>
      </w:pPr>
      <w:r>
        <w:rPr/>
        <w:t>Venituri</w:t>
      </w:r>
    </w:p>
    <w:p>
      <w:pPr>
        <w:pStyle w:val="ListParagraph"/>
        <w:numPr>
          <w:ilvl w:val="0"/>
          <w:numId w:val="130"/>
        </w:numPr>
        <w:tabs>
          <w:tab w:pos="709" w:val="left" w:leader="none"/>
        </w:tabs>
        <w:spacing w:line="360" w:lineRule="auto" w:before="139" w:after="0"/>
        <w:ind w:left="708" w:right="1281" w:hanging="601"/>
        <w:jc w:val="both"/>
        <w:rPr>
          <w:sz w:val="24"/>
        </w:rPr>
      </w:pPr>
      <w:r>
        <w:rPr>
          <w:b/>
          <w:sz w:val="24"/>
        </w:rPr>
        <w:t>Veniturile proprii ale bugetelor locale </w:t>
      </w:r>
      <w:r>
        <w:rPr>
          <w:sz w:val="24"/>
        </w:rPr>
        <w:t>sunt reglementate prin Legea privind finanțele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Legea</w:t>
      </w:r>
      <w:r>
        <w:rPr>
          <w:spacing w:val="1"/>
          <w:sz w:val="24"/>
        </w:rPr>
        <w:t> </w:t>
      </w:r>
      <w:r>
        <w:rPr>
          <w:sz w:val="24"/>
        </w:rPr>
        <w:t>privind</w:t>
      </w:r>
      <w:r>
        <w:rPr>
          <w:spacing w:val="1"/>
          <w:sz w:val="24"/>
        </w:rPr>
        <w:t> </w:t>
      </w:r>
      <w:r>
        <w:rPr>
          <w:sz w:val="24"/>
        </w:rPr>
        <w:t>finanțele</w:t>
      </w:r>
      <w:r>
        <w:rPr>
          <w:spacing w:val="1"/>
          <w:sz w:val="24"/>
        </w:rPr>
        <w:t> </w:t>
      </w:r>
      <w:r>
        <w:rPr>
          <w:sz w:val="24"/>
        </w:rPr>
        <w:t>publice</w:t>
      </w:r>
      <w:r>
        <w:rPr>
          <w:spacing w:val="1"/>
          <w:sz w:val="24"/>
        </w:rPr>
        <w:t> </w:t>
      </w:r>
      <w:r>
        <w:rPr>
          <w:sz w:val="24"/>
        </w:rPr>
        <w:t>locale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cuprind:</w:t>
      </w:r>
      <w:r>
        <w:rPr>
          <w:spacing w:val="1"/>
          <w:sz w:val="24"/>
        </w:rPr>
        <w:t> </w:t>
      </w:r>
      <w:r>
        <w:rPr>
          <w:sz w:val="24"/>
        </w:rPr>
        <w:t>impozitele,</w:t>
      </w:r>
      <w:r>
        <w:rPr>
          <w:spacing w:val="1"/>
          <w:sz w:val="24"/>
        </w:rPr>
        <w:t> </w:t>
      </w:r>
      <w:r>
        <w:rPr>
          <w:sz w:val="24"/>
        </w:rPr>
        <w:t>taxele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vărsămintele de venituri cuvenite de la agenți economici și instituții publice de</w:t>
      </w:r>
      <w:r>
        <w:rPr>
          <w:spacing w:val="1"/>
          <w:sz w:val="24"/>
        </w:rPr>
        <w:t> </w:t>
      </w:r>
      <w:r>
        <w:rPr>
          <w:sz w:val="24"/>
        </w:rPr>
        <w:t>importanță</w:t>
      </w:r>
      <w:r>
        <w:rPr>
          <w:spacing w:val="-57"/>
          <w:sz w:val="24"/>
        </w:rPr>
        <w:t> </w:t>
      </w:r>
      <w:r>
        <w:rPr>
          <w:sz w:val="24"/>
        </w:rPr>
        <w:t>locală;</w:t>
      </w:r>
      <w:r>
        <w:rPr>
          <w:spacing w:val="-1"/>
          <w:sz w:val="24"/>
        </w:rPr>
        <w:t> </w:t>
      </w:r>
      <w:r>
        <w:rPr>
          <w:sz w:val="24"/>
        </w:rPr>
        <w:t>impozitele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taxele locale (de</w:t>
      </w:r>
      <w:r>
        <w:rPr>
          <w:spacing w:val="-2"/>
          <w:sz w:val="24"/>
        </w:rPr>
        <w:t> </w:t>
      </w:r>
      <w:r>
        <w:rPr>
          <w:sz w:val="24"/>
        </w:rPr>
        <w:t>la populație sau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persoanele juridice).</w:t>
      </w:r>
    </w:p>
    <w:p>
      <w:pPr>
        <w:pStyle w:val="ListParagraph"/>
        <w:numPr>
          <w:ilvl w:val="0"/>
          <w:numId w:val="130"/>
        </w:numPr>
        <w:tabs>
          <w:tab w:pos="709" w:val="left" w:leader="none"/>
        </w:tabs>
        <w:spacing w:line="360" w:lineRule="auto" w:before="0" w:after="0"/>
        <w:ind w:left="708" w:right="1284" w:hanging="601"/>
        <w:jc w:val="both"/>
        <w:rPr>
          <w:sz w:val="24"/>
        </w:rPr>
      </w:pPr>
      <w:r>
        <w:rPr>
          <w:b/>
          <w:sz w:val="24"/>
        </w:rPr>
        <w:t>Venituri atribuite</w:t>
      </w:r>
      <w:r>
        <w:rPr>
          <w:sz w:val="24"/>
        </w:rPr>
        <w:t>, în care intră sumele defalcate din anumite venituri cuvenite, potrivit</w:t>
      </w:r>
      <w:r>
        <w:rPr>
          <w:spacing w:val="1"/>
          <w:sz w:val="24"/>
        </w:rPr>
        <w:t> </w:t>
      </w:r>
      <w:r>
        <w:rPr>
          <w:sz w:val="24"/>
        </w:rPr>
        <w:t>legii, bugetului de</w:t>
      </w:r>
      <w:r>
        <w:rPr>
          <w:spacing w:val="-1"/>
          <w:sz w:val="24"/>
        </w:rPr>
        <w:t> </w:t>
      </w:r>
      <w:r>
        <w:rPr>
          <w:sz w:val="24"/>
        </w:rPr>
        <w:t>stat.</w:t>
      </w:r>
    </w:p>
    <w:p>
      <w:pPr>
        <w:pStyle w:val="ListParagraph"/>
        <w:numPr>
          <w:ilvl w:val="0"/>
          <w:numId w:val="130"/>
        </w:numPr>
        <w:tabs>
          <w:tab w:pos="709" w:val="left" w:leader="none"/>
        </w:tabs>
        <w:spacing w:line="360" w:lineRule="auto" w:before="0" w:after="0"/>
        <w:ind w:left="708" w:right="1284" w:hanging="601"/>
        <w:jc w:val="both"/>
        <w:rPr>
          <w:sz w:val="24"/>
        </w:rPr>
      </w:pPr>
      <w:r>
        <w:rPr>
          <w:b/>
          <w:sz w:val="24"/>
        </w:rPr>
        <w:t>Transferuri acordate de la bugetul de stat </w:t>
      </w:r>
      <w:r>
        <w:rPr>
          <w:sz w:val="24"/>
        </w:rPr>
        <w:t>pentru finanțarea unor obiective de interes</w:t>
      </w:r>
      <w:r>
        <w:rPr>
          <w:spacing w:val="1"/>
          <w:sz w:val="24"/>
        </w:rPr>
        <w:t> </w:t>
      </w:r>
      <w:r>
        <w:rPr>
          <w:sz w:val="24"/>
        </w:rPr>
        <w:t>național,</w:t>
      </w:r>
      <w:r>
        <w:rPr>
          <w:spacing w:val="-1"/>
          <w:sz w:val="24"/>
        </w:rPr>
        <w:t> </w:t>
      </w: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sunt organizate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controlate eficient de</w:t>
      </w:r>
      <w:r>
        <w:rPr>
          <w:spacing w:val="-2"/>
          <w:sz w:val="24"/>
        </w:rPr>
        <w:t> </w:t>
      </w:r>
      <w:r>
        <w:rPr>
          <w:sz w:val="24"/>
        </w:rPr>
        <w:t>către</w:t>
      </w:r>
      <w:r>
        <w:rPr>
          <w:spacing w:val="-2"/>
          <w:sz w:val="24"/>
        </w:rPr>
        <w:t> </w:t>
      </w:r>
      <w:r>
        <w:rPr>
          <w:sz w:val="24"/>
        </w:rPr>
        <w:t>organele locale.</w:t>
      </w:r>
    </w:p>
    <w:p>
      <w:pPr>
        <w:pStyle w:val="ListParagraph"/>
        <w:numPr>
          <w:ilvl w:val="0"/>
          <w:numId w:val="130"/>
        </w:numPr>
        <w:tabs>
          <w:tab w:pos="709" w:val="left" w:leader="none"/>
        </w:tabs>
        <w:spacing w:line="360" w:lineRule="auto" w:before="0" w:after="0"/>
        <w:ind w:left="708" w:right="1281" w:hanging="601"/>
        <w:jc w:val="both"/>
        <w:rPr>
          <w:sz w:val="24"/>
        </w:rPr>
      </w:pPr>
      <w:r>
        <w:rPr>
          <w:b/>
          <w:sz w:val="24"/>
        </w:rPr>
        <w:t>Împrumuturile contractate pe piața financiară </w:t>
      </w:r>
      <w:r>
        <w:rPr>
          <w:sz w:val="24"/>
        </w:rPr>
        <w:t>internă sau externă, fie direct, în numele</w:t>
      </w:r>
      <w:r>
        <w:rPr>
          <w:spacing w:val="1"/>
          <w:sz w:val="24"/>
        </w:rPr>
        <w:t> </w:t>
      </w:r>
      <w:r>
        <w:rPr>
          <w:sz w:val="24"/>
        </w:rPr>
        <w:t>organelor</w:t>
      </w:r>
      <w:r>
        <w:rPr>
          <w:spacing w:val="1"/>
          <w:sz w:val="24"/>
        </w:rPr>
        <w:t> </w:t>
      </w:r>
      <w:r>
        <w:rPr>
          <w:sz w:val="24"/>
        </w:rPr>
        <w:t>administrației publice</w:t>
      </w:r>
      <w:r>
        <w:rPr>
          <w:spacing w:val="-2"/>
          <w:sz w:val="24"/>
        </w:rPr>
        <w:t> </w:t>
      </w:r>
      <w:r>
        <w:rPr>
          <w:sz w:val="24"/>
        </w:rPr>
        <w:t>locale, fie</w:t>
      </w:r>
      <w:r>
        <w:rPr>
          <w:spacing w:val="-2"/>
          <w:sz w:val="24"/>
        </w:rPr>
        <w:t> </w:t>
      </w:r>
      <w:r>
        <w:rPr>
          <w:sz w:val="24"/>
        </w:rPr>
        <w:t>garantate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către</w:t>
      </w:r>
      <w:r>
        <w:rPr>
          <w:spacing w:val="-2"/>
          <w:sz w:val="24"/>
        </w:rPr>
        <w:t> </w:t>
      </w:r>
      <w:r>
        <w:rPr>
          <w:sz w:val="24"/>
        </w:rPr>
        <w:t>Guvern.</w:t>
      </w:r>
    </w:p>
    <w:p>
      <w:pPr>
        <w:pStyle w:val="BodyText"/>
        <w:spacing w:before="11"/>
        <w:rPr>
          <w:sz w:val="35"/>
        </w:rPr>
      </w:pP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0" w:after="0"/>
        <w:ind w:left="1068" w:right="0" w:hanging="361"/>
        <w:jc w:val="both"/>
      </w:pPr>
      <w:r>
        <w:rPr/>
        <w:t>Cheltuieli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7" w:after="0"/>
        <w:ind w:left="708" w:right="0" w:hanging="602"/>
        <w:jc w:val="left"/>
        <w:rPr>
          <w:sz w:val="24"/>
        </w:rPr>
      </w:pPr>
      <w:r>
        <w:rPr>
          <w:sz w:val="24"/>
        </w:rPr>
        <w:t>Autoritățile</w:t>
      </w:r>
      <w:r>
        <w:rPr>
          <w:spacing w:val="-2"/>
          <w:sz w:val="24"/>
        </w:rPr>
        <w:t> </w:t>
      </w:r>
      <w:r>
        <w:rPr>
          <w:sz w:val="24"/>
        </w:rPr>
        <w:t>executive</w:t>
      </w:r>
      <w:r>
        <w:rPr>
          <w:spacing w:val="-3"/>
          <w:sz w:val="24"/>
        </w:rPr>
        <w:t> </w:t>
      </w:r>
      <w:r>
        <w:rPr>
          <w:sz w:val="24"/>
        </w:rPr>
        <w:t>(Serviciile</w:t>
      </w:r>
      <w:r>
        <w:rPr>
          <w:spacing w:val="-2"/>
          <w:sz w:val="24"/>
        </w:rPr>
        <w:t> </w:t>
      </w:r>
      <w:r>
        <w:rPr>
          <w:sz w:val="24"/>
        </w:rPr>
        <w:t>publice</w:t>
      </w:r>
      <w:r>
        <w:rPr>
          <w:spacing w:val="-4"/>
          <w:sz w:val="24"/>
        </w:rPr>
        <w:t> </w:t>
      </w:r>
      <w:r>
        <w:rPr>
          <w:sz w:val="24"/>
        </w:rPr>
        <w:t>generale);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602"/>
        <w:jc w:val="left"/>
        <w:rPr>
          <w:sz w:val="24"/>
        </w:rPr>
      </w:pPr>
      <w:r>
        <w:rPr>
          <w:sz w:val="24"/>
        </w:rPr>
        <w:t>Învățământ,</w:t>
      </w:r>
      <w:r>
        <w:rPr>
          <w:spacing w:val="-2"/>
          <w:sz w:val="24"/>
        </w:rPr>
        <w:t> </w:t>
      </w:r>
      <w:r>
        <w:rPr>
          <w:sz w:val="24"/>
        </w:rPr>
        <w:t>sănătate,</w:t>
      </w:r>
      <w:r>
        <w:rPr>
          <w:spacing w:val="-2"/>
          <w:sz w:val="24"/>
        </w:rPr>
        <w:t> </w:t>
      </w:r>
      <w:r>
        <w:rPr>
          <w:sz w:val="24"/>
        </w:rPr>
        <w:t>cultură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religie,</w:t>
      </w:r>
      <w:r>
        <w:rPr>
          <w:spacing w:val="-2"/>
          <w:sz w:val="24"/>
        </w:rPr>
        <w:t> </w:t>
      </w:r>
      <w:r>
        <w:rPr>
          <w:sz w:val="24"/>
        </w:rPr>
        <w:t>asistență</w:t>
      </w:r>
      <w:r>
        <w:rPr>
          <w:spacing w:val="-2"/>
          <w:sz w:val="24"/>
        </w:rPr>
        <w:t> </w:t>
      </w:r>
      <w:r>
        <w:rPr>
          <w:sz w:val="24"/>
        </w:rPr>
        <w:t>socială,</w:t>
      </w:r>
      <w:r>
        <w:rPr>
          <w:spacing w:val="-2"/>
          <w:sz w:val="24"/>
        </w:rPr>
        <w:t> </w:t>
      </w:r>
      <w:r>
        <w:rPr>
          <w:sz w:val="24"/>
        </w:rPr>
        <w:t>ajutoare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indemnizații;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7" w:after="0"/>
        <w:ind w:left="708" w:right="0" w:hanging="602"/>
        <w:jc w:val="left"/>
        <w:rPr>
          <w:sz w:val="24"/>
        </w:rPr>
      </w:pPr>
      <w:r>
        <w:rPr>
          <w:sz w:val="24"/>
        </w:rPr>
        <w:t>Servicii,</w:t>
      </w:r>
      <w:r>
        <w:rPr>
          <w:spacing w:val="-2"/>
          <w:sz w:val="24"/>
        </w:rPr>
        <w:t> </w:t>
      </w:r>
      <w:r>
        <w:rPr>
          <w:sz w:val="24"/>
        </w:rPr>
        <w:t>dezvoltare</w:t>
      </w:r>
      <w:r>
        <w:rPr>
          <w:spacing w:val="-2"/>
          <w:sz w:val="24"/>
        </w:rPr>
        <w:t> </w:t>
      </w:r>
      <w:r>
        <w:rPr>
          <w:sz w:val="24"/>
        </w:rPr>
        <w:t>publică și</w:t>
      </w:r>
      <w:r>
        <w:rPr>
          <w:spacing w:val="-2"/>
          <w:sz w:val="24"/>
        </w:rPr>
        <w:t> </w:t>
      </w:r>
      <w:r>
        <w:rPr>
          <w:sz w:val="24"/>
        </w:rPr>
        <w:t>locuințe;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40" w:after="0"/>
        <w:ind w:left="708" w:right="0" w:hanging="602"/>
        <w:jc w:val="left"/>
        <w:rPr>
          <w:sz w:val="24"/>
        </w:rPr>
      </w:pPr>
      <w:r>
        <w:rPr>
          <w:sz w:val="24"/>
        </w:rPr>
        <w:t>Transporturi,</w:t>
      </w:r>
      <w:r>
        <w:rPr>
          <w:spacing w:val="-2"/>
          <w:sz w:val="24"/>
        </w:rPr>
        <w:t> </w:t>
      </w:r>
      <w:r>
        <w:rPr>
          <w:sz w:val="24"/>
        </w:rPr>
        <w:t>agricultură,</w:t>
      </w:r>
      <w:r>
        <w:rPr>
          <w:spacing w:val="1"/>
          <w:sz w:val="24"/>
        </w:rPr>
        <w:t> </w:t>
      </w:r>
      <w:r>
        <w:rPr>
          <w:sz w:val="24"/>
        </w:rPr>
        <w:t>alte</w:t>
      </w:r>
      <w:r>
        <w:rPr>
          <w:spacing w:val="-3"/>
          <w:sz w:val="24"/>
        </w:rPr>
        <w:t> </w:t>
      </w:r>
      <w:r>
        <w:rPr>
          <w:sz w:val="24"/>
        </w:rPr>
        <w:t>acțiuni</w:t>
      </w:r>
      <w:r>
        <w:rPr>
          <w:spacing w:val="-1"/>
          <w:sz w:val="24"/>
        </w:rPr>
        <w:t> </w:t>
      </w:r>
      <w:r>
        <w:rPr>
          <w:sz w:val="24"/>
        </w:rPr>
        <w:t>economice</w:t>
      </w:r>
      <w:r>
        <w:rPr>
          <w:spacing w:val="-3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602"/>
        <w:jc w:val="left"/>
        <w:rPr>
          <w:sz w:val="24"/>
        </w:rPr>
      </w:pPr>
      <w:r>
        <w:rPr>
          <w:sz w:val="24"/>
        </w:rPr>
        <w:t>Alte</w:t>
      </w:r>
      <w:r>
        <w:rPr>
          <w:spacing w:val="-4"/>
          <w:sz w:val="24"/>
        </w:rPr>
        <w:t> </w:t>
      </w:r>
      <w:r>
        <w:rPr>
          <w:sz w:val="24"/>
        </w:rPr>
        <w:t>acțiuni;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360" w:lineRule="auto" w:before="140" w:after="0"/>
        <w:ind w:left="708" w:right="1277" w:hanging="601"/>
        <w:jc w:val="left"/>
        <w:rPr>
          <w:sz w:val="24"/>
        </w:rPr>
      </w:pPr>
      <w:r>
        <w:rPr>
          <w:sz w:val="24"/>
        </w:rPr>
        <w:t>Fondul</w:t>
      </w:r>
      <w:r>
        <w:rPr>
          <w:spacing w:val="2"/>
          <w:sz w:val="24"/>
        </w:rPr>
        <w:t> </w:t>
      </w:r>
      <w:r>
        <w:rPr>
          <w:sz w:val="24"/>
        </w:rPr>
        <w:t>pentru</w:t>
      </w:r>
      <w:r>
        <w:rPr>
          <w:spacing w:val="59"/>
          <w:sz w:val="24"/>
        </w:rPr>
        <w:t> </w:t>
      </w:r>
      <w:r>
        <w:rPr>
          <w:sz w:val="24"/>
        </w:rPr>
        <w:t>garantarea  împrumuturilor  externe,</w:t>
      </w:r>
      <w:r>
        <w:rPr>
          <w:spacing w:val="1"/>
          <w:sz w:val="24"/>
        </w:rPr>
        <w:t> </w:t>
      </w:r>
      <w:r>
        <w:rPr>
          <w:sz w:val="24"/>
        </w:rPr>
        <w:t>plata  dobânzilor</w:t>
      </w:r>
      <w:r>
        <w:rPr>
          <w:spacing w:val="5"/>
          <w:sz w:val="24"/>
        </w:rPr>
        <w:t> </w:t>
      </w:r>
      <w:r>
        <w:rPr>
          <w:sz w:val="24"/>
        </w:rPr>
        <w:t>și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comisioanelor</w:t>
      </w:r>
      <w:r>
        <w:rPr>
          <w:spacing w:val="-57"/>
          <w:sz w:val="24"/>
        </w:rPr>
        <w:t> </w:t>
      </w:r>
      <w:r>
        <w:rPr>
          <w:sz w:val="24"/>
        </w:rPr>
        <w:t>aferente;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0" w:after="0"/>
        <w:ind w:left="708" w:right="0" w:hanging="602"/>
        <w:jc w:val="left"/>
        <w:rPr>
          <w:sz w:val="24"/>
        </w:rPr>
      </w:pPr>
      <w:r>
        <w:rPr>
          <w:sz w:val="24"/>
        </w:rPr>
        <w:t>Plăți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dobânzi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comisioane;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7" w:after="0"/>
        <w:ind w:left="708" w:right="0" w:hanging="602"/>
        <w:jc w:val="left"/>
        <w:rPr>
          <w:sz w:val="24"/>
        </w:rPr>
      </w:pPr>
      <w:r>
        <w:rPr>
          <w:sz w:val="24"/>
        </w:rPr>
        <w:t>Rambursări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împrumuturi;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602"/>
        <w:jc w:val="left"/>
        <w:rPr>
          <w:sz w:val="24"/>
        </w:rPr>
      </w:pPr>
      <w:r>
        <w:rPr>
          <w:sz w:val="24"/>
        </w:rPr>
        <w:t>Fonduri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rezervă;</w:t>
      </w:r>
    </w:p>
    <w:p>
      <w:pPr>
        <w:pStyle w:val="ListParagraph"/>
        <w:numPr>
          <w:ilvl w:val="0"/>
          <w:numId w:val="131"/>
        </w:numPr>
        <w:tabs>
          <w:tab w:pos="708" w:val="left" w:leader="none"/>
          <w:tab w:pos="709" w:val="left" w:leader="none"/>
        </w:tabs>
        <w:spacing w:line="240" w:lineRule="auto" w:before="137" w:after="0"/>
        <w:ind w:left="708" w:right="0" w:hanging="602"/>
        <w:jc w:val="left"/>
        <w:rPr>
          <w:sz w:val="24"/>
        </w:rPr>
      </w:pPr>
      <w:r>
        <w:rPr>
          <w:sz w:val="24"/>
        </w:rPr>
        <w:t>Cheltuieli</w:t>
      </w:r>
      <w:r>
        <w:rPr>
          <w:spacing w:val="-3"/>
          <w:sz w:val="24"/>
        </w:rPr>
        <w:t> </w:t>
      </w:r>
      <w:r>
        <w:rPr>
          <w:sz w:val="24"/>
        </w:rPr>
        <w:t>cu</w:t>
      </w:r>
      <w:r>
        <w:rPr>
          <w:spacing w:val="-3"/>
          <w:sz w:val="24"/>
        </w:rPr>
        <w:t> </w:t>
      </w:r>
      <w:r>
        <w:rPr>
          <w:sz w:val="24"/>
        </w:rPr>
        <w:t>destinație</w:t>
      </w:r>
      <w:r>
        <w:rPr>
          <w:spacing w:val="-2"/>
          <w:sz w:val="24"/>
        </w:rPr>
        <w:t> </w:t>
      </w:r>
      <w:r>
        <w:rPr>
          <w:sz w:val="24"/>
        </w:rPr>
        <w:t>specială.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08" w:right="1276"/>
        <w:jc w:val="both"/>
      </w:pPr>
      <w:r>
        <w:rPr/>
        <w:t>Planificarea</w:t>
      </w:r>
      <w:r>
        <w:rPr>
          <w:spacing w:val="1"/>
        </w:rPr>
        <w:t> </w:t>
      </w:r>
      <w:r>
        <w:rPr/>
        <w:t>strategică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punct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vedere</w:t>
      </w:r>
      <w:r>
        <w:rPr>
          <w:spacing w:val="1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greu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realizat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cauza</w:t>
      </w:r>
      <w:r>
        <w:rPr>
          <w:spacing w:val="1"/>
        </w:rPr>
        <w:t> </w:t>
      </w:r>
      <w:r>
        <w:rPr/>
        <w:t>schimbărilor legislației. Din aceeași cauză, bugetul local pe următorii 7 ani nu se</w:t>
      </w:r>
      <w:r>
        <w:rPr>
          <w:spacing w:val="1"/>
        </w:rPr>
        <w:t> </w:t>
      </w:r>
      <w:r>
        <w:rPr/>
        <w:t>poate</w:t>
      </w:r>
      <w:r>
        <w:rPr>
          <w:spacing w:val="1"/>
        </w:rPr>
        <w:t> </w:t>
      </w:r>
      <w:r>
        <w:rPr/>
        <w:t>exprima exact. Estimarea va reprezenta necesitățile financiare ale orașului Pantelimon în</w:t>
      </w:r>
      <w:r>
        <w:rPr>
          <w:spacing w:val="1"/>
        </w:rPr>
        <w:t> </w:t>
      </w:r>
      <w:r>
        <w:rPr/>
        <w:t>perioada 2021-2027 și va cuprinde totodată o serie de previziuni cu privire la investițiile</w:t>
      </w:r>
      <w:r>
        <w:rPr>
          <w:spacing w:val="1"/>
        </w:rPr>
        <w:t> </w:t>
      </w:r>
      <w:r>
        <w:rPr/>
        <w:t>care</w:t>
      </w:r>
      <w:r>
        <w:rPr>
          <w:spacing w:val="5"/>
        </w:rPr>
        <w:t> </w:t>
      </w:r>
      <w:r>
        <w:rPr/>
        <w:t>vor</w:t>
      </w:r>
      <w:r>
        <w:rPr>
          <w:spacing w:val="7"/>
        </w:rPr>
        <w:t> </w:t>
      </w:r>
      <w:r>
        <w:rPr/>
        <w:t>fi</w:t>
      </w:r>
      <w:r>
        <w:rPr>
          <w:spacing w:val="7"/>
        </w:rPr>
        <w:t> </w:t>
      </w:r>
      <w:r>
        <w:rPr/>
        <w:t>realizate</w:t>
      </w:r>
      <w:r>
        <w:rPr>
          <w:spacing w:val="7"/>
        </w:rPr>
        <w:t> </w:t>
      </w:r>
      <w:r>
        <w:rPr/>
        <w:t>în</w:t>
      </w:r>
      <w:r>
        <w:rPr>
          <w:spacing w:val="7"/>
        </w:rPr>
        <w:t> </w:t>
      </w:r>
      <w:r>
        <w:rPr/>
        <w:t>această</w:t>
      </w:r>
      <w:r>
        <w:rPr>
          <w:spacing w:val="8"/>
        </w:rPr>
        <w:t> </w:t>
      </w:r>
      <w:r>
        <w:rPr/>
        <w:t>perioadă.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asemenea,</w:t>
      </w:r>
      <w:r>
        <w:rPr>
          <w:spacing w:val="7"/>
        </w:rPr>
        <w:t> </w:t>
      </w:r>
      <w:r>
        <w:rPr/>
        <w:t>estimarea</w:t>
      </w:r>
      <w:r>
        <w:rPr>
          <w:spacing w:val="7"/>
        </w:rPr>
        <w:t> </w:t>
      </w:r>
      <w:r>
        <w:rPr/>
        <w:t>va</w:t>
      </w:r>
      <w:r>
        <w:rPr>
          <w:spacing w:val="7"/>
        </w:rPr>
        <w:t> </w:t>
      </w:r>
      <w:r>
        <w:rPr/>
        <w:t>fi</w:t>
      </w:r>
      <w:r>
        <w:rPr>
          <w:spacing w:val="7"/>
        </w:rPr>
        <w:t> </w:t>
      </w:r>
      <w:r>
        <w:rPr/>
        <w:t>corelată</w:t>
      </w:r>
      <w:r>
        <w:rPr>
          <w:spacing w:val="7"/>
        </w:rPr>
        <w:t> </w:t>
      </w:r>
      <w:r>
        <w:rPr/>
        <w:t>cu</w:t>
      </w:r>
      <w:r>
        <w:rPr>
          <w:spacing w:val="7"/>
        </w:rPr>
        <w:t> </w:t>
      </w:r>
      <w:r>
        <w:rPr/>
        <w:t>volumul</w:t>
      </w:r>
    </w:p>
    <w:p>
      <w:pPr>
        <w:spacing w:after="0" w:line="360" w:lineRule="auto"/>
        <w:jc w:val="both"/>
        <w:sectPr>
          <w:pgSz w:w="11910" w:h="16840"/>
          <w:pgMar w:header="0" w:footer="432" w:top="1580" w:bottom="700" w:left="1020" w:right="140"/>
        </w:sectPr>
      </w:pPr>
    </w:p>
    <w:p>
      <w:pPr>
        <w:pStyle w:val="BodyText"/>
        <w:spacing w:line="360" w:lineRule="auto" w:before="63"/>
        <w:ind w:left="708" w:right="1281"/>
        <w:jc w:val="both"/>
      </w:pPr>
      <w:r>
        <w:rPr/>
        <w:t>fondurilor efectiv utilizate în oraș în scopul susținerii unor investiții similare în perioada</w:t>
      </w:r>
      <w:r>
        <w:rPr>
          <w:spacing w:val="1"/>
        </w:rPr>
        <w:t> </w:t>
      </w:r>
      <w:r>
        <w:rPr/>
        <w:t>2021-2027.</w:t>
      </w:r>
    </w:p>
    <w:p>
      <w:pPr>
        <w:pStyle w:val="BodyText"/>
        <w:spacing w:line="360" w:lineRule="auto"/>
        <w:ind w:left="708" w:right="1277"/>
        <w:jc w:val="both"/>
      </w:pPr>
      <w:r>
        <w:rPr/>
        <w:t>În</w:t>
      </w:r>
      <w:r>
        <w:rPr>
          <w:spacing w:val="-2"/>
        </w:rPr>
        <w:t> </w:t>
      </w:r>
      <w:r>
        <w:rPr/>
        <w:t>fiecare</w:t>
      </w:r>
      <w:r>
        <w:rPr>
          <w:spacing w:val="-1"/>
        </w:rPr>
        <w:t> </w:t>
      </w:r>
      <w:r>
        <w:rPr/>
        <w:t>an,</w:t>
      </w:r>
      <w:r>
        <w:rPr>
          <w:spacing w:val="-4"/>
        </w:rPr>
        <w:t> </w:t>
      </w:r>
      <w:r>
        <w:rPr/>
        <w:t>previziunea</w:t>
      </w:r>
      <w:r>
        <w:rPr>
          <w:spacing w:val="-2"/>
        </w:rPr>
        <w:t> </w:t>
      </w:r>
      <w:r>
        <w:rPr/>
        <w:t>bugetară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va</w:t>
      </w:r>
      <w:r>
        <w:rPr>
          <w:spacing w:val="-2"/>
        </w:rPr>
        <w:t> </w:t>
      </w:r>
      <w:r>
        <w:rPr/>
        <w:t>revizui</w:t>
      </w:r>
      <w:r>
        <w:rPr>
          <w:spacing w:val="-4"/>
        </w:rPr>
        <w:t> </w:t>
      </w:r>
      <w:r>
        <w:rPr/>
        <w:t>în funcție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bugetul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anul</w:t>
      </w:r>
      <w:r>
        <w:rPr>
          <w:spacing w:val="-2"/>
        </w:rPr>
        <w:t> </w:t>
      </w:r>
      <w:r>
        <w:rPr/>
        <w:t>precedent,</w:t>
      </w:r>
      <w:r>
        <w:rPr>
          <w:spacing w:val="-2"/>
        </w:rPr>
        <w:t> </w:t>
      </w:r>
      <w:r>
        <w:rPr/>
        <w:t>în</w:t>
      </w:r>
      <w:r>
        <w:rPr>
          <w:spacing w:val="-58"/>
        </w:rPr>
        <w:t> </w:t>
      </w:r>
      <w:r>
        <w:rPr/>
        <w:t>funcție de alocările bugetare de la nivelul județului, în funcție de accesarea fondurilor</w:t>
      </w:r>
      <w:r>
        <w:rPr>
          <w:spacing w:val="1"/>
        </w:rPr>
        <w:t> </w:t>
      </w:r>
      <w:r>
        <w:rPr/>
        <w:t>comunitare previzionate și executate și va fi distribuit, de asemenea, pe domenii prioritare</w:t>
      </w:r>
      <w:r>
        <w:rPr>
          <w:spacing w:val="1"/>
        </w:rPr>
        <w:t> </w:t>
      </w:r>
      <w:r>
        <w:rPr>
          <w:spacing w:val="-1"/>
        </w:rPr>
        <w:t>și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interes</w:t>
      </w:r>
      <w:r>
        <w:rPr>
          <w:spacing w:val="-15"/>
        </w:rPr>
        <w:t> </w:t>
      </w:r>
      <w:r>
        <w:rPr>
          <w:spacing w:val="-1"/>
        </w:rPr>
        <w:t>pentru</w:t>
      </w:r>
      <w:r>
        <w:rPr>
          <w:spacing w:val="-14"/>
        </w:rPr>
        <w:t> </w:t>
      </w:r>
      <w:r>
        <w:rPr>
          <w:spacing w:val="-1"/>
        </w:rPr>
        <w:t>dezvoltarea</w:t>
      </w:r>
      <w:r>
        <w:rPr>
          <w:spacing w:val="-13"/>
        </w:rPr>
        <w:t> </w:t>
      </w:r>
      <w:r>
        <w:rPr/>
        <w:t>comunității</w:t>
      </w:r>
      <w:r>
        <w:rPr>
          <w:spacing w:val="-13"/>
        </w:rPr>
        <w:t> </w:t>
      </w:r>
      <w:r>
        <w:rPr/>
        <w:t>locale,</w:t>
      </w:r>
      <w:r>
        <w:rPr>
          <w:spacing w:val="-13"/>
        </w:rPr>
        <w:t> </w:t>
      </w:r>
      <w:r>
        <w:rPr/>
        <w:t>lucru</w:t>
      </w:r>
      <w:r>
        <w:rPr>
          <w:spacing w:val="-14"/>
        </w:rPr>
        <w:t> </w:t>
      </w:r>
      <w:r>
        <w:rPr/>
        <w:t>asumat</w:t>
      </w:r>
      <w:r>
        <w:rPr>
          <w:spacing w:val="-12"/>
        </w:rPr>
        <w:t> </w:t>
      </w:r>
      <w:r>
        <w:rPr/>
        <w:t>și</w:t>
      </w:r>
      <w:r>
        <w:rPr>
          <w:spacing w:val="-13"/>
        </w:rPr>
        <w:t> </w:t>
      </w:r>
      <w:r>
        <w:rPr/>
        <w:t>prin</w:t>
      </w:r>
      <w:r>
        <w:rPr>
          <w:spacing w:val="-12"/>
        </w:rPr>
        <w:t> </w:t>
      </w:r>
      <w:r>
        <w:rPr/>
        <w:t>Hotărârea</w:t>
      </w:r>
      <w:r>
        <w:rPr>
          <w:spacing w:val="-14"/>
        </w:rPr>
        <w:t> </w:t>
      </w:r>
      <w:r>
        <w:rPr/>
        <w:t>Consiliului</w:t>
      </w:r>
      <w:r>
        <w:rPr>
          <w:spacing w:val="-57"/>
        </w:rPr>
        <w:t> </w:t>
      </w:r>
      <w:r>
        <w:rPr/>
        <w:t>Local.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127"/>
        </w:numPr>
        <w:tabs>
          <w:tab w:pos="1069" w:val="left" w:leader="none"/>
        </w:tabs>
        <w:spacing w:line="360" w:lineRule="auto" w:before="1" w:after="0"/>
        <w:ind w:left="708" w:right="1278" w:firstLine="0"/>
        <w:jc w:val="both"/>
        <w:rPr>
          <w:sz w:val="24"/>
        </w:rPr>
      </w:pPr>
      <w:r>
        <w:rPr>
          <w:b/>
          <w:i/>
          <w:sz w:val="24"/>
        </w:rPr>
        <w:t>Masuri de interventie pentru realizarea obiectivelor din strategia de dezvoltare locală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Atingerea obiectivelor strategice din Strategia de Dezvoltare Locală a orașului Pantelimon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perioada</w:t>
      </w:r>
      <w:r>
        <w:rPr>
          <w:spacing w:val="-1"/>
          <w:sz w:val="24"/>
        </w:rPr>
        <w:t> </w:t>
      </w:r>
      <w:r>
        <w:rPr>
          <w:sz w:val="24"/>
        </w:rPr>
        <w:t>2021-2027 se</w:t>
      </w:r>
      <w:r>
        <w:rPr>
          <w:spacing w:val="-1"/>
          <w:sz w:val="24"/>
        </w:rPr>
        <w:t> </w:t>
      </w:r>
      <w:r>
        <w:rPr>
          <w:sz w:val="24"/>
        </w:rPr>
        <w:t>va</w:t>
      </w:r>
      <w:r>
        <w:rPr>
          <w:spacing w:val="-1"/>
          <w:sz w:val="24"/>
        </w:rPr>
        <w:t> </w:t>
      </w:r>
      <w:r>
        <w:rPr>
          <w:sz w:val="24"/>
        </w:rPr>
        <w:t>face</w:t>
      </w:r>
      <w:r>
        <w:rPr>
          <w:spacing w:val="-1"/>
          <w:sz w:val="24"/>
        </w:rPr>
        <w:t> </w:t>
      </w:r>
      <w:r>
        <w:rPr>
          <w:sz w:val="24"/>
        </w:rPr>
        <w:t>prin: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60" w:lineRule="auto" w:before="2" w:after="0"/>
        <w:ind w:left="708" w:right="1276" w:hanging="360"/>
        <w:jc w:val="left"/>
        <w:rPr>
          <w:sz w:val="24"/>
        </w:rPr>
      </w:pPr>
      <w:r>
        <w:rPr>
          <w:sz w:val="24"/>
        </w:rPr>
        <w:t>elaborarea</w:t>
      </w:r>
      <w:r>
        <w:rPr>
          <w:spacing w:val="-14"/>
          <w:sz w:val="24"/>
        </w:rPr>
        <w:t> </w:t>
      </w:r>
      <w:r>
        <w:rPr>
          <w:sz w:val="24"/>
        </w:rPr>
        <w:t>unor</w:t>
      </w:r>
      <w:r>
        <w:rPr>
          <w:spacing w:val="-14"/>
          <w:sz w:val="24"/>
        </w:rPr>
        <w:t> </w:t>
      </w:r>
      <w:r>
        <w:rPr>
          <w:sz w:val="24"/>
        </w:rPr>
        <w:t>planuri</w:t>
      </w:r>
      <w:r>
        <w:rPr>
          <w:spacing w:val="-10"/>
          <w:sz w:val="24"/>
        </w:rPr>
        <w:t> </w:t>
      </w:r>
      <w:r>
        <w:rPr>
          <w:sz w:val="24"/>
        </w:rPr>
        <w:t>anuale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acțiune</w:t>
      </w:r>
      <w:r>
        <w:rPr>
          <w:spacing w:val="-13"/>
          <w:sz w:val="24"/>
        </w:rPr>
        <w:t> </w:t>
      </w:r>
      <w:r>
        <w:rPr>
          <w:sz w:val="24"/>
        </w:rPr>
        <w:t>locală,</w:t>
      </w:r>
      <w:r>
        <w:rPr>
          <w:spacing w:val="-13"/>
          <w:sz w:val="24"/>
        </w:rPr>
        <w:t> </w:t>
      </w:r>
      <w:r>
        <w:rPr>
          <w:sz w:val="24"/>
        </w:rPr>
        <w:t>ce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vor</w:t>
      </w:r>
      <w:r>
        <w:rPr>
          <w:spacing w:val="-12"/>
          <w:sz w:val="24"/>
        </w:rPr>
        <w:t> </w:t>
      </w:r>
      <w:r>
        <w:rPr>
          <w:sz w:val="24"/>
        </w:rPr>
        <w:t>aproba</w:t>
      </w:r>
      <w:r>
        <w:rPr>
          <w:spacing w:val="-14"/>
          <w:sz w:val="24"/>
        </w:rPr>
        <w:t> </w:t>
      </w:r>
      <w:r>
        <w:rPr>
          <w:sz w:val="24"/>
        </w:rPr>
        <w:t>în</w:t>
      </w:r>
      <w:r>
        <w:rPr>
          <w:spacing w:val="-11"/>
          <w:sz w:val="24"/>
        </w:rPr>
        <w:t> </w:t>
      </w:r>
      <w:r>
        <w:rPr>
          <w:sz w:val="24"/>
        </w:rPr>
        <w:t>cadrul</w:t>
      </w:r>
      <w:r>
        <w:rPr>
          <w:spacing w:val="-11"/>
          <w:sz w:val="24"/>
        </w:rPr>
        <w:t> </w:t>
      </w:r>
      <w:r>
        <w:rPr>
          <w:sz w:val="24"/>
        </w:rPr>
        <w:t>Consiliului</w:t>
      </w:r>
      <w:r>
        <w:rPr>
          <w:spacing w:val="-12"/>
          <w:sz w:val="24"/>
        </w:rPr>
        <w:t> </w:t>
      </w:r>
      <w:r>
        <w:rPr>
          <w:sz w:val="24"/>
        </w:rPr>
        <w:t>Local</w:t>
      </w:r>
      <w:r>
        <w:rPr>
          <w:spacing w:val="-57"/>
          <w:sz w:val="24"/>
        </w:rPr>
        <w:t> </w:t>
      </w:r>
      <w:r>
        <w:rPr>
          <w:sz w:val="24"/>
        </w:rPr>
        <w:t>Pantelimon;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0" w:after="0"/>
        <w:ind w:left="708" w:right="1280" w:hanging="360"/>
        <w:jc w:val="left"/>
        <w:rPr>
          <w:sz w:val="24"/>
        </w:rPr>
      </w:pPr>
      <w:r>
        <w:rPr>
          <w:sz w:val="24"/>
        </w:rPr>
        <w:t>identificarea,</w:t>
      </w:r>
      <w:r>
        <w:rPr>
          <w:spacing w:val="28"/>
          <w:sz w:val="24"/>
        </w:rPr>
        <w:t> </w:t>
      </w:r>
      <w:r>
        <w:rPr>
          <w:sz w:val="24"/>
        </w:rPr>
        <w:t>selectarea</w:t>
      </w:r>
      <w:r>
        <w:rPr>
          <w:spacing w:val="35"/>
          <w:sz w:val="24"/>
        </w:rPr>
        <w:t> </w:t>
      </w:r>
      <w:r>
        <w:rPr>
          <w:sz w:val="24"/>
        </w:rPr>
        <w:t>și</w:t>
      </w:r>
      <w:r>
        <w:rPr>
          <w:spacing w:val="31"/>
          <w:sz w:val="24"/>
        </w:rPr>
        <w:t> </w:t>
      </w:r>
      <w:r>
        <w:rPr>
          <w:sz w:val="24"/>
        </w:rPr>
        <w:t>implementarea</w:t>
      </w:r>
      <w:r>
        <w:rPr>
          <w:spacing w:val="31"/>
          <w:sz w:val="24"/>
        </w:rPr>
        <w:t> </w:t>
      </w:r>
      <w:r>
        <w:rPr>
          <w:sz w:val="24"/>
        </w:rPr>
        <w:t>proiectelor</w:t>
      </w:r>
      <w:r>
        <w:rPr>
          <w:spacing w:val="29"/>
          <w:sz w:val="24"/>
        </w:rPr>
        <w:t> </w:t>
      </w:r>
      <w:r>
        <w:rPr>
          <w:sz w:val="24"/>
        </w:rPr>
        <w:t>strategice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31"/>
          <w:sz w:val="24"/>
        </w:rPr>
        <w:t> </w:t>
      </w:r>
      <w:r>
        <w:rPr>
          <w:sz w:val="24"/>
        </w:rPr>
        <w:t>nivelul</w:t>
      </w:r>
      <w:r>
        <w:rPr>
          <w:spacing w:val="35"/>
          <w:sz w:val="24"/>
        </w:rPr>
        <w:t> </w:t>
      </w:r>
      <w:r>
        <w:rPr>
          <w:sz w:val="24"/>
        </w:rPr>
        <w:t>orașului,</w:t>
      </w:r>
      <w:r>
        <w:rPr>
          <w:spacing w:val="29"/>
          <w:sz w:val="24"/>
        </w:rPr>
        <w:t> </w:t>
      </w:r>
      <w:r>
        <w:rPr>
          <w:sz w:val="24"/>
        </w:rPr>
        <w:t>în</w:t>
      </w:r>
      <w:r>
        <w:rPr>
          <w:spacing w:val="-57"/>
          <w:sz w:val="24"/>
        </w:rPr>
        <w:t> </w:t>
      </w:r>
      <w:r>
        <w:rPr>
          <w:sz w:val="24"/>
        </w:rPr>
        <w:t>vederea</w:t>
      </w:r>
      <w:r>
        <w:rPr>
          <w:spacing w:val="-3"/>
          <w:sz w:val="24"/>
        </w:rPr>
        <w:t> </w:t>
      </w:r>
      <w:r>
        <w:rPr>
          <w:sz w:val="24"/>
        </w:rPr>
        <w:t>găsirii</w:t>
      </w:r>
      <w:r>
        <w:rPr>
          <w:spacing w:val="-1"/>
          <w:sz w:val="24"/>
        </w:rPr>
        <w:t> </w:t>
      </w:r>
      <w:r>
        <w:rPr>
          <w:sz w:val="24"/>
        </w:rPr>
        <w:t>celor</w:t>
      </w:r>
      <w:r>
        <w:rPr>
          <w:spacing w:val="-1"/>
          <w:sz w:val="24"/>
        </w:rPr>
        <w:t> </w:t>
      </w:r>
      <w:r>
        <w:rPr>
          <w:sz w:val="24"/>
        </w:rPr>
        <w:t>mai</w:t>
      </w:r>
      <w:r>
        <w:rPr>
          <w:spacing w:val="1"/>
          <w:sz w:val="24"/>
        </w:rPr>
        <w:t> </w:t>
      </w:r>
      <w:r>
        <w:rPr>
          <w:sz w:val="24"/>
        </w:rPr>
        <w:t>bune</w:t>
      </w:r>
      <w:r>
        <w:rPr>
          <w:spacing w:val="-2"/>
          <w:sz w:val="24"/>
        </w:rPr>
        <w:t> </w:t>
      </w:r>
      <w:r>
        <w:rPr>
          <w:sz w:val="24"/>
        </w:rPr>
        <w:t>soluții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atingere</w:t>
      </w:r>
      <w:r>
        <w:rPr>
          <w:spacing w:val="-3"/>
          <w:sz w:val="24"/>
        </w:rPr>
        <w:t> </w:t>
      </w:r>
      <w:r>
        <w:rPr>
          <w:sz w:val="24"/>
        </w:rPr>
        <w:t>a obiectivelor</w:t>
      </w:r>
      <w:r>
        <w:rPr>
          <w:spacing w:val="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priorităților</w:t>
      </w:r>
      <w:r>
        <w:rPr>
          <w:spacing w:val="-1"/>
          <w:sz w:val="24"/>
        </w:rPr>
        <w:t> </w:t>
      </w:r>
      <w:r>
        <w:rPr>
          <w:sz w:val="24"/>
        </w:rPr>
        <w:t>propuse;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7" w:after="0"/>
        <w:ind w:left="708" w:right="0" w:hanging="361"/>
        <w:jc w:val="left"/>
        <w:rPr>
          <w:sz w:val="24"/>
        </w:rPr>
      </w:pPr>
      <w:r>
        <w:rPr>
          <w:sz w:val="24"/>
        </w:rPr>
        <w:t>monitorizarea</w:t>
      </w:r>
      <w:r>
        <w:rPr>
          <w:spacing w:val="-4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evaluarea</w:t>
      </w:r>
      <w:r>
        <w:rPr>
          <w:spacing w:val="-2"/>
          <w:sz w:val="24"/>
        </w:rPr>
        <w:t> </w:t>
      </w:r>
      <w:r>
        <w:rPr>
          <w:sz w:val="24"/>
        </w:rPr>
        <w:t>implementării</w:t>
      </w:r>
      <w:r>
        <w:rPr>
          <w:spacing w:val="-2"/>
          <w:sz w:val="24"/>
        </w:rPr>
        <w:t> </w:t>
      </w:r>
      <w:r>
        <w:rPr>
          <w:sz w:val="24"/>
        </w:rPr>
        <w:t>proiectelor</w:t>
      </w:r>
      <w:r>
        <w:rPr>
          <w:spacing w:val="-3"/>
          <w:sz w:val="24"/>
        </w:rPr>
        <w:t> </w:t>
      </w:r>
      <w:r>
        <w:rPr>
          <w:sz w:val="24"/>
        </w:rPr>
        <w:t>strategice.</w:t>
      </w:r>
    </w:p>
    <w:p>
      <w:pPr>
        <w:pStyle w:val="BodyText"/>
        <w:spacing w:line="360" w:lineRule="auto" w:before="137"/>
        <w:ind w:left="708" w:right="1276"/>
        <w:jc w:val="both"/>
      </w:pPr>
      <w:r>
        <w:rPr/>
        <w:t>Obiectivul General al Strategiei de Dezvoltare Locală îl reprezintă Dezvoltarea sustenabilă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orașului</w:t>
      </w:r>
      <w:r>
        <w:rPr>
          <w:spacing w:val="1"/>
        </w:rPr>
        <w:t> </w:t>
      </w:r>
      <w:r>
        <w:rPr/>
        <w:t>Pantelimon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creșterea</w:t>
      </w:r>
      <w:r>
        <w:rPr>
          <w:spacing w:val="1"/>
        </w:rPr>
        <w:t> </w:t>
      </w:r>
      <w:r>
        <w:rPr/>
        <w:t>competitivității</w:t>
      </w:r>
      <w:r>
        <w:rPr>
          <w:spacing w:val="1"/>
        </w:rPr>
        <w:t> </w:t>
      </w:r>
      <w:r>
        <w:rPr/>
        <w:t>economiei</w:t>
      </w:r>
      <w:r>
        <w:rPr>
          <w:spacing w:val="1"/>
        </w:rPr>
        <w:t> </w:t>
      </w:r>
      <w:r>
        <w:rPr/>
        <w:t>locale,</w:t>
      </w:r>
      <w:r>
        <w:rPr>
          <w:spacing w:val="1"/>
        </w:rPr>
        <w:t> </w:t>
      </w:r>
      <w:r>
        <w:rPr/>
        <w:t>diversificarea</w:t>
      </w:r>
      <w:r>
        <w:rPr>
          <w:spacing w:val="1"/>
        </w:rPr>
        <w:t> </w:t>
      </w:r>
      <w:r>
        <w:rPr/>
        <w:t>activităților</w:t>
      </w:r>
      <w:r>
        <w:rPr>
          <w:spacing w:val="-1"/>
        </w:rPr>
        <w:t> </w:t>
      </w:r>
      <w:r>
        <w:rPr/>
        <w:t>economice și</w:t>
      </w:r>
      <w:r>
        <w:rPr>
          <w:spacing w:val="3"/>
        </w:rPr>
        <w:t> </w:t>
      </w:r>
      <w:r>
        <w:rPr/>
        <w:t>atractivitatea</w:t>
      </w:r>
      <w:r>
        <w:rPr>
          <w:spacing w:val="-2"/>
        </w:rPr>
        <w:t> </w:t>
      </w:r>
      <w:r>
        <w:rPr/>
        <w:t>socio-culturală a</w:t>
      </w:r>
      <w:r>
        <w:rPr>
          <w:spacing w:val="-2"/>
        </w:rPr>
        <w:t> </w:t>
      </w:r>
      <w:r>
        <w:rPr/>
        <w:t>localității.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4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Zonele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de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interventie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sunt:</w:t>
      </w:r>
    </w:p>
    <w:p>
      <w:pPr>
        <w:pStyle w:val="BodyText"/>
        <w:spacing w:before="10"/>
        <w:rPr>
          <w:b/>
          <w:i/>
          <w:sz w:val="35"/>
        </w:rPr>
      </w:pP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</w:tabs>
        <w:spacing w:line="240" w:lineRule="auto" w:before="0" w:after="0"/>
        <w:ind w:left="708" w:right="0" w:hanging="402"/>
        <w:jc w:val="left"/>
        <w:rPr>
          <w:b/>
          <w:i/>
          <w:sz w:val="28"/>
        </w:rPr>
      </w:pPr>
      <w:r>
        <w:rPr>
          <w:b/>
          <w:i/>
          <w:sz w:val="28"/>
        </w:rPr>
        <w:t>Aducerea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infrastructurii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nivel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european;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</w:tabs>
        <w:spacing w:line="240" w:lineRule="auto" w:before="161" w:after="0"/>
        <w:ind w:left="708" w:right="0" w:hanging="402"/>
        <w:jc w:val="left"/>
        <w:rPr>
          <w:b/>
          <w:i/>
          <w:sz w:val="28"/>
        </w:rPr>
      </w:pPr>
      <w:r>
        <w:rPr>
          <w:b/>
          <w:i/>
          <w:sz w:val="28"/>
        </w:rPr>
        <w:t>Educarea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și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formarea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resurselor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umane;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  <w:tab w:pos="2355" w:val="left" w:leader="none"/>
          <w:tab w:pos="3785" w:val="left" w:leader="none"/>
          <w:tab w:pos="4452" w:val="left" w:leader="none"/>
          <w:tab w:pos="5734" w:val="left" w:leader="none"/>
          <w:tab w:pos="7491" w:val="left" w:leader="none"/>
          <w:tab w:pos="8082" w:val="left" w:leader="none"/>
        </w:tabs>
        <w:spacing w:line="360" w:lineRule="auto" w:before="163" w:after="0"/>
        <w:ind w:left="708" w:right="1277" w:hanging="401"/>
        <w:jc w:val="left"/>
        <w:rPr>
          <w:b/>
          <w:i/>
          <w:sz w:val="28"/>
        </w:rPr>
      </w:pPr>
      <w:r>
        <w:rPr>
          <w:b/>
          <w:i/>
          <w:sz w:val="28"/>
        </w:rPr>
        <w:t>Sprijinirea</w:t>
        <w:tab/>
        <w:t>mediului</w:t>
        <w:tab/>
        <w:t>de</w:t>
        <w:tab/>
        <w:t>afaceri,</w:t>
        <w:tab/>
        <w:t>încurajarea</w:t>
        <w:tab/>
        <w:t>și</w:t>
        <w:tab/>
      </w:r>
      <w:r>
        <w:rPr>
          <w:b/>
          <w:i/>
          <w:spacing w:val="-1"/>
          <w:sz w:val="28"/>
        </w:rPr>
        <w:t>promovarea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antreprenoriatului;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</w:tabs>
        <w:spacing w:line="321" w:lineRule="exact" w:before="0" w:after="0"/>
        <w:ind w:left="708" w:right="0" w:hanging="402"/>
        <w:jc w:val="left"/>
        <w:rPr>
          <w:b/>
          <w:i/>
          <w:sz w:val="28"/>
        </w:rPr>
      </w:pPr>
      <w:r>
        <w:rPr>
          <w:b/>
          <w:i/>
          <w:sz w:val="28"/>
        </w:rPr>
        <w:t>Creșterea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numărului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de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locuri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de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muncă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și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veniturilor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salariale;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</w:tabs>
        <w:spacing w:line="362" w:lineRule="auto" w:before="160" w:after="0"/>
        <w:ind w:left="708" w:right="1287" w:hanging="401"/>
        <w:jc w:val="left"/>
        <w:rPr>
          <w:b/>
          <w:i/>
          <w:sz w:val="28"/>
        </w:rPr>
      </w:pPr>
      <w:r>
        <w:rPr>
          <w:b/>
          <w:i/>
          <w:sz w:val="28"/>
        </w:rPr>
        <w:t>Stoparea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sau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limitarea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depopulării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prin</w:t>
      </w:r>
      <w:r>
        <w:rPr>
          <w:b/>
          <w:i/>
          <w:spacing w:val="10"/>
          <w:sz w:val="28"/>
        </w:rPr>
        <w:t> </w:t>
      </w:r>
      <w:r>
        <w:rPr>
          <w:b/>
          <w:i/>
          <w:sz w:val="28"/>
        </w:rPr>
        <w:t>migrația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populației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din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unele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zone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aparținătoare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orașului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Pantelimon;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</w:tabs>
        <w:spacing w:line="317" w:lineRule="exact" w:before="0" w:after="0"/>
        <w:ind w:left="708" w:right="0" w:hanging="402"/>
        <w:jc w:val="left"/>
        <w:rPr>
          <w:b/>
          <w:i/>
          <w:sz w:val="28"/>
        </w:rPr>
      </w:pPr>
      <w:r>
        <w:rPr>
          <w:b/>
          <w:i/>
          <w:sz w:val="28"/>
        </w:rPr>
        <w:t>Diversificarea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serviciilor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pentru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populație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și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digitalizarea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serviciilor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oferite</w:t>
      </w:r>
    </w:p>
    <w:p>
      <w:pPr>
        <w:pStyle w:val="ListParagraph"/>
        <w:numPr>
          <w:ilvl w:val="0"/>
          <w:numId w:val="132"/>
        </w:numPr>
        <w:tabs>
          <w:tab w:pos="708" w:val="left" w:leader="none"/>
          <w:tab w:pos="709" w:val="left" w:leader="none"/>
          <w:tab w:pos="9373" w:val="left" w:leader="none"/>
        </w:tabs>
        <w:spacing w:line="360" w:lineRule="auto" w:before="160" w:after="0"/>
        <w:ind w:left="708" w:right="1276" w:hanging="401"/>
        <w:jc w:val="left"/>
        <w:rPr>
          <w:b/>
          <w:i/>
          <w:sz w:val="28"/>
        </w:rPr>
      </w:pPr>
      <w:r>
        <w:rPr>
          <w:b/>
          <w:i/>
          <w:sz w:val="28"/>
        </w:rPr>
        <w:t>Încurajarea</w:t>
      </w:r>
      <w:r>
        <w:rPr>
          <w:b/>
          <w:i/>
          <w:spacing w:val="119"/>
          <w:sz w:val="28"/>
        </w:rPr>
        <w:t> </w:t>
      </w:r>
      <w:r>
        <w:rPr>
          <w:b/>
          <w:i/>
          <w:sz w:val="28"/>
        </w:rPr>
        <w:t>și</w:t>
      </w:r>
      <w:r>
        <w:rPr>
          <w:b/>
          <w:i/>
          <w:spacing w:val="118"/>
          <w:sz w:val="28"/>
        </w:rPr>
        <w:t> </w:t>
      </w:r>
      <w:r>
        <w:rPr>
          <w:b/>
          <w:i/>
          <w:sz w:val="28"/>
        </w:rPr>
        <w:t>sprijinirea</w:t>
      </w:r>
      <w:r>
        <w:rPr>
          <w:b/>
          <w:i/>
          <w:spacing w:val="117"/>
          <w:sz w:val="28"/>
        </w:rPr>
        <w:t> </w:t>
      </w:r>
      <w:r>
        <w:rPr>
          <w:b/>
          <w:i/>
          <w:sz w:val="28"/>
        </w:rPr>
        <w:t>tinerilor</w:t>
      </w:r>
      <w:r>
        <w:rPr>
          <w:b/>
          <w:i/>
          <w:spacing w:val="117"/>
          <w:sz w:val="28"/>
        </w:rPr>
        <w:t> </w:t>
      </w:r>
      <w:r>
        <w:rPr>
          <w:b/>
          <w:i/>
          <w:sz w:val="28"/>
        </w:rPr>
        <w:t>pentru</w:t>
      </w:r>
      <w:r>
        <w:rPr>
          <w:b/>
          <w:i/>
          <w:spacing w:val="116"/>
          <w:sz w:val="28"/>
        </w:rPr>
        <w:t> </w:t>
      </w:r>
      <w:r>
        <w:rPr>
          <w:b/>
          <w:i/>
          <w:sz w:val="28"/>
        </w:rPr>
        <w:t>întemeierea</w:t>
      </w:r>
      <w:r>
        <w:rPr>
          <w:b/>
          <w:i/>
          <w:spacing w:val="119"/>
          <w:sz w:val="28"/>
        </w:rPr>
        <w:t> </w:t>
      </w:r>
      <w:r>
        <w:rPr>
          <w:b/>
          <w:i/>
          <w:sz w:val="28"/>
        </w:rPr>
        <w:t>unei</w:t>
      </w:r>
      <w:r>
        <w:rPr>
          <w:b/>
          <w:i/>
          <w:spacing w:val="119"/>
          <w:sz w:val="28"/>
        </w:rPr>
        <w:t> </w:t>
      </w:r>
      <w:r>
        <w:rPr>
          <w:b/>
          <w:i/>
          <w:sz w:val="28"/>
        </w:rPr>
        <w:t>familii</w:t>
        <w:tab/>
      </w:r>
      <w:r>
        <w:rPr>
          <w:b/>
          <w:i/>
          <w:spacing w:val="-1"/>
          <w:sz w:val="28"/>
        </w:rPr>
        <w:t>-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Motivarea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tinerilor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 se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stabili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în localitate.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Heading3"/>
        <w:numPr>
          <w:ilvl w:val="1"/>
          <w:numId w:val="127"/>
        </w:numPr>
        <w:tabs>
          <w:tab w:pos="1069" w:val="left" w:leader="none"/>
        </w:tabs>
        <w:spacing w:line="240" w:lineRule="auto" w:before="88" w:after="0"/>
        <w:ind w:left="1068" w:right="0" w:hanging="361"/>
        <w:jc w:val="left"/>
        <w:rPr>
          <w:i w:val="0"/>
        </w:rPr>
      </w:pPr>
      <w:r>
        <w:rPr/>
        <w:t>Indicatorii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obiectivelor</w:t>
      </w:r>
      <w:r>
        <w:rPr>
          <w:spacing w:val="-1"/>
        </w:rPr>
        <w:t> </w:t>
      </w:r>
      <w:r>
        <w:rPr/>
        <w:t>strategice</w:t>
      </w:r>
      <w:r>
        <w:rPr>
          <w:spacing w:val="-2"/>
        </w:rPr>
        <w:t> </w:t>
      </w:r>
      <w:r>
        <w:rPr/>
        <w:t>pe</w:t>
      </w:r>
      <w:r>
        <w:rPr>
          <w:spacing w:val="-2"/>
        </w:rPr>
        <w:t> </w:t>
      </w:r>
      <w:r>
        <w:rPr/>
        <w:t>domenii</w:t>
      </w:r>
      <w:r>
        <w:rPr>
          <w:spacing w:val="3"/>
        </w:rPr>
        <w:t> </w:t>
      </w:r>
      <w:r>
        <w:rPr>
          <w:i w:val="0"/>
        </w:rPr>
        <w:t>sunt:</w:t>
      </w:r>
    </w:p>
    <w:p>
      <w:pPr>
        <w:spacing w:before="139"/>
        <w:ind w:left="4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Domeniul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infrastructură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(de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transport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și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utilități)</w:t>
      </w:r>
    </w:p>
    <w:p>
      <w:pPr>
        <w:pStyle w:val="BodyText"/>
        <w:spacing w:before="137"/>
        <w:ind w:left="425"/>
      </w:pPr>
      <w:r>
        <w:rPr/>
        <w:t>Scopul</w:t>
      </w:r>
      <w:r>
        <w:rPr>
          <w:spacing w:val="-1"/>
        </w:rPr>
        <w:t> </w:t>
      </w:r>
      <w:r>
        <w:rPr/>
        <w:t>intervenției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dezvolta</w:t>
      </w:r>
      <w:r>
        <w:rPr>
          <w:spacing w:val="-2"/>
        </w:rPr>
        <w:t> </w:t>
      </w:r>
      <w:r>
        <w:rPr/>
        <w:t>calitatea</w:t>
      </w:r>
      <w:r>
        <w:rPr>
          <w:spacing w:val="-1"/>
        </w:rPr>
        <w:t> </w:t>
      </w:r>
      <w:r>
        <w:rPr/>
        <w:t>infrastructurii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 sau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utilități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41" w:after="0"/>
        <w:ind w:left="708" w:right="0" w:hanging="402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2"/>
          <w:sz w:val="24"/>
        </w:rPr>
        <w:t> </w:t>
      </w:r>
      <w:r>
        <w:rPr>
          <w:sz w:val="24"/>
        </w:rPr>
        <w:t>retelelor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apa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canalizare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toata</w:t>
      </w:r>
      <w:r>
        <w:rPr>
          <w:spacing w:val="-1"/>
          <w:sz w:val="24"/>
        </w:rPr>
        <w:t> </w:t>
      </w:r>
      <w:r>
        <w:rPr>
          <w:sz w:val="24"/>
        </w:rPr>
        <w:t>localitatea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402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reabilitarea</w:t>
      </w:r>
      <w:r>
        <w:rPr>
          <w:spacing w:val="56"/>
          <w:sz w:val="24"/>
        </w:rPr>
        <w:t> </w:t>
      </w:r>
      <w:r>
        <w:rPr>
          <w:sz w:val="24"/>
        </w:rPr>
        <w:t>străzilor;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58"/>
          <w:sz w:val="24"/>
        </w:rPr>
        <w:t> </w:t>
      </w:r>
      <w:r>
        <w:rPr>
          <w:sz w:val="24"/>
        </w:rPr>
        <w:t>rețelei privind distribuția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gaz</w:t>
      </w:r>
      <w:r>
        <w:rPr>
          <w:spacing w:val="-1"/>
          <w:sz w:val="24"/>
        </w:rPr>
        <w:t> </w:t>
      </w:r>
      <w:r>
        <w:rPr>
          <w:sz w:val="24"/>
        </w:rPr>
        <w:t>metan;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modernizarea</w:t>
      </w:r>
      <w:r>
        <w:rPr>
          <w:spacing w:val="-2"/>
          <w:sz w:val="24"/>
        </w:rPr>
        <w:t> </w:t>
      </w:r>
      <w:r>
        <w:rPr>
          <w:sz w:val="24"/>
        </w:rPr>
        <w:t>rețelei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iluminat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tot</w:t>
      </w:r>
      <w:r>
        <w:rPr>
          <w:spacing w:val="-1"/>
          <w:sz w:val="24"/>
        </w:rPr>
        <w:t> </w:t>
      </w:r>
      <w:r>
        <w:rPr>
          <w:sz w:val="24"/>
        </w:rPr>
        <w:t>orașul</w:t>
      </w:r>
      <w:r>
        <w:rPr>
          <w:spacing w:val="-2"/>
          <w:sz w:val="24"/>
        </w:rPr>
        <w:t> </w:t>
      </w:r>
      <w:r>
        <w:rPr>
          <w:sz w:val="24"/>
        </w:rPr>
        <w:t>Pantelimon;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135" w:after="0"/>
        <w:ind w:left="708" w:right="1281" w:hanging="401"/>
        <w:jc w:val="left"/>
        <w:rPr>
          <w:sz w:val="24"/>
        </w:rPr>
      </w:pPr>
      <w:r>
        <w:rPr>
          <w:sz w:val="24"/>
        </w:rPr>
        <w:t>Implementarea</w:t>
      </w:r>
      <w:r>
        <w:rPr>
          <w:spacing w:val="4"/>
          <w:sz w:val="24"/>
        </w:rPr>
        <w:t> </w:t>
      </w:r>
      <w:r>
        <w:rPr>
          <w:sz w:val="24"/>
        </w:rPr>
        <w:t>unor</w:t>
      </w:r>
      <w:r>
        <w:rPr>
          <w:spacing w:val="4"/>
          <w:sz w:val="24"/>
        </w:rPr>
        <w:t> </w:t>
      </w:r>
      <w:r>
        <w:rPr>
          <w:sz w:val="24"/>
        </w:rPr>
        <w:t>mijloace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supraveghere</w:t>
      </w:r>
      <w:r>
        <w:rPr>
          <w:spacing w:val="9"/>
          <w:sz w:val="24"/>
        </w:rPr>
        <w:t> </w:t>
      </w:r>
      <w:r>
        <w:rPr>
          <w:sz w:val="24"/>
        </w:rPr>
        <w:t>și</w:t>
      </w:r>
      <w:r>
        <w:rPr>
          <w:spacing w:val="8"/>
          <w:sz w:val="24"/>
        </w:rPr>
        <w:t> </w:t>
      </w:r>
      <w:r>
        <w:rPr>
          <w:sz w:val="24"/>
        </w:rPr>
        <w:t>sistematizare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traficului,</w:t>
      </w:r>
      <w:r>
        <w:rPr>
          <w:spacing w:val="5"/>
          <w:sz w:val="24"/>
        </w:rPr>
        <w:t> </w:t>
      </w:r>
      <w:r>
        <w:rPr>
          <w:sz w:val="24"/>
        </w:rPr>
        <w:t>semnalizarea</w:t>
      </w:r>
      <w:r>
        <w:rPr>
          <w:spacing w:val="7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protejarea</w:t>
      </w:r>
      <w:r>
        <w:rPr>
          <w:spacing w:val="-2"/>
          <w:sz w:val="24"/>
        </w:rPr>
        <w:t> </w:t>
      </w:r>
      <w:r>
        <w:rPr>
          <w:sz w:val="24"/>
        </w:rPr>
        <w:t>trecerilor de</w:t>
      </w:r>
      <w:r>
        <w:rPr>
          <w:spacing w:val="-1"/>
          <w:sz w:val="24"/>
        </w:rPr>
        <w:t> </w:t>
      </w:r>
      <w:r>
        <w:rPr>
          <w:sz w:val="24"/>
        </w:rPr>
        <w:t>pietoni</w:t>
      </w:r>
      <w:r>
        <w:rPr>
          <w:spacing w:val="-1"/>
          <w:sz w:val="24"/>
        </w:rPr>
        <w:t> </w:t>
      </w:r>
      <w:r>
        <w:rPr>
          <w:sz w:val="24"/>
        </w:rPr>
        <w:t>în mod</w:t>
      </w:r>
      <w:r>
        <w:rPr>
          <w:spacing w:val="59"/>
          <w:sz w:val="24"/>
        </w:rPr>
        <w:t> </w:t>
      </w:r>
      <w:r>
        <w:rPr>
          <w:sz w:val="24"/>
        </w:rPr>
        <w:t>deosebit  în</w:t>
      </w:r>
      <w:r>
        <w:rPr>
          <w:spacing w:val="59"/>
          <w:sz w:val="24"/>
        </w:rPr>
        <w:t> </w:t>
      </w:r>
      <w:r>
        <w:rPr>
          <w:sz w:val="24"/>
        </w:rPr>
        <w:t>proximitatea</w:t>
      </w:r>
      <w:r>
        <w:rPr>
          <w:spacing w:val="-2"/>
          <w:sz w:val="24"/>
        </w:rPr>
        <w:t> </w:t>
      </w:r>
      <w:r>
        <w:rPr>
          <w:sz w:val="24"/>
        </w:rPr>
        <w:t>unităților de</w:t>
      </w:r>
      <w:r>
        <w:rPr>
          <w:spacing w:val="-3"/>
          <w:sz w:val="24"/>
        </w:rPr>
        <w:t> </w:t>
      </w:r>
      <w:r>
        <w:rPr>
          <w:sz w:val="24"/>
        </w:rPr>
        <w:t>învățământ;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4" w:after="0"/>
        <w:ind w:left="708" w:right="0" w:hanging="402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3"/>
          <w:sz w:val="24"/>
        </w:rPr>
        <w:t> </w:t>
      </w:r>
      <w:r>
        <w:rPr>
          <w:sz w:val="24"/>
        </w:rPr>
        <w:t>rețelelor</w:t>
      </w:r>
      <w:r>
        <w:rPr>
          <w:spacing w:val="-1"/>
          <w:sz w:val="24"/>
        </w:rPr>
        <w:t> </w:t>
      </w:r>
      <w:r>
        <w:rPr>
          <w:sz w:val="24"/>
        </w:rPr>
        <w:t>de utilități</w:t>
      </w:r>
      <w:r>
        <w:rPr>
          <w:spacing w:val="-1"/>
          <w:sz w:val="24"/>
        </w:rPr>
        <w:t> </w:t>
      </w:r>
      <w:r>
        <w:rPr>
          <w:sz w:val="24"/>
        </w:rPr>
        <w:t>existente;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138" w:after="0"/>
        <w:ind w:left="708" w:right="1284" w:hanging="40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48"/>
          <w:sz w:val="24"/>
        </w:rPr>
        <w:t> </w:t>
      </w:r>
      <w:r>
        <w:rPr>
          <w:sz w:val="24"/>
        </w:rPr>
        <w:t>infrastructurii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49"/>
          <w:sz w:val="24"/>
        </w:rPr>
        <w:t> </w:t>
      </w:r>
      <w:r>
        <w:rPr>
          <w:sz w:val="24"/>
        </w:rPr>
        <w:t>transport</w:t>
      </w:r>
      <w:r>
        <w:rPr>
          <w:spacing w:val="50"/>
          <w:sz w:val="24"/>
        </w:rPr>
        <w:t> </w:t>
      </w:r>
      <w:r>
        <w:rPr>
          <w:sz w:val="24"/>
        </w:rPr>
        <w:t>astfel</w:t>
      </w:r>
      <w:r>
        <w:rPr>
          <w:spacing w:val="51"/>
          <w:sz w:val="24"/>
        </w:rPr>
        <w:t> </w:t>
      </w:r>
      <w:r>
        <w:rPr>
          <w:sz w:val="24"/>
        </w:rPr>
        <w:t>încât</w:t>
      </w:r>
      <w:r>
        <w:rPr>
          <w:spacing w:val="51"/>
          <w:sz w:val="24"/>
        </w:rPr>
        <w:t> </w:t>
      </w:r>
      <w:r>
        <w:rPr>
          <w:sz w:val="24"/>
        </w:rPr>
        <w:t>să</w:t>
      </w:r>
      <w:r>
        <w:rPr>
          <w:spacing w:val="49"/>
          <w:sz w:val="24"/>
        </w:rPr>
        <w:t> </w:t>
      </w:r>
      <w:r>
        <w:rPr>
          <w:sz w:val="24"/>
        </w:rPr>
        <w:t>fie</w:t>
      </w:r>
      <w:r>
        <w:rPr>
          <w:spacing w:val="49"/>
          <w:sz w:val="24"/>
        </w:rPr>
        <w:t> </w:t>
      </w:r>
      <w:r>
        <w:rPr>
          <w:sz w:val="24"/>
        </w:rPr>
        <w:t>reduse</w:t>
      </w:r>
      <w:r>
        <w:rPr>
          <w:spacing w:val="49"/>
          <w:sz w:val="24"/>
        </w:rPr>
        <w:t> </w:t>
      </w:r>
      <w:r>
        <w:rPr>
          <w:sz w:val="24"/>
        </w:rPr>
        <w:t>influențele</w:t>
      </w:r>
      <w:r>
        <w:rPr>
          <w:spacing w:val="49"/>
          <w:sz w:val="24"/>
        </w:rPr>
        <w:t> </w:t>
      </w:r>
      <w:r>
        <w:rPr>
          <w:sz w:val="24"/>
        </w:rPr>
        <w:t>negative</w:t>
      </w:r>
      <w:r>
        <w:rPr>
          <w:spacing w:val="-57"/>
          <w:sz w:val="24"/>
        </w:rPr>
        <w:t> </w:t>
      </w:r>
      <w:r>
        <w:rPr>
          <w:sz w:val="24"/>
        </w:rPr>
        <w:t>asupra</w:t>
      </w:r>
      <w:r>
        <w:rPr>
          <w:spacing w:val="-3"/>
          <w:sz w:val="24"/>
        </w:rPr>
        <w:t> </w:t>
      </w:r>
      <w:r>
        <w:rPr>
          <w:sz w:val="24"/>
        </w:rPr>
        <w:t>mediului</w:t>
      </w:r>
      <w:r>
        <w:rPr>
          <w:spacing w:val="1"/>
          <w:sz w:val="24"/>
        </w:rPr>
        <w:t> </w:t>
      </w:r>
      <w:r>
        <w:rPr>
          <w:sz w:val="24"/>
        </w:rPr>
        <w:t>ṣi confortului populației;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2" w:after="0"/>
        <w:ind w:left="708" w:right="0" w:hanging="402"/>
        <w:jc w:val="left"/>
        <w:rPr>
          <w:sz w:val="24"/>
        </w:rPr>
      </w:pPr>
      <w:r>
        <w:rPr>
          <w:sz w:val="24"/>
        </w:rPr>
        <w:t>Clarificarea</w:t>
      </w:r>
      <w:r>
        <w:rPr>
          <w:spacing w:val="-2"/>
          <w:sz w:val="24"/>
        </w:rPr>
        <w:t> </w:t>
      </w:r>
      <w:r>
        <w:rPr>
          <w:sz w:val="24"/>
        </w:rPr>
        <w:t>aspectelor</w:t>
      </w:r>
      <w:r>
        <w:rPr>
          <w:spacing w:val="-2"/>
          <w:sz w:val="24"/>
        </w:rPr>
        <w:t> </w:t>
      </w:r>
      <w:r>
        <w:rPr>
          <w:sz w:val="24"/>
        </w:rPr>
        <w:t>de proprietate și</w:t>
      </w:r>
      <w:r>
        <w:rPr>
          <w:spacing w:val="-1"/>
          <w:sz w:val="24"/>
        </w:rPr>
        <w:t> </w:t>
      </w:r>
      <w:r>
        <w:rPr>
          <w:sz w:val="24"/>
        </w:rPr>
        <w:t>domenialitate</w:t>
      </w:r>
      <w:r>
        <w:rPr>
          <w:spacing w:val="-1"/>
          <w:sz w:val="24"/>
        </w:rPr>
        <w:t> </w:t>
      </w:r>
      <w:r>
        <w:rPr>
          <w:sz w:val="24"/>
        </w:rPr>
        <w:t>asupra</w:t>
      </w:r>
      <w:r>
        <w:rPr>
          <w:spacing w:val="-2"/>
          <w:sz w:val="24"/>
        </w:rPr>
        <w:t> </w:t>
      </w:r>
      <w:r>
        <w:rPr>
          <w:sz w:val="24"/>
        </w:rPr>
        <w:t>teritoriului</w:t>
      </w:r>
      <w:r>
        <w:rPr>
          <w:spacing w:val="1"/>
          <w:sz w:val="24"/>
        </w:rPr>
        <w:t> </w:t>
      </w:r>
      <w:r>
        <w:rPr>
          <w:sz w:val="24"/>
        </w:rPr>
        <w:t>orașului;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48" w:lineRule="auto" w:before="138" w:after="0"/>
        <w:ind w:left="708" w:right="1279" w:hanging="401"/>
        <w:jc w:val="left"/>
        <w:rPr>
          <w:sz w:val="24"/>
        </w:rPr>
      </w:pPr>
      <w:r>
        <w:rPr>
          <w:sz w:val="24"/>
        </w:rPr>
        <w:t>Modernizarea</w:t>
      </w:r>
      <w:r>
        <w:rPr>
          <w:spacing w:val="-6"/>
          <w:sz w:val="24"/>
        </w:rPr>
        <w:t> </w:t>
      </w:r>
      <w:r>
        <w:rPr>
          <w:sz w:val="24"/>
        </w:rPr>
        <w:t>sectorului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transport</w:t>
      </w:r>
      <w:r>
        <w:rPr>
          <w:spacing w:val="-5"/>
          <w:sz w:val="24"/>
        </w:rPr>
        <w:t> </w:t>
      </w:r>
      <w:r>
        <w:rPr>
          <w:sz w:val="24"/>
        </w:rPr>
        <w:t>în</w:t>
      </w:r>
      <w:r>
        <w:rPr>
          <w:spacing w:val="-4"/>
          <w:sz w:val="24"/>
        </w:rPr>
        <w:t> </w:t>
      </w:r>
      <w:r>
        <w:rPr>
          <w:sz w:val="24"/>
        </w:rPr>
        <w:t>scopul</w:t>
      </w:r>
      <w:r>
        <w:rPr>
          <w:spacing w:val="-4"/>
          <w:sz w:val="24"/>
        </w:rPr>
        <w:t> </w:t>
      </w:r>
      <w:r>
        <w:rPr>
          <w:sz w:val="24"/>
        </w:rPr>
        <w:t>asigurării</w:t>
      </w:r>
      <w:r>
        <w:rPr>
          <w:spacing w:val="-5"/>
          <w:sz w:val="24"/>
        </w:rPr>
        <w:t> </w:t>
      </w:r>
      <w:r>
        <w:rPr>
          <w:sz w:val="24"/>
        </w:rPr>
        <w:t>unei</w:t>
      </w:r>
      <w:r>
        <w:rPr>
          <w:spacing w:val="-4"/>
          <w:sz w:val="24"/>
        </w:rPr>
        <w:t> </w:t>
      </w:r>
      <w:r>
        <w:rPr>
          <w:sz w:val="24"/>
        </w:rPr>
        <w:t>protecții</w:t>
      </w:r>
      <w:r>
        <w:rPr>
          <w:spacing w:val="-4"/>
          <w:sz w:val="24"/>
        </w:rPr>
        <w:t> </w:t>
      </w:r>
      <w:r>
        <w:rPr>
          <w:sz w:val="24"/>
        </w:rPr>
        <w:t>sporite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mediului,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sănătății</w:t>
      </w:r>
      <w:r>
        <w:rPr>
          <w:spacing w:val="-1"/>
          <w:sz w:val="24"/>
        </w:rPr>
        <w:t> </w:t>
      </w:r>
      <w:r>
        <w:rPr>
          <w:sz w:val="24"/>
        </w:rPr>
        <w:t>umane</w:t>
      </w:r>
      <w:r>
        <w:rPr>
          <w:spacing w:val="-2"/>
          <w:sz w:val="24"/>
        </w:rPr>
        <w:t> </w:t>
      </w:r>
      <w:r>
        <w:rPr>
          <w:sz w:val="24"/>
        </w:rPr>
        <w:t>și îmbunătățirii siguranței pasagerilor.</w:t>
      </w:r>
    </w:p>
    <w:p>
      <w:pPr>
        <w:pStyle w:val="Heading3"/>
        <w:spacing w:before="16"/>
        <w:ind w:left="708"/>
        <w:jc w:val="both"/>
      </w:pPr>
      <w:r>
        <w:rPr/>
        <w:t>Domeniul</w:t>
      </w:r>
      <w:r>
        <w:rPr>
          <w:spacing w:val="-3"/>
        </w:rPr>
        <w:t> </w:t>
      </w:r>
      <w:r>
        <w:rPr/>
        <w:t>mediului</w:t>
      </w:r>
      <w:r>
        <w:rPr>
          <w:spacing w:val="-2"/>
        </w:rPr>
        <w:t> </w:t>
      </w:r>
      <w:r>
        <w:rPr/>
        <w:t>înconjurător</w:t>
      </w:r>
    </w:p>
    <w:p>
      <w:pPr>
        <w:pStyle w:val="BodyText"/>
        <w:spacing w:line="360" w:lineRule="auto" w:before="137"/>
        <w:ind w:left="708" w:right="1278"/>
        <w:jc w:val="both"/>
      </w:pPr>
      <w:r>
        <w:rPr/>
        <w:t>Scopul</w:t>
      </w:r>
      <w:r>
        <w:rPr>
          <w:spacing w:val="1"/>
        </w:rPr>
        <w:t> </w:t>
      </w:r>
      <w:r>
        <w:rPr/>
        <w:t>intervenției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îmbunătăți</w:t>
      </w:r>
      <w:r>
        <w:rPr>
          <w:spacing w:val="1"/>
        </w:rPr>
        <w:t> </w:t>
      </w:r>
      <w:r>
        <w:rPr/>
        <w:t>calitatea</w:t>
      </w:r>
      <w:r>
        <w:rPr>
          <w:spacing w:val="1"/>
        </w:rPr>
        <w:t> </w:t>
      </w:r>
      <w:r>
        <w:rPr/>
        <w:t>mediului</w:t>
      </w:r>
      <w:r>
        <w:rPr>
          <w:spacing w:val="1"/>
        </w:rPr>
        <w:t> </w:t>
      </w:r>
      <w:r>
        <w:rPr/>
        <w:t>înconjurător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creșterea</w:t>
      </w:r>
      <w:r>
        <w:rPr>
          <w:spacing w:val="-57"/>
        </w:rPr>
        <w:t> </w:t>
      </w:r>
      <w:r>
        <w:rPr/>
        <w:t>eficienței colectării deșeurilor menajere și industriale, protejarea comunității de riscurile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pericole</w:t>
      </w:r>
      <w:r>
        <w:rPr>
          <w:spacing w:val="1"/>
        </w:rPr>
        <w:t> </w:t>
      </w:r>
      <w:r>
        <w:rPr/>
        <w:t>naturale,</w:t>
      </w:r>
      <w:r>
        <w:rPr>
          <w:spacing w:val="1"/>
        </w:rPr>
        <w:t> </w:t>
      </w:r>
      <w:r>
        <w:rPr/>
        <w:t>creșterea</w:t>
      </w:r>
      <w:r>
        <w:rPr>
          <w:spacing w:val="1"/>
        </w:rPr>
        <w:t> </w:t>
      </w:r>
      <w:r>
        <w:rPr/>
        <w:t>gradului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informare,</w:t>
      </w:r>
      <w:r>
        <w:rPr>
          <w:spacing w:val="1"/>
        </w:rPr>
        <w:t> </w:t>
      </w:r>
      <w:r>
        <w:rPr/>
        <w:t>educare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conștientizare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cetățenilor</w:t>
      </w:r>
      <w:r>
        <w:rPr>
          <w:spacing w:val="-1"/>
        </w:rPr>
        <w:t> </w:t>
      </w:r>
      <w:r>
        <w:rPr/>
        <w:t>privind</w:t>
      </w:r>
      <w:r>
        <w:rPr>
          <w:spacing w:val="-1"/>
        </w:rPr>
        <w:t> </w:t>
      </w:r>
      <w:r>
        <w:rPr/>
        <w:t>importanța calității</w:t>
      </w:r>
      <w:r>
        <w:rPr>
          <w:spacing w:val="-1"/>
        </w:rPr>
        <w:t> </w:t>
      </w:r>
      <w:r>
        <w:rPr/>
        <w:t>mediului.</w:t>
      </w:r>
      <w:r>
        <w:rPr>
          <w:spacing w:val="-1"/>
        </w:rPr>
        <w:t> </w:t>
      </w:r>
      <w:r>
        <w:rPr/>
        <w:t>Aceste</w:t>
      </w:r>
      <w:r>
        <w:rPr>
          <w:spacing w:val="-1"/>
        </w:rPr>
        <w:t> </w:t>
      </w:r>
      <w:r>
        <w:rPr/>
        <w:t>aspect</w:t>
      </w:r>
      <w:r>
        <w:rPr>
          <w:spacing w:val="-1"/>
        </w:rPr>
        <w:t> </w:t>
      </w:r>
      <w:r>
        <w:rPr/>
        <w:t>pot fi</w:t>
      </w:r>
      <w:r>
        <w:rPr>
          <w:spacing w:val="-1"/>
        </w:rPr>
        <w:t> </w:t>
      </w:r>
      <w:r>
        <w:rPr/>
        <w:t>atinse prin: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3" w:after="0"/>
        <w:ind w:left="708" w:right="1281" w:hanging="360"/>
        <w:jc w:val="left"/>
        <w:rPr>
          <w:sz w:val="24"/>
        </w:rPr>
      </w:pPr>
      <w:r>
        <w:rPr>
          <w:sz w:val="24"/>
        </w:rPr>
        <w:t>Organizarea</w:t>
      </w:r>
      <w:r>
        <w:rPr>
          <w:spacing w:val="9"/>
          <w:sz w:val="24"/>
        </w:rPr>
        <w:t> </w:t>
      </w:r>
      <w:r>
        <w:rPr>
          <w:sz w:val="24"/>
        </w:rPr>
        <w:t>sistemului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colectare</w:t>
      </w:r>
      <w:r>
        <w:rPr>
          <w:spacing w:val="9"/>
          <w:sz w:val="24"/>
        </w:rPr>
        <w:t> </w:t>
      </w:r>
      <w:r>
        <w:rPr>
          <w:sz w:val="24"/>
        </w:rPr>
        <w:t>selectivă,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spațiului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depozitare</w:t>
      </w:r>
      <w:r>
        <w:rPr>
          <w:spacing w:val="9"/>
          <w:sz w:val="24"/>
        </w:rPr>
        <w:t> </w:t>
      </w:r>
      <w:r>
        <w:rPr>
          <w:sz w:val="24"/>
        </w:rPr>
        <w:t>temporară</w:t>
      </w:r>
      <w:r>
        <w:rPr>
          <w:spacing w:val="15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transportul</w:t>
      </w:r>
      <w:r>
        <w:rPr>
          <w:spacing w:val="-1"/>
          <w:sz w:val="24"/>
        </w:rPr>
        <w:t> </w:t>
      </w:r>
      <w:r>
        <w:rPr>
          <w:sz w:val="24"/>
        </w:rPr>
        <w:t>deșeurilor;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5" w:after="0"/>
        <w:ind w:left="708" w:right="0" w:hanging="361"/>
        <w:jc w:val="left"/>
        <w:rPr>
          <w:sz w:val="24"/>
        </w:rPr>
      </w:pPr>
      <w:r>
        <w:rPr>
          <w:sz w:val="24"/>
        </w:rPr>
        <w:t>Dotări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utilaje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echipamente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serviciul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gospodărire</w:t>
      </w:r>
      <w:r>
        <w:rPr>
          <w:spacing w:val="1"/>
          <w:sz w:val="24"/>
        </w:rPr>
        <w:t> </w:t>
      </w:r>
      <w:r>
        <w:rPr>
          <w:sz w:val="24"/>
        </w:rPr>
        <w:t>a orașului;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5" w:after="0"/>
        <w:ind w:left="708" w:right="0" w:hanging="361"/>
        <w:jc w:val="left"/>
        <w:rPr>
          <w:sz w:val="24"/>
        </w:rPr>
      </w:pPr>
      <w:r>
        <w:rPr>
          <w:sz w:val="24"/>
        </w:rPr>
        <w:t>Limitarea</w:t>
      </w:r>
      <w:r>
        <w:rPr>
          <w:spacing w:val="-3"/>
          <w:sz w:val="24"/>
        </w:rPr>
        <w:t> </w:t>
      </w:r>
      <w:r>
        <w:rPr>
          <w:sz w:val="24"/>
        </w:rPr>
        <w:t>schimbărilor climatice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costurilor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efectelor</w:t>
      </w:r>
      <w:r>
        <w:rPr>
          <w:spacing w:val="-1"/>
          <w:sz w:val="24"/>
        </w:rPr>
        <w:t> </w:t>
      </w:r>
      <w:r>
        <w:rPr>
          <w:sz w:val="24"/>
        </w:rPr>
        <w:t>sale</w:t>
      </w:r>
      <w:r>
        <w:rPr>
          <w:spacing w:val="-1"/>
          <w:sz w:val="24"/>
        </w:rPr>
        <w:t> </w:t>
      </w:r>
      <w:r>
        <w:rPr>
          <w:sz w:val="24"/>
        </w:rPr>
        <w:t>negative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mediu;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Minimizarea</w:t>
      </w:r>
      <w:r>
        <w:rPr>
          <w:spacing w:val="-12"/>
          <w:sz w:val="24"/>
        </w:rPr>
        <w:t> </w:t>
      </w:r>
      <w:r>
        <w:rPr>
          <w:sz w:val="24"/>
        </w:rPr>
        <w:t>impactului</w:t>
      </w:r>
      <w:r>
        <w:rPr>
          <w:spacing w:val="-9"/>
          <w:sz w:val="24"/>
        </w:rPr>
        <w:t> </w:t>
      </w:r>
      <w:r>
        <w:rPr>
          <w:sz w:val="24"/>
        </w:rPr>
        <w:t>infrastructurii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transport</w:t>
      </w:r>
      <w:r>
        <w:rPr>
          <w:spacing w:val="-8"/>
          <w:sz w:val="24"/>
        </w:rPr>
        <w:t> </w:t>
      </w:r>
      <w:r>
        <w:rPr>
          <w:sz w:val="24"/>
        </w:rPr>
        <w:t>asupra</w:t>
      </w:r>
      <w:r>
        <w:rPr>
          <w:spacing w:val="-12"/>
          <w:sz w:val="24"/>
        </w:rPr>
        <w:t> </w:t>
      </w:r>
      <w:r>
        <w:rPr>
          <w:sz w:val="24"/>
        </w:rPr>
        <w:t>economiei,</w:t>
      </w:r>
      <w:r>
        <w:rPr>
          <w:spacing w:val="-9"/>
          <w:sz w:val="24"/>
        </w:rPr>
        <w:t> </w:t>
      </w:r>
      <w:r>
        <w:rPr>
          <w:sz w:val="24"/>
        </w:rPr>
        <w:t>societății</w:t>
      </w:r>
      <w:r>
        <w:rPr>
          <w:spacing w:val="-6"/>
          <w:sz w:val="24"/>
        </w:rPr>
        <w:t> </w:t>
      </w:r>
      <w:r>
        <w:rPr>
          <w:sz w:val="24"/>
        </w:rPr>
        <w:t>și</w:t>
      </w:r>
      <w:r>
        <w:rPr>
          <w:spacing w:val="-9"/>
          <w:sz w:val="24"/>
        </w:rPr>
        <w:t> </w:t>
      </w:r>
      <w:r>
        <w:rPr>
          <w:sz w:val="24"/>
        </w:rPr>
        <w:t>mediului;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modelelor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consum</w:t>
      </w:r>
      <w:r>
        <w:rPr>
          <w:spacing w:val="1"/>
          <w:sz w:val="24"/>
        </w:rPr>
        <w:t> </w:t>
      </w:r>
      <w:r>
        <w:rPr>
          <w:sz w:val="24"/>
        </w:rPr>
        <w:t>sustenabile;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măsuri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să încurajeze</w:t>
      </w:r>
      <w:r>
        <w:rPr>
          <w:spacing w:val="-2"/>
          <w:sz w:val="24"/>
        </w:rPr>
        <w:t> </w:t>
      </w:r>
      <w:r>
        <w:rPr>
          <w:sz w:val="24"/>
        </w:rPr>
        <w:t>prevenirea</w:t>
      </w:r>
      <w:r>
        <w:rPr>
          <w:spacing w:val="-2"/>
          <w:sz w:val="24"/>
        </w:rPr>
        <w:t> </w:t>
      </w:r>
      <w:r>
        <w:rPr>
          <w:sz w:val="24"/>
        </w:rPr>
        <w:t>generării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deșeuri;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Creșterea</w:t>
      </w:r>
      <w:r>
        <w:rPr>
          <w:spacing w:val="-3"/>
          <w:sz w:val="24"/>
        </w:rPr>
        <w:t> </w:t>
      </w:r>
      <w:r>
        <w:rPr>
          <w:sz w:val="24"/>
        </w:rPr>
        <w:t>ratei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reciclare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îmbunătățirea calității</w:t>
      </w:r>
      <w:r>
        <w:rPr>
          <w:spacing w:val="-2"/>
          <w:sz w:val="24"/>
        </w:rPr>
        <w:t> </w:t>
      </w:r>
      <w:r>
        <w:rPr>
          <w:sz w:val="24"/>
        </w:rPr>
        <w:t>materialelor</w:t>
      </w:r>
      <w:r>
        <w:rPr>
          <w:spacing w:val="-2"/>
          <w:sz w:val="24"/>
        </w:rPr>
        <w:t> </w:t>
      </w:r>
      <w:r>
        <w:rPr>
          <w:sz w:val="24"/>
        </w:rPr>
        <w:t>reciclate;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valorificării</w:t>
      </w:r>
      <w:r>
        <w:rPr>
          <w:spacing w:val="-1"/>
          <w:sz w:val="24"/>
        </w:rPr>
        <w:t> </w:t>
      </w:r>
      <w:r>
        <w:rPr>
          <w:sz w:val="24"/>
        </w:rPr>
        <w:t>deșeurilor</w:t>
      </w:r>
      <w:r>
        <w:rPr>
          <w:spacing w:val="-1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ambalaje;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Reducerea</w:t>
      </w:r>
      <w:r>
        <w:rPr>
          <w:spacing w:val="-3"/>
          <w:sz w:val="24"/>
        </w:rPr>
        <w:t> </w:t>
      </w:r>
      <w:r>
        <w:rPr>
          <w:sz w:val="24"/>
        </w:rPr>
        <w:t>impactului</w:t>
      </w:r>
      <w:r>
        <w:rPr>
          <w:spacing w:val="-1"/>
          <w:sz w:val="24"/>
        </w:rPr>
        <w:t> </w:t>
      </w:r>
      <w:r>
        <w:rPr>
          <w:sz w:val="24"/>
        </w:rPr>
        <w:t>produs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carbonul</w:t>
      </w:r>
      <w:r>
        <w:rPr>
          <w:spacing w:val="-1"/>
          <w:sz w:val="24"/>
        </w:rPr>
        <w:t> </w:t>
      </w:r>
      <w:r>
        <w:rPr>
          <w:sz w:val="24"/>
        </w:rPr>
        <w:t>generat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deșeuri;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Încurajarea</w:t>
      </w:r>
      <w:r>
        <w:rPr>
          <w:spacing w:val="-3"/>
          <w:sz w:val="24"/>
        </w:rPr>
        <w:t> </w:t>
      </w:r>
      <w:r>
        <w:rPr>
          <w:sz w:val="24"/>
        </w:rPr>
        <w:t>producerii de energie</w:t>
      </w:r>
      <w:r>
        <w:rPr>
          <w:spacing w:val="-3"/>
          <w:sz w:val="24"/>
        </w:rPr>
        <w:t> </w:t>
      </w:r>
      <w:r>
        <w:rPr>
          <w:sz w:val="24"/>
        </w:rPr>
        <w:t>din</w:t>
      </w:r>
      <w:r>
        <w:rPr>
          <w:spacing w:val="-1"/>
          <w:sz w:val="24"/>
        </w:rPr>
        <w:t> </w:t>
      </w:r>
      <w:r>
        <w:rPr>
          <w:sz w:val="24"/>
        </w:rPr>
        <w:t>deșeuri.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432" w:top="1580" w:bottom="700" w:left="1020" w:right="140"/>
        </w:sectPr>
      </w:pPr>
    </w:p>
    <w:p>
      <w:pPr>
        <w:pStyle w:val="Heading3"/>
        <w:spacing w:before="63"/>
        <w:ind w:left="708"/>
        <w:jc w:val="both"/>
      </w:pPr>
      <w:r>
        <w:rPr/>
        <w:t>Domeniul</w:t>
      </w:r>
      <w:r>
        <w:rPr>
          <w:spacing w:val="-2"/>
        </w:rPr>
        <w:t> </w:t>
      </w:r>
      <w:r>
        <w:rPr/>
        <w:t>economie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mediul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afaceri</w:t>
      </w:r>
    </w:p>
    <w:p>
      <w:pPr>
        <w:pStyle w:val="BodyText"/>
        <w:spacing w:line="360" w:lineRule="auto" w:before="137"/>
        <w:ind w:left="708" w:right="1276"/>
        <w:jc w:val="both"/>
      </w:pPr>
      <w:r>
        <w:rPr/>
        <w:t>Scopul</w:t>
      </w:r>
      <w:r>
        <w:rPr>
          <w:spacing w:val="-8"/>
        </w:rPr>
        <w:t> </w:t>
      </w:r>
      <w:r>
        <w:rPr/>
        <w:t>intervenției</w:t>
      </w:r>
      <w:r>
        <w:rPr>
          <w:spacing w:val="-8"/>
        </w:rPr>
        <w:t> </w:t>
      </w:r>
      <w:r>
        <w:rPr/>
        <w:t>este</w:t>
      </w:r>
      <w:r>
        <w:rPr>
          <w:spacing w:val="-7"/>
        </w:rPr>
        <w:t> </w:t>
      </w:r>
      <w:r>
        <w:rPr/>
        <w:t>acela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contribui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dezvoltarea</w:t>
      </w:r>
      <w:r>
        <w:rPr>
          <w:spacing w:val="-6"/>
        </w:rPr>
        <w:t> </w:t>
      </w:r>
      <w:r>
        <w:rPr/>
        <w:t>economică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orașului</w:t>
      </w:r>
      <w:r>
        <w:rPr>
          <w:spacing w:val="-8"/>
        </w:rPr>
        <w:t> </w:t>
      </w:r>
      <w:r>
        <w:rPr/>
        <w:t>Pantelimon</w:t>
      </w:r>
      <w:r>
        <w:rPr>
          <w:spacing w:val="-58"/>
        </w:rPr>
        <w:t> </w:t>
      </w:r>
      <w:r>
        <w:rPr/>
        <w:t>prin crearea condițiilor apariției unui mediu de afaceri prosper, bazat pe competiție, pe</w:t>
      </w:r>
      <w:r>
        <w:rPr>
          <w:spacing w:val="1"/>
        </w:rPr>
        <w:t> </w:t>
      </w:r>
      <w:r>
        <w:rPr/>
        <w:t>dezvoltarea nevoilor de afaceri locale, pe valorificarea resurselor naturale și umane locale.</w:t>
      </w:r>
      <w:r>
        <w:rPr>
          <w:spacing w:val="1"/>
        </w:rPr>
        <w:t> </w:t>
      </w:r>
      <w:r>
        <w:rPr/>
        <w:t>Acest</w:t>
      </w:r>
      <w:r>
        <w:rPr>
          <w:spacing w:val="-1"/>
        </w:rPr>
        <w:t> </w:t>
      </w:r>
      <w:r>
        <w:rPr/>
        <w:t>aspect poate</w:t>
      </w:r>
      <w:r>
        <w:rPr>
          <w:spacing w:val="-1"/>
        </w:rPr>
        <w:t> </w:t>
      </w:r>
      <w:r>
        <w:rPr/>
        <w:t>fi</w:t>
      </w:r>
      <w:r>
        <w:rPr>
          <w:spacing w:val="1"/>
        </w:rPr>
        <w:t> </w:t>
      </w:r>
      <w:r>
        <w:rPr/>
        <w:t>atins prin: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40" w:lineRule="auto" w:before="2" w:after="0"/>
        <w:ind w:left="708" w:right="0" w:hanging="361"/>
        <w:jc w:val="both"/>
        <w:rPr>
          <w:sz w:val="24"/>
        </w:rPr>
      </w:pPr>
      <w:r>
        <w:rPr>
          <w:sz w:val="24"/>
        </w:rPr>
        <w:t>Realizarea</w:t>
      </w:r>
      <w:r>
        <w:rPr>
          <w:spacing w:val="-3"/>
          <w:sz w:val="24"/>
        </w:rPr>
        <w:t> </w:t>
      </w:r>
      <w:r>
        <w:rPr>
          <w:sz w:val="24"/>
        </w:rPr>
        <w:t>condițiilor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funcționarea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2"/>
          <w:sz w:val="24"/>
        </w:rPr>
        <w:t> </w:t>
      </w:r>
      <w:r>
        <w:rPr>
          <w:sz w:val="24"/>
        </w:rPr>
        <w:t>piețe</w:t>
      </w:r>
      <w:r>
        <w:rPr>
          <w:spacing w:val="-1"/>
          <w:sz w:val="24"/>
        </w:rPr>
        <w:t> </w:t>
      </w:r>
      <w:r>
        <w:rPr>
          <w:sz w:val="24"/>
        </w:rPr>
        <w:t>agroalimentare;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40" w:lineRule="auto" w:before="138" w:after="0"/>
        <w:ind w:left="708" w:right="0" w:hanging="361"/>
        <w:jc w:val="both"/>
        <w:rPr>
          <w:sz w:val="24"/>
        </w:rPr>
      </w:pPr>
      <w:r>
        <w:rPr>
          <w:sz w:val="24"/>
        </w:rPr>
        <w:t>Informarea</w:t>
      </w:r>
      <w:r>
        <w:rPr>
          <w:spacing w:val="-1"/>
          <w:sz w:val="24"/>
        </w:rPr>
        <w:t> </w:t>
      </w:r>
      <w:r>
        <w:rPr>
          <w:sz w:val="24"/>
        </w:rPr>
        <w:t>cetățenilor cu</w:t>
      </w:r>
      <w:r>
        <w:rPr>
          <w:spacing w:val="1"/>
          <w:sz w:val="24"/>
        </w:rPr>
        <w:t> </w:t>
      </w:r>
      <w:r>
        <w:rPr>
          <w:sz w:val="24"/>
        </w:rPr>
        <w:t>privire</w:t>
      </w:r>
      <w:r>
        <w:rPr>
          <w:spacing w:val="-4"/>
          <w:sz w:val="24"/>
        </w:rPr>
        <w:t> </w:t>
      </w:r>
      <w:r>
        <w:rPr>
          <w:sz w:val="24"/>
        </w:rPr>
        <w:t>la oportunitățile de</w:t>
      </w:r>
      <w:r>
        <w:rPr>
          <w:spacing w:val="-3"/>
          <w:sz w:val="24"/>
        </w:rPr>
        <w:t> </w:t>
      </w:r>
      <w:r>
        <w:rPr>
          <w:sz w:val="24"/>
        </w:rPr>
        <w:t>finanțare</w:t>
      </w:r>
      <w:r>
        <w:rPr>
          <w:spacing w:val="-2"/>
          <w:sz w:val="24"/>
        </w:rPr>
        <w:t> </w:t>
      </w:r>
      <w:r>
        <w:rPr>
          <w:sz w:val="24"/>
        </w:rPr>
        <w:t>nerambursabile;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052" w:hanging="360"/>
        <w:jc w:val="left"/>
        <w:rPr>
          <w:sz w:val="24"/>
        </w:rPr>
      </w:pPr>
      <w:r>
        <w:rPr>
          <w:sz w:val="24"/>
        </w:rPr>
        <w:t>Organizarea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evenimente, în</w:t>
      </w:r>
      <w:r>
        <w:rPr>
          <w:spacing w:val="-1"/>
          <w:sz w:val="24"/>
        </w:rPr>
        <w:t> </w:t>
      </w:r>
      <w:r>
        <w:rPr>
          <w:sz w:val="24"/>
        </w:rPr>
        <w:t>parteneriat</w:t>
      </w:r>
      <w:r>
        <w:rPr>
          <w:spacing w:val="-1"/>
          <w:sz w:val="24"/>
        </w:rPr>
        <w:t> </w:t>
      </w:r>
      <w:r>
        <w:rPr>
          <w:sz w:val="24"/>
        </w:rPr>
        <w:t>cu</w:t>
      </w:r>
      <w:r>
        <w:rPr>
          <w:spacing w:val="-1"/>
          <w:sz w:val="24"/>
        </w:rPr>
        <w:t> </w:t>
      </w:r>
      <w:r>
        <w:rPr>
          <w:sz w:val="24"/>
        </w:rPr>
        <w:t>AJOFM,</w:t>
      </w:r>
      <w:r>
        <w:rPr>
          <w:spacing w:val="45"/>
          <w:sz w:val="24"/>
        </w:rPr>
        <w:t> </w:t>
      </w:r>
      <w:r>
        <w:rPr>
          <w:sz w:val="24"/>
        </w:rPr>
        <w:t>în</w:t>
      </w:r>
      <w:r>
        <w:rPr>
          <w:spacing w:val="13"/>
          <w:sz w:val="24"/>
        </w:rPr>
        <w:t> </w:t>
      </w:r>
      <w:r>
        <w:rPr>
          <w:sz w:val="24"/>
        </w:rPr>
        <w:t>vederea</w:t>
      </w:r>
      <w:r>
        <w:rPr>
          <w:spacing w:val="12"/>
          <w:sz w:val="24"/>
        </w:rPr>
        <w:t> </w:t>
      </w:r>
      <w:r>
        <w:rPr>
          <w:sz w:val="24"/>
        </w:rPr>
        <w:t>promovării</w:t>
      </w:r>
      <w:r>
        <w:rPr>
          <w:spacing w:val="12"/>
          <w:sz w:val="24"/>
        </w:rPr>
        <w:t> </w:t>
      </w:r>
      <w:r>
        <w:rPr>
          <w:sz w:val="24"/>
        </w:rPr>
        <w:t>oportunităților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formare</w:t>
      </w:r>
      <w:r>
        <w:rPr>
          <w:spacing w:val="-1"/>
          <w:sz w:val="24"/>
        </w:rPr>
        <w:t> </w:t>
      </w:r>
      <w:r>
        <w:rPr>
          <w:sz w:val="24"/>
        </w:rPr>
        <w:t>profesională și angajare;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4" w:after="0"/>
        <w:ind w:left="708" w:right="1278" w:hanging="360"/>
        <w:jc w:val="left"/>
        <w:rPr>
          <w:sz w:val="24"/>
        </w:rPr>
      </w:pPr>
      <w:r>
        <w:rPr>
          <w:sz w:val="24"/>
        </w:rPr>
        <w:t>Menținerea investițiilor actuale, sprijinirea și atragerea de noi investiții, în principal cele ce</w:t>
      </w:r>
      <w:r>
        <w:rPr>
          <w:spacing w:val="-57"/>
          <w:sz w:val="24"/>
        </w:rPr>
        <w:t> </w:t>
      </w:r>
      <w:r>
        <w:rPr>
          <w:sz w:val="24"/>
        </w:rPr>
        <w:t>utilizează</w:t>
      </w:r>
      <w:r>
        <w:rPr>
          <w:spacing w:val="-2"/>
          <w:sz w:val="24"/>
        </w:rPr>
        <w:t> </w:t>
      </w:r>
      <w:r>
        <w:rPr>
          <w:sz w:val="24"/>
        </w:rPr>
        <w:t>capacități de</w:t>
      </w:r>
      <w:r>
        <w:rPr>
          <w:spacing w:val="-1"/>
          <w:sz w:val="24"/>
        </w:rPr>
        <w:t> </w:t>
      </w:r>
      <w:r>
        <w:rPr>
          <w:sz w:val="24"/>
        </w:rPr>
        <w:t>producție</w:t>
      </w:r>
      <w:r>
        <w:rPr>
          <w:spacing w:val="-1"/>
          <w:sz w:val="24"/>
        </w:rPr>
        <w:t> </w:t>
      </w:r>
      <w:r>
        <w:rPr>
          <w:sz w:val="24"/>
        </w:rPr>
        <w:t>nepoluante;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7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bunurilor</w:t>
      </w:r>
      <w:r>
        <w:rPr>
          <w:spacing w:val="-2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serviciilor</w:t>
      </w:r>
      <w:r>
        <w:rPr>
          <w:spacing w:val="-2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Alte</w:t>
      </w:r>
      <w:r>
        <w:rPr>
          <w:spacing w:val="-5"/>
          <w:sz w:val="24"/>
        </w:rPr>
        <w:t> </w:t>
      </w:r>
      <w:r>
        <w:rPr>
          <w:sz w:val="24"/>
        </w:rPr>
        <w:t>activități</w:t>
      </w:r>
      <w:r>
        <w:rPr>
          <w:spacing w:val="-4"/>
          <w:sz w:val="24"/>
        </w:rPr>
        <w:t> </w:t>
      </w:r>
      <w:r>
        <w:rPr>
          <w:sz w:val="24"/>
        </w:rPr>
        <w:t>specifice.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ind w:left="708"/>
        <w:jc w:val="both"/>
      </w:pPr>
      <w:r>
        <w:rPr/>
        <w:t>Domeniul</w:t>
      </w:r>
      <w:r>
        <w:rPr>
          <w:spacing w:val="-2"/>
        </w:rPr>
        <w:t> </w:t>
      </w:r>
      <w:r>
        <w:rPr/>
        <w:t>educației,</w:t>
      </w:r>
      <w:r>
        <w:rPr>
          <w:spacing w:val="-2"/>
        </w:rPr>
        <w:t> </w:t>
      </w:r>
      <w:r>
        <w:rPr/>
        <w:t>cultură și</w:t>
      </w:r>
      <w:r>
        <w:rPr>
          <w:spacing w:val="-2"/>
        </w:rPr>
        <w:t> </w:t>
      </w:r>
      <w:r>
        <w:rPr/>
        <w:t>sport</w:t>
      </w:r>
    </w:p>
    <w:p>
      <w:pPr>
        <w:pStyle w:val="BodyText"/>
        <w:spacing w:line="360" w:lineRule="auto" w:before="140"/>
        <w:ind w:left="708" w:right="1276"/>
        <w:jc w:val="both"/>
      </w:pPr>
      <w:r>
        <w:rPr/>
        <w:t>Scopul intervenției este acela de a contribui la creșterea atractivității sociale</w:t>
      </w:r>
      <w:r>
        <w:rPr>
          <w:spacing w:val="1"/>
        </w:rPr>
        <w:t> </w:t>
      </w:r>
      <w:r>
        <w:rPr/>
        <w:t>și culturale a</w:t>
      </w:r>
      <w:r>
        <w:rPr>
          <w:spacing w:val="1"/>
        </w:rPr>
        <w:t> </w:t>
      </w:r>
      <w:r>
        <w:rPr/>
        <w:t>orașului Pantelimon, atât pentru locuitorii acestuia, în special pentru tineri, cât și pentru</w:t>
      </w:r>
      <w:r>
        <w:rPr>
          <w:spacing w:val="1"/>
        </w:rPr>
        <w:t> </w:t>
      </w:r>
      <w:r>
        <w:rPr/>
        <w:t>locuitorii comunităților vecine și nu numai. Un aspect esențial este acela de a</w:t>
      </w:r>
      <w:r>
        <w:rPr>
          <w:spacing w:val="1"/>
        </w:rPr>
        <w:t> </w:t>
      </w:r>
      <w:r>
        <w:rPr/>
        <w:t>valorifica</w:t>
      </w:r>
      <w:r>
        <w:rPr>
          <w:spacing w:val="1"/>
        </w:rPr>
        <w:t> </w:t>
      </w:r>
      <w:r>
        <w:rPr/>
        <w:t>baza materială existentă, prin implicarea cadrelor didactice, a părinților și a altor persoane</w:t>
      </w:r>
      <w:r>
        <w:rPr>
          <w:spacing w:val="1"/>
        </w:rPr>
        <w:t> </w:t>
      </w:r>
      <w:r>
        <w:rPr/>
        <w:t>interesate.</w:t>
      </w:r>
      <w:r>
        <w:rPr>
          <w:spacing w:val="-1"/>
        </w:rPr>
        <w:t> </w:t>
      </w:r>
      <w:r>
        <w:rPr/>
        <w:t>Aceste</w:t>
      </w:r>
      <w:r>
        <w:rPr>
          <w:spacing w:val="1"/>
        </w:rPr>
        <w:t> </w:t>
      </w:r>
      <w:r>
        <w:rPr/>
        <w:t>aspecte</w:t>
      </w:r>
      <w:r>
        <w:rPr>
          <w:spacing w:val="-1"/>
        </w:rPr>
        <w:t> </w:t>
      </w:r>
      <w:r>
        <w:rPr/>
        <w:t>pot fi atinse</w:t>
      </w:r>
      <w:r>
        <w:rPr>
          <w:spacing w:val="-1"/>
        </w:rPr>
        <w:t> </w:t>
      </w:r>
      <w:r>
        <w:rPr/>
        <w:t>prin: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40" w:lineRule="auto" w:before="0" w:after="0"/>
        <w:ind w:left="708" w:right="0" w:hanging="361"/>
        <w:jc w:val="both"/>
        <w:rPr>
          <w:sz w:val="24"/>
        </w:rPr>
      </w:pPr>
      <w:r>
        <w:rPr>
          <w:sz w:val="24"/>
        </w:rPr>
        <w:t>Modernizarea, reabilitarea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2"/>
          <w:sz w:val="24"/>
        </w:rPr>
        <w:t> </w:t>
      </w:r>
      <w:r>
        <w:rPr>
          <w:sz w:val="24"/>
        </w:rPr>
        <w:t>dotarea</w:t>
      </w:r>
      <w:r>
        <w:rPr>
          <w:spacing w:val="-3"/>
          <w:sz w:val="24"/>
        </w:rPr>
        <w:t> </w:t>
      </w:r>
      <w:r>
        <w:rPr>
          <w:sz w:val="24"/>
        </w:rPr>
        <w:t>unităților</w:t>
      </w:r>
      <w:r>
        <w:rPr>
          <w:spacing w:val="-2"/>
          <w:sz w:val="24"/>
        </w:rPr>
        <w:t> </w:t>
      </w:r>
      <w:r>
        <w:rPr>
          <w:sz w:val="24"/>
        </w:rPr>
        <w:t>școlarei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comună;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Amenajarea,</w:t>
      </w:r>
      <w:r>
        <w:rPr>
          <w:spacing w:val="-2"/>
          <w:sz w:val="24"/>
        </w:rPr>
        <w:t> </w:t>
      </w:r>
      <w:r>
        <w:rPr>
          <w:sz w:val="24"/>
        </w:rPr>
        <w:t>întreținerea și</w:t>
      </w:r>
      <w:r>
        <w:rPr>
          <w:spacing w:val="-2"/>
          <w:sz w:val="24"/>
        </w:rPr>
        <w:t> </w:t>
      </w:r>
      <w:r>
        <w:rPr>
          <w:sz w:val="24"/>
        </w:rPr>
        <w:t>modernizarea</w:t>
      </w:r>
      <w:r>
        <w:rPr>
          <w:spacing w:val="-3"/>
          <w:sz w:val="24"/>
        </w:rPr>
        <w:t> </w:t>
      </w:r>
      <w:r>
        <w:rPr>
          <w:sz w:val="24"/>
        </w:rPr>
        <w:t>locurilor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joacă</w:t>
      </w:r>
      <w:r>
        <w:rPr>
          <w:spacing w:val="-3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copii;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Reabilitarea</w:t>
      </w:r>
      <w:r>
        <w:rPr>
          <w:spacing w:val="-4"/>
          <w:sz w:val="24"/>
        </w:rPr>
        <w:t> </w:t>
      </w:r>
      <w:r>
        <w:rPr>
          <w:sz w:val="24"/>
        </w:rPr>
        <w:t>bisericilor;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3"/>
          <w:sz w:val="24"/>
        </w:rPr>
        <w:t> </w:t>
      </w:r>
      <w:r>
        <w:rPr>
          <w:sz w:val="24"/>
        </w:rPr>
        <w:t>proiectelor educative 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tuturor</w:t>
      </w:r>
      <w:r>
        <w:rPr>
          <w:spacing w:val="-3"/>
          <w:sz w:val="24"/>
        </w:rPr>
        <w:t> </w:t>
      </w:r>
      <w:r>
        <w:rPr>
          <w:sz w:val="24"/>
        </w:rPr>
        <w:t>formelor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creativitate</w:t>
      </w:r>
      <w:r>
        <w:rPr>
          <w:spacing w:val="-1"/>
          <w:sz w:val="24"/>
        </w:rPr>
        <w:t> </w:t>
      </w:r>
      <w:r>
        <w:rPr>
          <w:sz w:val="24"/>
        </w:rPr>
        <w:t>școlară;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Promovarea</w:t>
      </w:r>
      <w:r>
        <w:rPr>
          <w:spacing w:val="-3"/>
          <w:sz w:val="24"/>
        </w:rPr>
        <w:t> </w:t>
      </w:r>
      <w:r>
        <w:rPr>
          <w:sz w:val="24"/>
        </w:rPr>
        <w:t>diversității</w:t>
      </w:r>
      <w:r>
        <w:rPr>
          <w:spacing w:val="-2"/>
          <w:sz w:val="24"/>
        </w:rPr>
        <w:t> </w:t>
      </w:r>
      <w:r>
        <w:rPr>
          <w:sz w:val="24"/>
        </w:rPr>
        <w:t>culturale;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281" w:hanging="360"/>
        <w:jc w:val="left"/>
        <w:rPr>
          <w:sz w:val="24"/>
        </w:rPr>
      </w:pPr>
      <w:r>
        <w:rPr>
          <w:sz w:val="24"/>
        </w:rPr>
        <w:t>Modernizarea,</w:t>
      </w:r>
      <w:r>
        <w:rPr>
          <w:spacing w:val="26"/>
          <w:sz w:val="24"/>
        </w:rPr>
        <w:t> </w:t>
      </w:r>
      <w:r>
        <w:rPr>
          <w:sz w:val="24"/>
        </w:rPr>
        <w:t>reabilitarea</w:t>
      </w:r>
      <w:r>
        <w:rPr>
          <w:spacing w:val="25"/>
          <w:sz w:val="24"/>
        </w:rPr>
        <w:t> </w:t>
      </w:r>
      <w:r>
        <w:rPr>
          <w:sz w:val="24"/>
        </w:rPr>
        <w:t>și</w:t>
      </w:r>
      <w:r>
        <w:rPr>
          <w:spacing w:val="25"/>
          <w:sz w:val="24"/>
        </w:rPr>
        <w:t> </w:t>
      </w:r>
      <w:r>
        <w:rPr>
          <w:sz w:val="24"/>
        </w:rPr>
        <w:t>dotarea</w:t>
      </w:r>
      <w:r>
        <w:rPr>
          <w:spacing w:val="23"/>
          <w:sz w:val="24"/>
        </w:rPr>
        <w:t> </w:t>
      </w:r>
      <w:r>
        <w:rPr>
          <w:sz w:val="24"/>
        </w:rPr>
        <w:t>tuturor</w:t>
      </w:r>
      <w:r>
        <w:rPr>
          <w:spacing w:val="25"/>
          <w:sz w:val="24"/>
        </w:rPr>
        <w:t> </w:t>
      </w:r>
      <w:r>
        <w:rPr>
          <w:sz w:val="24"/>
        </w:rPr>
        <w:t>așezămintelor</w:t>
      </w:r>
      <w:r>
        <w:rPr>
          <w:spacing w:val="24"/>
          <w:sz w:val="24"/>
        </w:rPr>
        <w:t> </w:t>
      </w:r>
      <w:r>
        <w:rPr>
          <w:sz w:val="24"/>
        </w:rPr>
        <w:t>culturale;</w:t>
      </w:r>
      <w:r>
        <w:rPr>
          <w:spacing w:val="49"/>
          <w:sz w:val="24"/>
        </w:rPr>
        <w:t> </w:t>
      </w:r>
      <w:r>
        <w:rPr>
          <w:sz w:val="24"/>
        </w:rPr>
        <w:t>Crearea</w:t>
      </w:r>
      <w:r>
        <w:rPr>
          <w:spacing w:val="25"/>
          <w:sz w:val="24"/>
        </w:rPr>
        <w:t> </w:t>
      </w:r>
      <w:r>
        <w:rPr>
          <w:sz w:val="24"/>
        </w:rPr>
        <w:t>condițiilor</w:t>
      </w:r>
      <w:r>
        <w:rPr>
          <w:spacing w:val="-57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existența unor</w:t>
      </w:r>
      <w:r>
        <w:rPr>
          <w:spacing w:val="-2"/>
          <w:sz w:val="24"/>
        </w:rPr>
        <w:t> </w:t>
      </w:r>
      <w:r>
        <w:rPr>
          <w:sz w:val="24"/>
        </w:rPr>
        <w:t>programe culturale permanente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5" w:after="0"/>
        <w:ind w:left="708" w:right="0" w:hanging="361"/>
        <w:jc w:val="left"/>
        <w:rPr>
          <w:sz w:val="24"/>
        </w:rPr>
      </w:pPr>
      <w:r>
        <w:rPr>
          <w:sz w:val="24"/>
        </w:rPr>
        <w:t>Încurajarea</w:t>
      </w:r>
      <w:r>
        <w:rPr>
          <w:spacing w:val="-3"/>
          <w:sz w:val="24"/>
        </w:rPr>
        <w:t> </w:t>
      </w:r>
      <w:r>
        <w:rPr>
          <w:sz w:val="24"/>
        </w:rPr>
        <w:t>utilizării</w:t>
      </w:r>
      <w:r>
        <w:rPr>
          <w:spacing w:val="-1"/>
          <w:sz w:val="24"/>
        </w:rPr>
        <w:t> </w:t>
      </w:r>
      <w:r>
        <w:rPr>
          <w:sz w:val="24"/>
        </w:rPr>
        <w:t>tehnologiei</w:t>
      </w:r>
      <w:r>
        <w:rPr>
          <w:spacing w:val="-1"/>
          <w:sz w:val="24"/>
        </w:rPr>
        <w:t> </w:t>
      </w:r>
      <w:r>
        <w:rPr>
          <w:sz w:val="24"/>
        </w:rPr>
        <w:t>informației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câți</w:t>
      </w:r>
      <w:r>
        <w:rPr>
          <w:spacing w:val="-1"/>
          <w:sz w:val="24"/>
        </w:rPr>
        <w:t> </w:t>
      </w:r>
      <w:r>
        <w:rPr>
          <w:sz w:val="24"/>
        </w:rPr>
        <w:t>mai</w:t>
      </w:r>
      <w:r>
        <w:rPr>
          <w:spacing w:val="-1"/>
          <w:sz w:val="24"/>
        </w:rPr>
        <w:t> </w:t>
      </w:r>
      <w:r>
        <w:rPr>
          <w:sz w:val="24"/>
        </w:rPr>
        <w:t>mulți</w:t>
      </w:r>
      <w:r>
        <w:rPr>
          <w:spacing w:val="-1"/>
          <w:sz w:val="24"/>
        </w:rPr>
        <w:t> </w:t>
      </w:r>
      <w:r>
        <w:rPr>
          <w:sz w:val="24"/>
        </w:rPr>
        <w:t>locuitori;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281" w:hanging="360"/>
        <w:jc w:val="left"/>
        <w:rPr>
          <w:sz w:val="24"/>
        </w:rPr>
      </w:pPr>
      <w:r>
        <w:rPr>
          <w:sz w:val="24"/>
        </w:rPr>
        <w:t>Inițierea</w:t>
      </w:r>
      <w:r>
        <w:rPr>
          <w:spacing w:val="-7"/>
          <w:sz w:val="24"/>
        </w:rPr>
        <w:t> </w:t>
      </w:r>
      <w:r>
        <w:rPr>
          <w:sz w:val="24"/>
        </w:rPr>
        <w:t>și</w:t>
      </w:r>
      <w:r>
        <w:rPr>
          <w:spacing w:val="-8"/>
          <w:sz w:val="24"/>
        </w:rPr>
        <w:t> </w:t>
      </w:r>
      <w:r>
        <w:rPr>
          <w:sz w:val="24"/>
        </w:rPr>
        <w:t>dezvoltarea</w:t>
      </w:r>
      <w:r>
        <w:rPr>
          <w:spacing w:val="-9"/>
          <w:sz w:val="24"/>
        </w:rPr>
        <w:t> </w:t>
      </w:r>
      <w:r>
        <w:rPr>
          <w:sz w:val="24"/>
        </w:rPr>
        <w:t>unor</w:t>
      </w:r>
      <w:r>
        <w:rPr>
          <w:spacing w:val="-9"/>
          <w:sz w:val="24"/>
        </w:rPr>
        <w:t> </w:t>
      </w:r>
      <w:r>
        <w:rPr>
          <w:sz w:val="24"/>
        </w:rPr>
        <w:t>programe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formare</w:t>
      </w:r>
      <w:r>
        <w:rPr>
          <w:spacing w:val="-5"/>
          <w:sz w:val="24"/>
        </w:rPr>
        <w:t> </w:t>
      </w:r>
      <w:r>
        <w:rPr>
          <w:sz w:val="24"/>
        </w:rPr>
        <w:t>continuă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cadrelor</w:t>
      </w:r>
      <w:r>
        <w:rPr>
          <w:spacing w:val="-6"/>
          <w:sz w:val="24"/>
        </w:rPr>
        <w:t> </w:t>
      </w:r>
      <w:r>
        <w:rPr>
          <w:sz w:val="24"/>
        </w:rPr>
        <w:t>didactice,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părinților</w:t>
      </w:r>
      <w:r>
        <w:rPr>
          <w:spacing w:val="-57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adulților;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5" w:after="0"/>
        <w:ind w:left="708" w:right="1276" w:hanging="360"/>
        <w:jc w:val="left"/>
        <w:rPr>
          <w:sz w:val="24"/>
        </w:rPr>
      </w:pPr>
      <w:r>
        <w:rPr>
          <w:spacing w:val="-1"/>
          <w:sz w:val="24"/>
        </w:rPr>
        <w:t>Integrarea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copiilor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tinerilor</w:t>
      </w:r>
      <w:r>
        <w:rPr>
          <w:spacing w:val="-16"/>
          <w:sz w:val="24"/>
        </w:rPr>
        <w:t> </w:t>
      </w:r>
      <w:r>
        <w:rPr>
          <w:sz w:val="24"/>
        </w:rPr>
        <w:t>cu</w:t>
      </w:r>
      <w:r>
        <w:rPr>
          <w:spacing w:val="-15"/>
          <w:sz w:val="24"/>
        </w:rPr>
        <w:t> </w:t>
      </w:r>
      <w:r>
        <w:rPr>
          <w:sz w:val="24"/>
        </w:rPr>
        <w:t>probleme</w:t>
      </w:r>
      <w:r>
        <w:rPr>
          <w:spacing w:val="-15"/>
          <w:sz w:val="24"/>
        </w:rPr>
        <w:t> </w:t>
      </w:r>
      <w:r>
        <w:rPr>
          <w:sz w:val="24"/>
        </w:rPr>
        <w:t>sociale</w:t>
      </w:r>
      <w:r>
        <w:rPr>
          <w:spacing w:val="-13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economice</w:t>
      </w:r>
      <w:r>
        <w:rPr>
          <w:spacing w:val="-16"/>
          <w:sz w:val="24"/>
        </w:rPr>
        <w:t> </w:t>
      </w:r>
      <w:r>
        <w:rPr>
          <w:sz w:val="24"/>
        </w:rPr>
        <w:t>în</w:t>
      </w:r>
      <w:r>
        <w:rPr>
          <w:spacing w:val="-14"/>
          <w:sz w:val="24"/>
        </w:rPr>
        <w:t> </w:t>
      </w:r>
      <w:r>
        <w:rPr>
          <w:sz w:val="24"/>
        </w:rPr>
        <w:t>viața</w:t>
      </w:r>
      <w:r>
        <w:rPr>
          <w:spacing w:val="-16"/>
          <w:sz w:val="24"/>
        </w:rPr>
        <w:t> </w:t>
      </w:r>
      <w:r>
        <w:rPr>
          <w:sz w:val="24"/>
        </w:rPr>
        <w:t>socială</w:t>
      </w:r>
      <w:r>
        <w:rPr>
          <w:spacing w:val="-14"/>
          <w:sz w:val="24"/>
        </w:rPr>
        <w:t> </w:t>
      </w:r>
      <w:r>
        <w:rPr>
          <w:sz w:val="24"/>
        </w:rPr>
        <w:t>și</w:t>
      </w:r>
      <w:r>
        <w:rPr>
          <w:spacing w:val="-14"/>
          <w:sz w:val="24"/>
        </w:rPr>
        <w:t> </w:t>
      </w:r>
      <w:r>
        <w:rPr>
          <w:sz w:val="24"/>
        </w:rPr>
        <w:t>economică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comunității;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7" w:after="0"/>
        <w:ind w:left="708" w:right="0" w:hanging="361"/>
        <w:jc w:val="left"/>
        <w:rPr>
          <w:sz w:val="24"/>
        </w:rPr>
      </w:pPr>
      <w:r>
        <w:rPr>
          <w:sz w:val="24"/>
        </w:rPr>
        <w:t>Încurajarea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-2"/>
          <w:sz w:val="24"/>
        </w:rPr>
        <w:t> </w:t>
      </w:r>
      <w:r>
        <w:rPr>
          <w:sz w:val="24"/>
        </w:rPr>
        <w:t>mentalități</w:t>
      </w:r>
      <w:r>
        <w:rPr>
          <w:spacing w:val="-1"/>
          <w:sz w:val="24"/>
        </w:rPr>
        <w:t> </w:t>
      </w:r>
      <w:r>
        <w:rPr>
          <w:sz w:val="24"/>
        </w:rPr>
        <w:t>antreprenoriale,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rândul</w:t>
      </w:r>
      <w:r>
        <w:rPr>
          <w:spacing w:val="-1"/>
          <w:sz w:val="24"/>
        </w:rPr>
        <w:t> </w:t>
      </w:r>
      <w:r>
        <w:rPr>
          <w:sz w:val="24"/>
        </w:rPr>
        <w:t>tinerilor;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57" w:lineRule="auto" w:before="138" w:after="0"/>
        <w:ind w:left="708" w:right="1285" w:hanging="360"/>
        <w:jc w:val="left"/>
        <w:rPr>
          <w:sz w:val="24"/>
        </w:rPr>
      </w:pPr>
      <w:r>
        <w:rPr>
          <w:sz w:val="24"/>
        </w:rPr>
        <w:t>Lărgirea</w:t>
      </w:r>
      <w:r>
        <w:rPr>
          <w:spacing w:val="15"/>
          <w:sz w:val="24"/>
        </w:rPr>
        <w:t> </w:t>
      </w:r>
      <w:r>
        <w:rPr>
          <w:sz w:val="24"/>
        </w:rPr>
        <w:t>accesului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o</w:t>
      </w:r>
      <w:r>
        <w:rPr>
          <w:spacing w:val="18"/>
          <w:sz w:val="24"/>
        </w:rPr>
        <w:t> </w:t>
      </w:r>
      <w:r>
        <w:rPr>
          <w:sz w:val="24"/>
        </w:rPr>
        <w:t>serie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forme</w:t>
      </w:r>
      <w:r>
        <w:rPr>
          <w:spacing w:val="15"/>
          <w:sz w:val="24"/>
        </w:rPr>
        <w:t> </w:t>
      </w:r>
      <w:r>
        <w:rPr>
          <w:sz w:val="24"/>
        </w:rPr>
        <w:t>creative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exprimare,</w:t>
      </w:r>
      <w:r>
        <w:rPr>
          <w:spacing w:val="16"/>
          <w:sz w:val="24"/>
        </w:rPr>
        <w:t> </w:t>
      </w:r>
      <w:r>
        <w:rPr>
          <w:sz w:val="24"/>
        </w:rPr>
        <w:t>atât</w:t>
      </w:r>
      <w:r>
        <w:rPr>
          <w:spacing w:val="16"/>
          <w:sz w:val="24"/>
        </w:rPr>
        <w:t> </w:t>
      </w:r>
      <w:r>
        <w:rPr>
          <w:sz w:val="24"/>
        </w:rPr>
        <w:t>prin</w:t>
      </w:r>
      <w:r>
        <w:rPr>
          <w:spacing w:val="16"/>
          <w:sz w:val="24"/>
        </w:rPr>
        <w:t> </w:t>
      </w:r>
      <w:r>
        <w:rPr>
          <w:sz w:val="24"/>
        </w:rPr>
        <w:t>intermediul</w:t>
      </w:r>
      <w:r>
        <w:rPr>
          <w:spacing w:val="-57"/>
          <w:sz w:val="24"/>
        </w:rPr>
        <w:t> </w:t>
      </w:r>
      <w:r>
        <w:rPr>
          <w:sz w:val="24"/>
        </w:rPr>
        <w:t>învățământului</w:t>
      </w:r>
      <w:r>
        <w:rPr>
          <w:spacing w:val="-1"/>
          <w:sz w:val="24"/>
        </w:rPr>
        <w:t> </w:t>
      </w:r>
      <w:r>
        <w:rPr>
          <w:sz w:val="24"/>
        </w:rPr>
        <w:t>formal,</w:t>
      </w:r>
      <w:r>
        <w:rPr>
          <w:spacing w:val="-1"/>
          <w:sz w:val="24"/>
        </w:rPr>
        <w:t> </w:t>
      </w:r>
      <w:r>
        <w:rPr>
          <w:sz w:val="24"/>
        </w:rPr>
        <w:t>cât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prin activității</w:t>
      </w:r>
      <w:r>
        <w:rPr>
          <w:spacing w:val="-1"/>
          <w:sz w:val="24"/>
        </w:rPr>
        <w:t> </w:t>
      </w:r>
      <w:r>
        <w:rPr>
          <w:sz w:val="24"/>
        </w:rPr>
        <w:t>nonformale și</w:t>
      </w:r>
      <w:r>
        <w:rPr>
          <w:spacing w:val="-1"/>
          <w:sz w:val="24"/>
        </w:rPr>
        <w:t> </w:t>
      </w:r>
      <w:r>
        <w:rPr>
          <w:sz w:val="24"/>
        </w:rPr>
        <w:t>informale</w:t>
      </w:r>
      <w:r>
        <w:rPr>
          <w:spacing w:val="-1"/>
          <w:sz w:val="24"/>
        </w:rPr>
        <w:t> </w:t>
      </w:r>
      <w:r>
        <w:rPr>
          <w:sz w:val="24"/>
        </w:rPr>
        <w:t>pentru tineret;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60" w:lineRule="auto" w:before="64" w:after="0"/>
        <w:ind w:left="708" w:right="1278" w:hanging="360"/>
        <w:jc w:val="both"/>
        <w:rPr>
          <w:sz w:val="24"/>
        </w:rPr>
      </w:pPr>
      <w:r>
        <w:rPr>
          <w:sz w:val="24"/>
        </w:rPr>
        <w:t>Oferirea</w:t>
      </w:r>
      <w:r>
        <w:rPr>
          <w:spacing w:val="1"/>
          <w:sz w:val="24"/>
        </w:rPr>
        <w:t> </w:t>
      </w:r>
      <w:r>
        <w:rPr>
          <w:sz w:val="24"/>
        </w:rPr>
        <w:t>mijloacelor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să</w:t>
      </w:r>
      <w:r>
        <w:rPr>
          <w:spacing w:val="1"/>
          <w:sz w:val="24"/>
        </w:rPr>
        <w:t> </w:t>
      </w:r>
      <w:r>
        <w:rPr>
          <w:sz w:val="24"/>
        </w:rPr>
        <w:t>permită</w:t>
      </w:r>
      <w:r>
        <w:rPr>
          <w:spacing w:val="1"/>
          <w:sz w:val="24"/>
        </w:rPr>
        <w:t> </w:t>
      </w:r>
      <w:r>
        <w:rPr>
          <w:sz w:val="24"/>
        </w:rPr>
        <w:t>cetățenilor</w:t>
      </w:r>
      <w:r>
        <w:rPr>
          <w:spacing w:val="1"/>
          <w:sz w:val="24"/>
        </w:rPr>
        <w:t> </w:t>
      </w:r>
      <w:r>
        <w:rPr>
          <w:sz w:val="24"/>
        </w:rPr>
        <w:t>să-și</w:t>
      </w:r>
      <w:r>
        <w:rPr>
          <w:spacing w:val="1"/>
          <w:sz w:val="24"/>
        </w:rPr>
        <w:t> </w:t>
      </w:r>
      <w:r>
        <w:rPr>
          <w:sz w:val="24"/>
        </w:rPr>
        <w:t>îmbunătățească</w:t>
      </w:r>
      <w:r>
        <w:rPr>
          <w:spacing w:val="1"/>
          <w:sz w:val="24"/>
        </w:rPr>
        <w:t> </w:t>
      </w:r>
      <w:r>
        <w:rPr>
          <w:sz w:val="24"/>
        </w:rPr>
        <w:t>oportunitățile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angajare în toate domeniile în care creativitatea și capacitatea de inovare joacă un rol</w:t>
      </w:r>
      <w:r>
        <w:rPr>
          <w:spacing w:val="1"/>
          <w:sz w:val="24"/>
        </w:rPr>
        <w:t> </w:t>
      </w:r>
      <w:r>
        <w:rPr>
          <w:sz w:val="24"/>
        </w:rPr>
        <w:t>important;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75" w:lineRule="exact" w:before="0" w:after="0"/>
        <w:ind w:left="708" w:right="0" w:hanging="361"/>
        <w:jc w:val="both"/>
        <w:rPr>
          <w:sz w:val="24"/>
        </w:rPr>
      </w:pPr>
      <w:r>
        <w:rPr>
          <w:sz w:val="24"/>
        </w:rPr>
        <w:t>Promovarea</w:t>
      </w:r>
      <w:r>
        <w:rPr>
          <w:spacing w:val="-2"/>
          <w:sz w:val="24"/>
        </w:rPr>
        <w:t> </w:t>
      </w:r>
      <w:r>
        <w:rPr>
          <w:sz w:val="24"/>
        </w:rPr>
        <w:t>noțiunilor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bază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materie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protecție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proprietății</w:t>
      </w:r>
      <w:r>
        <w:rPr>
          <w:spacing w:val="-1"/>
          <w:sz w:val="24"/>
        </w:rPr>
        <w:t> </w:t>
      </w:r>
      <w:r>
        <w:rPr>
          <w:sz w:val="24"/>
        </w:rPr>
        <w:t>intelectuale;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57" w:lineRule="auto" w:before="138" w:after="0"/>
        <w:ind w:left="708" w:right="1279" w:hanging="360"/>
        <w:jc w:val="both"/>
        <w:rPr>
          <w:sz w:val="24"/>
        </w:rPr>
      </w:pPr>
      <w:r>
        <w:rPr>
          <w:sz w:val="24"/>
        </w:rPr>
        <w:t>Menținerea în stare optimă a exponatelor și stabilirea unor programe clare, cu ordine de</w:t>
      </w:r>
      <w:r>
        <w:rPr>
          <w:spacing w:val="1"/>
          <w:sz w:val="24"/>
        </w:rPr>
        <w:t> </w:t>
      </w:r>
      <w:r>
        <w:rPr>
          <w:sz w:val="24"/>
        </w:rPr>
        <w:t>priorități,</w:t>
      </w:r>
      <w:r>
        <w:rPr>
          <w:spacing w:val="-1"/>
          <w:sz w:val="24"/>
        </w:rPr>
        <w:t> </w:t>
      </w:r>
      <w:r>
        <w:rPr>
          <w:sz w:val="24"/>
        </w:rPr>
        <w:t>pentru lucrările</w:t>
      </w:r>
      <w:r>
        <w:rPr>
          <w:spacing w:val="1"/>
          <w:sz w:val="24"/>
        </w:rPr>
        <w:t> </w:t>
      </w:r>
      <w:r>
        <w:rPr>
          <w:sz w:val="24"/>
        </w:rPr>
        <w:t>necesare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întreținere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3"/>
          <w:sz w:val="24"/>
        </w:rPr>
        <w:t> </w:t>
      </w:r>
      <w:r>
        <w:rPr>
          <w:sz w:val="24"/>
        </w:rPr>
        <w:t>restaurare;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57" w:lineRule="auto" w:before="7" w:after="0"/>
        <w:ind w:left="708" w:right="1282" w:hanging="360"/>
        <w:jc w:val="both"/>
        <w:rPr>
          <w:sz w:val="24"/>
        </w:rPr>
      </w:pPr>
      <w:r>
        <w:rPr>
          <w:spacing w:val="-1"/>
          <w:sz w:val="24"/>
        </w:rPr>
        <w:t>Includerea muzeelor </w:t>
      </w:r>
      <w:r>
        <w:rPr>
          <w:sz w:val="24"/>
        </w:rPr>
        <w:t>și colecțiilor în ansambluri culturale care să constituie poli de atracție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vizitatori și dezvoltarea</w:t>
      </w:r>
      <w:r>
        <w:rPr>
          <w:spacing w:val="-1"/>
          <w:sz w:val="24"/>
        </w:rPr>
        <w:t> </w:t>
      </w:r>
      <w:r>
        <w:rPr>
          <w:sz w:val="24"/>
        </w:rPr>
        <w:t>infrastructurii aferente;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60" w:lineRule="auto" w:before="5" w:after="0"/>
        <w:ind w:left="708" w:right="1278" w:hanging="360"/>
        <w:jc w:val="both"/>
        <w:rPr>
          <w:sz w:val="24"/>
        </w:rPr>
      </w:pPr>
      <w:r>
        <w:rPr>
          <w:sz w:val="24"/>
        </w:rPr>
        <w:t>Adoptarea unor măsuri suplimentare pentru asigurarea integrității și securității fizice a</w:t>
      </w:r>
      <w:r>
        <w:rPr>
          <w:spacing w:val="1"/>
          <w:sz w:val="24"/>
        </w:rPr>
        <w:t> </w:t>
      </w:r>
      <w:r>
        <w:rPr>
          <w:sz w:val="24"/>
        </w:rPr>
        <w:t>bunurilor culturale muzeale împotriva furtului, distrugerii sau deteriorării și a altor factori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risc</w:t>
      </w:r>
      <w:r>
        <w:rPr>
          <w:spacing w:val="-1"/>
          <w:sz w:val="24"/>
        </w:rPr>
        <w:t> </w:t>
      </w:r>
      <w:r>
        <w:rPr>
          <w:sz w:val="24"/>
        </w:rPr>
        <w:t>naturali sau antropici;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60" w:lineRule="auto" w:before="0" w:after="0"/>
        <w:ind w:left="708" w:right="1278" w:hanging="360"/>
        <w:jc w:val="both"/>
        <w:rPr>
          <w:sz w:val="24"/>
        </w:rPr>
      </w:pPr>
      <w:r>
        <w:rPr>
          <w:sz w:val="24"/>
        </w:rPr>
        <w:t>Diversificarea tipurilor de ofertă și a formelor de expresie artistică, inclusiv prin susținerea</w:t>
      </w:r>
      <w:r>
        <w:rPr>
          <w:spacing w:val="-57"/>
          <w:sz w:val="24"/>
        </w:rPr>
        <w:t> </w:t>
      </w:r>
      <w:r>
        <w:rPr>
          <w:sz w:val="24"/>
        </w:rPr>
        <w:t>proiectelor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vizează</w:t>
      </w:r>
      <w:r>
        <w:rPr>
          <w:spacing w:val="1"/>
          <w:sz w:val="24"/>
        </w:rPr>
        <w:t> </w:t>
      </w:r>
      <w:r>
        <w:rPr>
          <w:sz w:val="24"/>
        </w:rPr>
        <w:t>organizarea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festivaluri,</w:t>
      </w:r>
      <w:r>
        <w:rPr>
          <w:spacing w:val="1"/>
          <w:sz w:val="24"/>
        </w:rPr>
        <w:t> </w:t>
      </w:r>
      <w:r>
        <w:rPr>
          <w:sz w:val="24"/>
        </w:rPr>
        <w:t>gale,</w:t>
      </w:r>
      <w:r>
        <w:rPr>
          <w:spacing w:val="1"/>
          <w:sz w:val="24"/>
        </w:rPr>
        <w:t> </w:t>
      </w:r>
      <w:r>
        <w:rPr>
          <w:sz w:val="24"/>
        </w:rPr>
        <w:t>concursuri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creație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interpretare</w:t>
      </w:r>
      <w:r>
        <w:rPr>
          <w:spacing w:val="-2"/>
          <w:sz w:val="24"/>
        </w:rPr>
        <w:t> </w:t>
      </w:r>
      <w:r>
        <w:rPr>
          <w:sz w:val="24"/>
        </w:rPr>
        <w:t>la nivel național, regional</w:t>
      </w:r>
      <w:r>
        <w:rPr>
          <w:spacing w:val="1"/>
          <w:sz w:val="24"/>
        </w:rPr>
        <w:t> </w:t>
      </w:r>
      <w:r>
        <w:rPr>
          <w:sz w:val="24"/>
        </w:rPr>
        <w:t>și local;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" w:after="0"/>
        <w:ind w:left="708" w:right="0" w:hanging="361"/>
        <w:jc w:val="left"/>
        <w:rPr>
          <w:sz w:val="24"/>
        </w:rPr>
      </w:pPr>
      <w:r>
        <w:rPr>
          <w:sz w:val="24"/>
        </w:rPr>
        <w:t>Sporirea</w:t>
      </w:r>
      <w:r>
        <w:rPr>
          <w:spacing w:val="-3"/>
          <w:sz w:val="24"/>
        </w:rPr>
        <w:t> </w:t>
      </w:r>
      <w:r>
        <w:rPr>
          <w:sz w:val="24"/>
        </w:rPr>
        <w:t>interesului</w:t>
      </w:r>
      <w:r>
        <w:rPr>
          <w:spacing w:val="-1"/>
          <w:sz w:val="24"/>
        </w:rPr>
        <w:t> </w:t>
      </w:r>
      <w:r>
        <w:rPr>
          <w:sz w:val="24"/>
        </w:rPr>
        <w:t>publicului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artele</w:t>
      </w:r>
      <w:r>
        <w:rPr>
          <w:spacing w:val="-1"/>
          <w:sz w:val="24"/>
        </w:rPr>
        <w:t> </w:t>
      </w:r>
      <w:r>
        <w:rPr>
          <w:sz w:val="24"/>
        </w:rPr>
        <w:t>vizuale;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15"/>
          <w:sz w:val="24"/>
        </w:rPr>
        <w:t> </w:t>
      </w:r>
      <w:r>
        <w:rPr>
          <w:sz w:val="24"/>
        </w:rPr>
        <w:t>infrastructurii</w:t>
      </w:r>
      <w:r>
        <w:rPr>
          <w:spacing w:val="-14"/>
          <w:sz w:val="24"/>
        </w:rPr>
        <w:t> </w:t>
      </w:r>
      <w:r>
        <w:rPr>
          <w:sz w:val="24"/>
        </w:rPr>
        <w:t>pentru</w:t>
      </w:r>
      <w:r>
        <w:rPr>
          <w:spacing w:val="-12"/>
          <w:sz w:val="24"/>
        </w:rPr>
        <w:t> </w:t>
      </w:r>
      <w:r>
        <w:rPr>
          <w:sz w:val="24"/>
        </w:rPr>
        <w:t>practicarea</w:t>
      </w:r>
      <w:r>
        <w:rPr>
          <w:spacing w:val="-13"/>
          <w:sz w:val="24"/>
        </w:rPr>
        <w:t> </w:t>
      </w:r>
      <w:r>
        <w:rPr>
          <w:sz w:val="24"/>
        </w:rPr>
        <w:t>sportului</w:t>
      </w:r>
      <w:r>
        <w:rPr>
          <w:spacing w:val="-12"/>
          <w:sz w:val="24"/>
        </w:rPr>
        <w:t> </w:t>
      </w:r>
      <w:r>
        <w:rPr>
          <w:sz w:val="24"/>
        </w:rPr>
        <w:t>și</w:t>
      </w:r>
      <w:r>
        <w:rPr>
          <w:spacing w:val="-13"/>
          <w:sz w:val="24"/>
        </w:rPr>
        <w:t> </w:t>
      </w:r>
      <w:r>
        <w:rPr>
          <w:sz w:val="24"/>
        </w:rPr>
        <w:t>organizarea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competiții</w:t>
      </w:r>
      <w:r>
        <w:rPr>
          <w:spacing w:val="-14"/>
          <w:sz w:val="24"/>
        </w:rPr>
        <w:t> </w:t>
      </w:r>
      <w:r>
        <w:rPr>
          <w:sz w:val="24"/>
        </w:rPr>
        <w:t>sportive;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Valorificarea</w:t>
      </w:r>
      <w:r>
        <w:rPr>
          <w:spacing w:val="-1"/>
          <w:sz w:val="24"/>
        </w:rPr>
        <w:t> </w:t>
      </w:r>
      <w:r>
        <w:rPr>
          <w:sz w:val="24"/>
        </w:rPr>
        <w:t>resurselor</w:t>
      </w:r>
      <w:r>
        <w:rPr>
          <w:spacing w:val="-1"/>
          <w:sz w:val="24"/>
        </w:rPr>
        <w:t> </w:t>
      </w:r>
      <w:r>
        <w:rPr>
          <w:sz w:val="24"/>
        </w:rPr>
        <w:t>naturale</w:t>
      </w:r>
      <w:r>
        <w:rPr>
          <w:spacing w:val="-2"/>
          <w:sz w:val="24"/>
        </w:rPr>
        <w:t> </w:t>
      </w:r>
      <w:r>
        <w:rPr>
          <w:sz w:val="24"/>
        </w:rPr>
        <w:t>ale</w:t>
      </w:r>
      <w:r>
        <w:rPr>
          <w:spacing w:val="-1"/>
          <w:sz w:val="24"/>
        </w:rPr>
        <w:t> </w:t>
      </w:r>
      <w:r>
        <w:rPr>
          <w:sz w:val="24"/>
        </w:rPr>
        <w:t>orașului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crearea</w:t>
      </w:r>
      <w:r>
        <w:rPr>
          <w:spacing w:val="-3"/>
          <w:sz w:val="24"/>
        </w:rPr>
        <w:t> </w:t>
      </w:r>
      <w:r>
        <w:rPr>
          <w:sz w:val="24"/>
        </w:rPr>
        <w:t>infrastructurii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agrement;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Protejarea</w:t>
      </w:r>
      <w:r>
        <w:rPr>
          <w:spacing w:val="-11"/>
          <w:sz w:val="24"/>
        </w:rPr>
        <w:t> </w:t>
      </w:r>
      <w:r>
        <w:rPr>
          <w:sz w:val="24"/>
        </w:rPr>
        <w:t>zonelor</w:t>
      </w:r>
      <w:r>
        <w:rPr>
          <w:spacing w:val="-11"/>
          <w:sz w:val="24"/>
        </w:rPr>
        <w:t> </w:t>
      </w:r>
      <w:r>
        <w:rPr>
          <w:sz w:val="24"/>
        </w:rPr>
        <w:t>verzi</w:t>
      </w:r>
      <w:r>
        <w:rPr>
          <w:spacing w:val="-12"/>
          <w:sz w:val="24"/>
        </w:rPr>
        <w:t> </w:t>
      </w:r>
      <w:r>
        <w:rPr>
          <w:sz w:val="24"/>
        </w:rPr>
        <w:t>existente</w:t>
      </w:r>
      <w:r>
        <w:rPr>
          <w:spacing w:val="-10"/>
          <w:sz w:val="24"/>
        </w:rPr>
        <w:t> </w:t>
      </w:r>
      <w:r>
        <w:rPr>
          <w:sz w:val="24"/>
        </w:rPr>
        <w:t>și</w:t>
      </w:r>
      <w:r>
        <w:rPr>
          <w:spacing w:val="-10"/>
          <w:sz w:val="24"/>
        </w:rPr>
        <w:t> </w:t>
      </w:r>
      <w:r>
        <w:rPr>
          <w:sz w:val="24"/>
        </w:rPr>
        <w:t>amenajarea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noi</w:t>
      </w:r>
      <w:r>
        <w:rPr>
          <w:spacing w:val="-12"/>
          <w:sz w:val="24"/>
        </w:rPr>
        <w:t> </w:t>
      </w:r>
      <w:r>
        <w:rPr>
          <w:sz w:val="24"/>
        </w:rPr>
        <w:t>zone</w:t>
      </w:r>
      <w:r>
        <w:rPr>
          <w:spacing w:val="-12"/>
          <w:sz w:val="24"/>
        </w:rPr>
        <w:t> </w:t>
      </w:r>
      <w:r>
        <w:rPr>
          <w:sz w:val="24"/>
        </w:rPr>
        <w:t>verzi</w:t>
      </w:r>
      <w:r>
        <w:rPr>
          <w:spacing w:val="-11"/>
          <w:sz w:val="24"/>
        </w:rPr>
        <w:t> </w:t>
      </w:r>
      <w:r>
        <w:rPr>
          <w:sz w:val="24"/>
        </w:rPr>
        <w:t>după</w:t>
      </w:r>
      <w:r>
        <w:rPr>
          <w:spacing w:val="36"/>
          <w:sz w:val="24"/>
        </w:rPr>
        <w:t> </w:t>
      </w:r>
      <w:r>
        <w:rPr>
          <w:sz w:val="24"/>
        </w:rPr>
        <w:t>normele</w:t>
      </w:r>
      <w:r>
        <w:rPr>
          <w:spacing w:val="-10"/>
          <w:sz w:val="24"/>
        </w:rPr>
        <w:t> </w:t>
      </w:r>
      <w:r>
        <w:rPr>
          <w:sz w:val="24"/>
        </w:rPr>
        <w:t>urbanistice.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"/>
        <w:ind w:left="708"/>
        <w:jc w:val="both"/>
      </w:pPr>
      <w:r>
        <w:rPr/>
        <w:t>Domeniul</w:t>
      </w:r>
      <w:r>
        <w:rPr>
          <w:spacing w:val="-1"/>
        </w:rPr>
        <w:t> </w:t>
      </w:r>
      <w:r>
        <w:rPr/>
        <w:t>social și</w:t>
      </w:r>
      <w:r>
        <w:rPr>
          <w:spacing w:val="-1"/>
        </w:rPr>
        <w:t> </w:t>
      </w:r>
      <w:r>
        <w:rPr/>
        <w:t>resurse</w:t>
      </w:r>
      <w:r>
        <w:rPr>
          <w:spacing w:val="-2"/>
        </w:rPr>
        <w:t> </w:t>
      </w:r>
      <w:r>
        <w:rPr/>
        <w:t>umane</w:t>
      </w:r>
    </w:p>
    <w:p>
      <w:pPr>
        <w:pStyle w:val="BodyText"/>
        <w:spacing w:line="360" w:lineRule="auto" w:before="139"/>
        <w:ind w:left="708" w:right="1277"/>
        <w:jc w:val="both"/>
      </w:pPr>
      <w:r>
        <w:rPr/>
        <w:t>Scopul acestei intervenții este de a contribui la dezvoltarea resurselor umane ale orașului</w:t>
      </w:r>
      <w:r>
        <w:rPr>
          <w:spacing w:val="1"/>
        </w:rPr>
        <w:t> </w:t>
      </w:r>
      <w:r>
        <w:rPr/>
        <w:t>Pantelimon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încurajarea</w:t>
      </w:r>
      <w:r>
        <w:rPr>
          <w:spacing w:val="1"/>
        </w:rPr>
        <w:t> </w:t>
      </w:r>
      <w:r>
        <w:rPr/>
        <w:t>formării</w:t>
      </w:r>
      <w:r>
        <w:rPr>
          <w:spacing w:val="1"/>
        </w:rPr>
        <w:t> </w:t>
      </w:r>
      <w:r>
        <w:rPr/>
        <w:t>profesionale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sprijinul</w:t>
      </w:r>
      <w:r>
        <w:rPr>
          <w:spacing w:val="1"/>
        </w:rPr>
        <w:t> </w:t>
      </w:r>
      <w:r>
        <w:rPr/>
        <w:t>creșterii</w:t>
      </w:r>
      <w:r>
        <w:rPr>
          <w:spacing w:val="1"/>
        </w:rPr>
        <w:t> </w:t>
      </w:r>
      <w:r>
        <w:rPr/>
        <w:t>economice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dezvoltării societății bazate pe cunoaștere, conectarea învățării pe tot parcursul</w:t>
      </w:r>
      <w:r>
        <w:rPr>
          <w:spacing w:val="1"/>
        </w:rPr>
        <w:t> </w:t>
      </w:r>
      <w:r>
        <w:rPr/>
        <w:t>vieții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piața muncii; creșterea calității vieții persoanelor marginalizate social sau aflate în stare de</w:t>
      </w:r>
      <w:r>
        <w:rPr>
          <w:spacing w:val="1"/>
        </w:rPr>
        <w:t> </w:t>
      </w:r>
      <w:r>
        <w:rPr/>
        <w:t>vulnerabilitate</w:t>
      </w:r>
      <w:r>
        <w:rPr>
          <w:spacing w:val="1"/>
        </w:rPr>
        <w:t> </w:t>
      </w:r>
      <w:r>
        <w:rPr/>
        <w:t>prin</w:t>
      </w:r>
      <w:r>
        <w:rPr>
          <w:spacing w:val="1"/>
        </w:rPr>
        <w:t> </w:t>
      </w:r>
      <w:r>
        <w:rPr/>
        <w:t>implementarea</w:t>
      </w:r>
      <w:r>
        <w:rPr>
          <w:spacing w:val="1"/>
        </w:rPr>
        <w:t> </w:t>
      </w:r>
      <w:r>
        <w:rPr/>
        <w:t>unor</w:t>
      </w:r>
      <w:r>
        <w:rPr>
          <w:spacing w:val="1"/>
        </w:rPr>
        <w:t> </w:t>
      </w:r>
      <w:r>
        <w:rPr/>
        <w:t>proiecte</w:t>
      </w:r>
      <w:r>
        <w:rPr>
          <w:spacing w:val="1"/>
        </w:rPr>
        <w:t> </w:t>
      </w:r>
      <w:r>
        <w:rPr/>
        <w:t>într-un</w:t>
      </w:r>
      <w:r>
        <w:rPr>
          <w:spacing w:val="1"/>
        </w:rPr>
        <w:t> </w:t>
      </w:r>
      <w:r>
        <w:rPr/>
        <w:t>cadru</w:t>
      </w:r>
      <w:r>
        <w:rPr>
          <w:spacing w:val="1"/>
        </w:rPr>
        <w:t> </w:t>
      </w:r>
      <w:r>
        <w:rPr/>
        <w:t>partenerial</w:t>
      </w:r>
      <w:r>
        <w:rPr>
          <w:spacing w:val="1"/>
        </w:rPr>
        <w:t> </w:t>
      </w:r>
      <w:r>
        <w:rPr/>
        <w:t>eficient</w:t>
      </w:r>
      <w:r>
        <w:rPr>
          <w:spacing w:val="1"/>
        </w:rPr>
        <w:t> </w:t>
      </w:r>
      <w:r>
        <w:rPr/>
        <w:t>administrație</w:t>
      </w:r>
      <w:r>
        <w:rPr>
          <w:spacing w:val="-2"/>
        </w:rPr>
        <w:t> </w:t>
      </w:r>
      <w:r>
        <w:rPr/>
        <w:t>publică –</w:t>
      </w:r>
      <w:r>
        <w:rPr>
          <w:spacing w:val="-1"/>
        </w:rPr>
        <w:t> </w:t>
      </w:r>
      <w:r>
        <w:rPr/>
        <w:t>societate civilă.</w:t>
      </w:r>
      <w:r>
        <w:rPr>
          <w:spacing w:val="-1"/>
        </w:rPr>
        <w:t> </w:t>
      </w:r>
      <w:r>
        <w:rPr/>
        <w:t>Aceste</w:t>
      </w:r>
      <w:r>
        <w:rPr>
          <w:spacing w:val="1"/>
        </w:rPr>
        <w:t> </w:t>
      </w:r>
      <w:r>
        <w:rPr/>
        <w:t>aspecte</w:t>
      </w:r>
      <w:r>
        <w:rPr>
          <w:spacing w:val="-1"/>
        </w:rPr>
        <w:t> </w:t>
      </w:r>
      <w:r>
        <w:rPr/>
        <w:t>pot fi</w:t>
      </w:r>
      <w:r>
        <w:rPr>
          <w:spacing w:val="-1"/>
        </w:rPr>
        <w:t> </w:t>
      </w:r>
      <w:r>
        <w:rPr/>
        <w:t>atinse prin: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2" w:after="0"/>
        <w:ind w:left="70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serviciilor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2"/>
          <w:sz w:val="24"/>
        </w:rPr>
        <w:t> </w:t>
      </w:r>
      <w:r>
        <w:rPr>
          <w:sz w:val="24"/>
        </w:rPr>
        <w:t>persoane</w:t>
      </w:r>
      <w:r>
        <w:rPr>
          <w:spacing w:val="-2"/>
          <w:sz w:val="24"/>
        </w:rPr>
        <w:t> </w:t>
      </w:r>
      <w:r>
        <w:rPr>
          <w:sz w:val="24"/>
        </w:rPr>
        <w:t>dezavantajate;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Construirea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locuințe sociale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tineri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persoane</w:t>
      </w:r>
      <w:r>
        <w:rPr>
          <w:spacing w:val="-2"/>
          <w:sz w:val="24"/>
        </w:rPr>
        <w:t> </w:t>
      </w:r>
      <w:r>
        <w:rPr>
          <w:sz w:val="24"/>
        </w:rPr>
        <w:t>defavorizate;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361"/>
        <w:jc w:val="left"/>
        <w:rPr>
          <w:sz w:val="24"/>
        </w:rPr>
      </w:pPr>
      <w:r>
        <w:rPr>
          <w:sz w:val="24"/>
        </w:rPr>
        <w:t>Măsuri</w:t>
      </w:r>
      <w:r>
        <w:rPr>
          <w:spacing w:val="-2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ocupare</w:t>
      </w:r>
      <w:r>
        <w:rPr>
          <w:spacing w:val="-1"/>
          <w:sz w:val="24"/>
        </w:rPr>
        <w:t> </w:t>
      </w:r>
      <w:r>
        <w:rPr>
          <w:sz w:val="24"/>
        </w:rPr>
        <w:t>a forței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muncă;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60" w:lineRule="auto" w:before="138" w:after="0"/>
        <w:ind w:left="708" w:right="1281" w:hanging="360"/>
        <w:jc w:val="left"/>
        <w:rPr>
          <w:sz w:val="24"/>
        </w:rPr>
      </w:pPr>
      <w:r>
        <w:rPr>
          <w:sz w:val="24"/>
        </w:rPr>
        <w:t>Program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instruire</w:t>
      </w:r>
      <w:r>
        <w:rPr>
          <w:spacing w:val="42"/>
          <w:sz w:val="24"/>
        </w:rPr>
        <w:t> </w:t>
      </w:r>
      <w:r>
        <w:rPr>
          <w:sz w:val="24"/>
        </w:rPr>
        <w:t>și</w:t>
      </w:r>
      <w:r>
        <w:rPr>
          <w:spacing w:val="45"/>
          <w:sz w:val="24"/>
        </w:rPr>
        <w:t> </w:t>
      </w:r>
      <w:r>
        <w:rPr>
          <w:sz w:val="24"/>
        </w:rPr>
        <w:t>formare</w:t>
      </w:r>
      <w:r>
        <w:rPr>
          <w:spacing w:val="43"/>
          <w:sz w:val="24"/>
        </w:rPr>
        <w:t> </w:t>
      </w:r>
      <w:r>
        <w:rPr>
          <w:sz w:val="24"/>
        </w:rPr>
        <w:t>profesională</w:t>
      </w:r>
      <w:r>
        <w:rPr>
          <w:spacing w:val="42"/>
          <w:sz w:val="24"/>
        </w:rPr>
        <w:t> </w:t>
      </w:r>
      <w:r>
        <w:rPr>
          <w:sz w:val="24"/>
        </w:rPr>
        <w:t>continuă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personalului</w:t>
      </w:r>
      <w:r>
        <w:rPr>
          <w:spacing w:val="42"/>
          <w:sz w:val="24"/>
        </w:rPr>
        <w:t> </w:t>
      </w:r>
      <w:r>
        <w:rPr>
          <w:sz w:val="24"/>
        </w:rPr>
        <w:t>din</w:t>
      </w:r>
      <w:r>
        <w:rPr>
          <w:spacing w:val="40"/>
          <w:sz w:val="24"/>
        </w:rPr>
        <w:t> </w:t>
      </w:r>
      <w:r>
        <w:rPr>
          <w:sz w:val="24"/>
        </w:rPr>
        <w:t>învățământ</w:t>
      </w:r>
      <w:r>
        <w:rPr>
          <w:spacing w:val="47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asistența</w:t>
      </w:r>
      <w:r>
        <w:rPr>
          <w:spacing w:val="-2"/>
          <w:sz w:val="24"/>
        </w:rPr>
        <w:t> </w:t>
      </w:r>
      <w:r>
        <w:rPr>
          <w:sz w:val="24"/>
        </w:rPr>
        <w:t>socială;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2" w:after="0"/>
        <w:ind w:left="708" w:right="0" w:hanging="361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capacității</w:t>
      </w:r>
      <w:r>
        <w:rPr>
          <w:spacing w:val="-2"/>
          <w:sz w:val="24"/>
        </w:rPr>
        <w:t> </w:t>
      </w:r>
      <w:r>
        <w:rPr>
          <w:sz w:val="24"/>
        </w:rPr>
        <w:t>serviciului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asistență</w:t>
      </w:r>
      <w:r>
        <w:rPr>
          <w:spacing w:val="-3"/>
          <w:sz w:val="24"/>
        </w:rPr>
        <w:t> </w:t>
      </w:r>
      <w:r>
        <w:rPr>
          <w:sz w:val="24"/>
        </w:rPr>
        <w:t>socială -</w:t>
      </w:r>
      <w:r>
        <w:rPr>
          <w:spacing w:val="-3"/>
          <w:sz w:val="24"/>
        </w:rPr>
        <w:t> </w:t>
      </w:r>
      <w:r>
        <w:rPr>
          <w:sz w:val="24"/>
        </w:rPr>
        <w:t>Primăria Orașului Pantelimon.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ind w:left="708"/>
        <w:jc w:val="both"/>
      </w:pPr>
      <w:r>
        <w:rPr/>
        <w:t>Domeniul</w:t>
      </w:r>
      <w:r>
        <w:rPr>
          <w:spacing w:val="-3"/>
        </w:rPr>
        <w:t> </w:t>
      </w:r>
      <w:r>
        <w:rPr/>
        <w:t>administrației</w:t>
      </w:r>
      <w:r>
        <w:rPr>
          <w:spacing w:val="-3"/>
        </w:rPr>
        <w:t> </w:t>
      </w:r>
      <w:r>
        <w:rPr/>
        <w:t>publice</w:t>
      </w:r>
    </w:p>
    <w:p>
      <w:pPr>
        <w:pStyle w:val="BodyText"/>
        <w:spacing w:before="139"/>
        <w:ind w:left="708"/>
        <w:jc w:val="both"/>
      </w:pPr>
      <w:r>
        <w:rPr/>
        <w:t>Scopul</w:t>
      </w:r>
      <w:r>
        <w:rPr>
          <w:spacing w:val="10"/>
        </w:rPr>
        <w:t> </w:t>
      </w:r>
      <w:r>
        <w:rPr/>
        <w:t>intervenției</w:t>
      </w:r>
      <w:r>
        <w:rPr>
          <w:spacing w:val="11"/>
        </w:rPr>
        <w:t> </w:t>
      </w:r>
      <w:r>
        <w:rPr/>
        <w:t>este</w:t>
      </w:r>
      <w:r>
        <w:rPr>
          <w:spacing w:val="12"/>
        </w:rPr>
        <w:t> </w:t>
      </w:r>
      <w:r>
        <w:rPr/>
        <w:t>acela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contribui</w:t>
      </w:r>
      <w:r>
        <w:rPr>
          <w:spacing w:val="11"/>
        </w:rPr>
        <w:t> </w:t>
      </w:r>
      <w:r>
        <w:rPr/>
        <w:t>la</w:t>
      </w:r>
      <w:r>
        <w:rPr>
          <w:spacing w:val="9"/>
        </w:rPr>
        <w:t> </w:t>
      </w:r>
      <w:r>
        <w:rPr/>
        <w:t>o</w:t>
      </w:r>
      <w:r>
        <w:rPr>
          <w:spacing w:val="13"/>
        </w:rPr>
        <w:t> </w:t>
      </w:r>
      <w:r>
        <w:rPr/>
        <w:t>mai</w:t>
      </w:r>
      <w:r>
        <w:rPr>
          <w:spacing w:val="10"/>
        </w:rPr>
        <w:t> </w:t>
      </w:r>
      <w:r>
        <w:rPr/>
        <w:t>bună</w:t>
      </w:r>
      <w:r>
        <w:rPr>
          <w:spacing w:val="9"/>
        </w:rPr>
        <w:t> </w:t>
      </w:r>
      <w:r>
        <w:rPr/>
        <w:t>valorificare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resurselor</w:t>
      </w:r>
      <w:r>
        <w:rPr>
          <w:spacing w:val="10"/>
        </w:rPr>
        <w:t> </w:t>
      </w:r>
      <w:r>
        <w:rPr/>
        <w:t>umane</w:t>
      </w:r>
    </w:p>
    <w:p>
      <w:pPr>
        <w:spacing w:after="0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708" w:right="1276"/>
        <w:jc w:val="both"/>
      </w:pPr>
      <w:r>
        <w:rPr/>
        <w:t>angajate în sectorul administrației, transparența serviciilor oferite și a deciziilor adoptate,</w:t>
      </w:r>
      <w:r>
        <w:rPr>
          <w:spacing w:val="1"/>
        </w:rPr>
        <w:t> </w:t>
      </w:r>
      <w:r>
        <w:rPr/>
        <w:t>servirea promptă a cetățeanului, îmbunătățirea relației între funcționarul public și cetățean.</w:t>
      </w:r>
      <w:r>
        <w:rPr>
          <w:spacing w:val="1"/>
        </w:rPr>
        <w:t> </w:t>
      </w:r>
      <w:r>
        <w:rPr/>
        <w:t>Aceste</w:t>
      </w:r>
      <w:r>
        <w:rPr>
          <w:spacing w:val="-1"/>
        </w:rPr>
        <w:t> </w:t>
      </w:r>
      <w:r>
        <w:rPr/>
        <w:t>aspecte pot fi</w:t>
      </w:r>
      <w:r>
        <w:rPr>
          <w:spacing w:val="2"/>
        </w:rPr>
        <w:t> </w:t>
      </w:r>
      <w:r>
        <w:rPr/>
        <w:t>atinse</w:t>
      </w:r>
      <w:r>
        <w:rPr>
          <w:spacing w:val="-1"/>
        </w:rPr>
        <w:t> </w:t>
      </w:r>
      <w:r>
        <w:rPr/>
        <w:t>prin: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capacității</w:t>
      </w:r>
      <w:r>
        <w:rPr>
          <w:spacing w:val="-4"/>
          <w:sz w:val="24"/>
        </w:rPr>
        <w:t> </w:t>
      </w:r>
      <w:r>
        <w:rPr>
          <w:sz w:val="24"/>
        </w:rPr>
        <w:t>administrative;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relației</w:t>
      </w:r>
      <w:r>
        <w:rPr>
          <w:spacing w:val="-2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cetățenii ṣi</w:t>
      </w:r>
      <w:r>
        <w:rPr>
          <w:spacing w:val="-1"/>
          <w:sz w:val="24"/>
        </w:rPr>
        <w:t> </w:t>
      </w:r>
      <w:r>
        <w:rPr>
          <w:sz w:val="24"/>
        </w:rPr>
        <w:t>mediul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afaceri;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361"/>
        <w:jc w:val="left"/>
        <w:rPr>
          <w:sz w:val="24"/>
        </w:rPr>
      </w:pPr>
      <w:r>
        <w:rPr>
          <w:sz w:val="24"/>
        </w:rPr>
        <w:t>Introducerea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noi instrumente</w:t>
      </w:r>
      <w:r>
        <w:rPr>
          <w:spacing w:val="-1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tehnologii;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Reactualizarea</w:t>
      </w:r>
      <w:r>
        <w:rPr>
          <w:spacing w:val="-4"/>
          <w:sz w:val="24"/>
        </w:rPr>
        <w:t> </w:t>
      </w:r>
      <w:r>
        <w:rPr>
          <w:sz w:val="24"/>
        </w:rPr>
        <w:t>Planului</w:t>
      </w:r>
      <w:r>
        <w:rPr>
          <w:spacing w:val="-1"/>
          <w:sz w:val="24"/>
        </w:rPr>
        <w:t> </w:t>
      </w:r>
      <w:r>
        <w:rPr>
          <w:sz w:val="24"/>
        </w:rPr>
        <w:t>Urbanistic</w:t>
      </w:r>
      <w:r>
        <w:rPr>
          <w:spacing w:val="-2"/>
          <w:sz w:val="24"/>
        </w:rPr>
        <w:t> </w:t>
      </w:r>
      <w:r>
        <w:rPr>
          <w:sz w:val="24"/>
        </w:rPr>
        <w:t>General;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calității ṣi</w:t>
      </w:r>
      <w:r>
        <w:rPr>
          <w:spacing w:val="-2"/>
          <w:sz w:val="24"/>
        </w:rPr>
        <w:t> </w:t>
      </w:r>
      <w:r>
        <w:rPr>
          <w:sz w:val="24"/>
        </w:rPr>
        <w:t>furnizării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servicii;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5" w:after="0"/>
        <w:ind w:left="708" w:right="0" w:hanging="361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3"/>
          <w:sz w:val="24"/>
        </w:rPr>
        <w:t> </w:t>
      </w:r>
      <w:r>
        <w:rPr>
          <w:sz w:val="24"/>
        </w:rPr>
        <w:t>sistemelor de</w:t>
      </w:r>
      <w:r>
        <w:rPr>
          <w:spacing w:val="-3"/>
          <w:sz w:val="24"/>
        </w:rPr>
        <w:t> </w:t>
      </w:r>
      <w:r>
        <w:rPr>
          <w:sz w:val="24"/>
        </w:rPr>
        <w:t>raportare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performanței;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Dezvoltarea</w:t>
      </w:r>
      <w:r>
        <w:rPr>
          <w:spacing w:val="-3"/>
          <w:sz w:val="24"/>
        </w:rPr>
        <w:t> </w:t>
      </w:r>
      <w:r>
        <w:rPr>
          <w:sz w:val="24"/>
        </w:rPr>
        <w:t>unei</w:t>
      </w:r>
      <w:r>
        <w:rPr>
          <w:spacing w:val="1"/>
          <w:sz w:val="24"/>
        </w:rPr>
        <w:t> </w:t>
      </w:r>
      <w:r>
        <w:rPr>
          <w:sz w:val="24"/>
        </w:rPr>
        <w:t>culturi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evaluării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4"/>
          <w:sz w:val="24"/>
        </w:rPr>
        <w:t> </w:t>
      </w:r>
      <w:r>
        <w:rPr>
          <w:sz w:val="24"/>
        </w:rPr>
        <w:t>eficacității</w:t>
      </w:r>
      <w:r>
        <w:rPr>
          <w:spacing w:val="-4"/>
          <w:sz w:val="24"/>
        </w:rPr>
        <w:t> </w:t>
      </w:r>
      <w:r>
        <w:rPr>
          <w:sz w:val="24"/>
        </w:rPr>
        <w:t>organizaționale;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402"/>
        <w:jc w:val="left"/>
        <w:rPr>
          <w:sz w:val="24"/>
        </w:rPr>
      </w:pPr>
      <w:r>
        <w:rPr>
          <w:sz w:val="24"/>
        </w:rPr>
        <w:t>Îmbunătățirea</w:t>
      </w:r>
      <w:r>
        <w:rPr>
          <w:spacing w:val="-1"/>
          <w:sz w:val="24"/>
        </w:rPr>
        <w:t> </w:t>
      </w:r>
      <w:r>
        <w:rPr>
          <w:sz w:val="24"/>
        </w:rPr>
        <w:t>capacității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absorbție</w:t>
      </w:r>
      <w:r>
        <w:rPr>
          <w:spacing w:val="-1"/>
          <w:sz w:val="24"/>
        </w:rPr>
        <w:t> </w:t>
      </w:r>
      <w:r>
        <w:rPr>
          <w:sz w:val="24"/>
        </w:rPr>
        <w:t>a fondurilor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dezvoltare;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Sprijinirea</w:t>
      </w:r>
      <w:r>
        <w:rPr>
          <w:spacing w:val="-4"/>
          <w:sz w:val="24"/>
        </w:rPr>
        <w:t> </w:t>
      </w:r>
      <w:r>
        <w:rPr>
          <w:sz w:val="24"/>
        </w:rPr>
        <w:t>procesului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descentralizare</w:t>
      </w:r>
      <w:r>
        <w:rPr>
          <w:spacing w:val="-3"/>
          <w:sz w:val="24"/>
        </w:rPr>
        <w:t> </w:t>
      </w:r>
      <w:r>
        <w:rPr>
          <w:sz w:val="24"/>
        </w:rPr>
        <w:t>sectorială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serviciilor;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8" w:after="0"/>
        <w:ind w:left="708" w:right="0" w:hanging="402"/>
        <w:jc w:val="left"/>
        <w:rPr>
          <w:sz w:val="24"/>
        </w:rPr>
      </w:pPr>
      <w:r>
        <w:rPr>
          <w:sz w:val="24"/>
        </w:rPr>
        <w:t>Instruirea</w:t>
      </w:r>
      <w:r>
        <w:rPr>
          <w:spacing w:val="-4"/>
          <w:sz w:val="24"/>
        </w:rPr>
        <w:t> </w:t>
      </w:r>
      <w:r>
        <w:rPr>
          <w:sz w:val="24"/>
        </w:rPr>
        <w:t>personalului</w:t>
      </w:r>
      <w:r>
        <w:rPr>
          <w:spacing w:val="-2"/>
          <w:sz w:val="24"/>
        </w:rPr>
        <w:t> </w:t>
      </w:r>
      <w:r>
        <w:rPr>
          <w:sz w:val="24"/>
        </w:rPr>
        <w:t>din</w:t>
      </w:r>
      <w:r>
        <w:rPr>
          <w:spacing w:val="-2"/>
          <w:sz w:val="24"/>
        </w:rPr>
        <w:t> </w:t>
      </w:r>
      <w:r>
        <w:rPr>
          <w:sz w:val="24"/>
        </w:rPr>
        <w:t>administrație;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136" w:after="0"/>
        <w:ind w:left="708" w:right="1276" w:hanging="401"/>
        <w:jc w:val="left"/>
        <w:rPr>
          <w:sz w:val="24"/>
        </w:rPr>
      </w:pPr>
      <w:r>
        <w:rPr>
          <w:sz w:val="24"/>
        </w:rPr>
        <w:t>Stabilirea</w:t>
      </w:r>
      <w:r>
        <w:rPr>
          <w:spacing w:val="1"/>
          <w:sz w:val="24"/>
        </w:rPr>
        <w:t> </w:t>
      </w:r>
      <w:r>
        <w:rPr>
          <w:sz w:val="24"/>
        </w:rPr>
        <w:t>procedurilor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recrutare,</w:t>
      </w:r>
      <w:r>
        <w:rPr>
          <w:spacing w:val="3"/>
          <w:sz w:val="24"/>
        </w:rPr>
        <w:t> </w:t>
      </w:r>
      <w:r>
        <w:rPr>
          <w:sz w:val="24"/>
        </w:rPr>
        <w:t>gestiune</w:t>
      </w:r>
      <w:r>
        <w:rPr>
          <w:spacing w:val="5"/>
          <w:sz w:val="24"/>
        </w:rPr>
        <w:t> </w:t>
      </w:r>
      <w:r>
        <w:rPr>
          <w:sz w:val="24"/>
        </w:rPr>
        <w:t>și</w:t>
      </w:r>
      <w:r>
        <w:rPr>
          <w:spacing w:val="4"/>
          <w:sz w:val="24"/>
        </w:rPr>
        <w:t> </w:t>
      </w:r>
      <w:r>
        <w:rPr>
          <w:sz w:val="24"/>
        </w:rPr>
        <w:t>formare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funcționarilor</w:t>
      </w:r>
      <w:r>
        <w:rPr>
          <w:spacing w:val="3"/>
          <w:sz w:val="24"/>
        </w:rPr>
        <w:t> </w:t>
      </w:r>
      <w:r>
        <w:rPr>
          <w:sz w:val="24"/>
        </w:rPr>
        <w:t>publici</w:t>
      </w:r>
      <w:r>
        <w:rPr>
          <w:spacing w:val="3"/>
          <w:sz w:val="24"/>
        </w:rPr>
        <w:t> </w:t>
      </w:r>
      <w:r>
        <w:rPr>
          <w:sz w:val="24"/>
        </w:rPr>
        <w:t>prin</w:t>
      </w:r>
      <w:r>
        <w:rPr>
          <w:spacing w:val="3"/>
          <w:sz w:val="24"/>
        </w:rPr>
        <w:t> </w:t>
      </w:r>
      <w:r>
        <w:rPr>
          <w:sz w:val="24"/>
        </w:rPr>
        <w:t>norme</w:t>
      </w:r>
      <w:r>
        <w:rPr>
          <w:spacing w:val="-57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reguli care</w:t>
      </w:r>
      <w:r>
        <w:rPr>
          <w:spacing w:val="-2"/>
          <w:sz w:val="24"/>
        </w:rPr>
        <w:t> </w:t>
      </w:r>
      <w:r>
        <w:rPr>
          <w:sz w:val="24"/>
        </w:rPr>
        <w:t>pot</w:t>
      </w:r>
      <w:r>
        <w:rPr>
          <w:spacing w:val="2"/>
          <w:sz w:val="24"/>
        </w:rPr>
        <w:t> </w:t>
      </w:r>
      <w:r>
        <w:rPr>
          <w:sz w:val="24"/>
        </w:rPr>
        <w:t>fi puse</w:t>
      </w:r>
      <w:r>
        <w:rPr>
          <w:spacing w:val="1"/>
          <w:sz w:val="24"/>
        </w:rPr>
        <w:t> </w:t>
      </w:r>
      <w:r>
        <w:rPr>
          <w:sz w:val="24"/>
        </w:rPr>
        <w:t>efectiv în aplicare;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12" w:after="0"/>
        <w:ind w:left="708" w:right="964" w:hanging="401"/>
        <w:jc w:val="left"/>
        <w:rPr>
          <w:sz w:val="24"/>
        </w:rPr>
      </w:pPr>
      <w:r>
        <w:rPr>
          <w:sz w:val="24"/>
        </w:rPr>
        <w:t>Ameliorarea</w:t>
      </w:r>
      <w:r>
        <w:rPr>
          <w:spacing w:val="-3"/>
          <w:sz w:val="24"/>
        </w:rPr>
        <w:t> </w:t>
      </w:r>
      <w:r>
        <w:rPr>
          <w:sz w:val="24"/>
        </w:rPr>
        <w:t>imaginii</w:t>
      </w:r>
      <w:r>
        <w:rPr>
          <w:spacing w:val="-1"/>
          <w:sz w:val="24"/>
        </w:rPr>
        <w:t> </w:t>
      </w:r>
      <w:r>
        <w:rPr>
          <w:sz w:val="24"/>
        </w:rPr>
        <w:t>administrației publice</w:t>
      </w:r>
      <w:r>
        <w:rPr>
          <w:spacing w:val="-3"/>
          <w:sz w:val="24"/>
        </w:rPr>
        <w:t> </w:t>
      </w:r>
      <w:r>
        <w:rPr>
          <w:sz w:val="24"/>
        </w:rPr>
        <w:t>prin</w:t>
      </w:r>
      <w:r>
        <w:rPr>
          <w:spacing w:val="14"/>
          <w:sz w:val="24"/>
        </w:rPr>
        <w:t> </w:t>
      </w:r>
      <w:r>
        <w:rPr>
          <w:sz w:val="24"/>
        </w:rPr>
        <w:t>creșterea</w:t>
      </w:r>
      <w:r>
        <w:rPr>
          <w:spacing w:val="46"/>
          <w:sz w:val="24"/>
        </w:rPr>
        <w:t> </w:t>
      </w:r>
      <w:r>
        <w:rPr>
          <w:sz w:val="24"/>
        </w:rPr>
        <w:t>transparenței</w:t>
      </w:r>
      <w:r>
        <w:rPr>
          <w:spacing w:val="50"/>
          <w:sz w:val="24"/>
        </w:rPr>
        <w:t> </w:t>
      </w:r>
      <w:r>
        <w:rPr>
          <w:sz w:val="24"/>
        </w:rPr>
        <w:t>actului</w:t>
      </w:r>
      <w:r>
        <w:rPr>
          <w:spacing w:val="46"/>
          <w:sz w:val="24"/>
        </w:rPr>
        <w:t> </w:t>
      </w:r>
      <w:r>
        <w:rPr>
          <w:sz w:val="24"/>
        </w:rPr>
        <w:t>administrativ</w:t>
      </w:r>
      <w:r>
        <w:rPr>
          <w:spacing w:val="-57"/>
          <w:sz w:val="24"/>
        </w:rPr>
        <w:t> </w:t>
      </w:r>
      <w:r>
        <w:rPr>
          <w:sz w:val="24"/>
        </w:rPr>
        <w:t>și</w:t>
      </w:r>
      <w:r>
        <w:rPr>
          <w:spacing w:val="-1"/>
          <w:sz w:val="24"/>
        </w:rPr>
        <w:t> </w:t>
      </w:r>
      <w:r>
        <w:rPr>
          <w:sz w:val="24"/>
        </w:rPr>
        <w:t>luarea</w:t>
      </w:r>
      <w:r>
        <w:rPr>
          <w:spacing w:val="-1"/>
          <w:sz w:val="24"/>
        </w:rPr>
        <w:t> </w:t>
      </w:r>
      <w:r>
        <w:rPr>
          <w:sz w:val="24"/>
        </w:rPr>
        <w:t>unor</w:t>
      </w:r>
      <w:r>
        <w:rPr>
          <w:spacing w:val="-1"/>
          <w:sz w:val="24"/>
        </w:rPr>
        <w:t> </w:t>
      </w:r>
      <w:r>
        <w:rPr>
          <w:sz w:val="24"/>
        </w:rPr>
        <w:t>măsuri anticorupție</w:t>
      </w:r>
      <w:r>
        <w:rPr>
          <w:spacing w:val="-1"/>
          <w:sz w:val="24"/>
        </w:rPr>
        <w:t> </w:t>
      </w:r>
      <w:r>
        <w:rPr>
          <w:sz w:val="24"/>
        </w:rPr>
        <w:t>ferme, vizibile</w:t>
      </w:r>
      <w:r>
        <w:rPr>
          <w:spacing w:val="-1"/>
          <w:sz w:val="24"/>
        </w:rPr>
        <w:t> </w:t>
      </w:r>
      <w:r>
        <w:rPr>
          <w:sz w:val="24"/>
        </w:rPr>
        <w:t>pentru opinia</w:t>
      </w:r>
      <w:r>
        <w:rPr>
          <w:spacing w:val="-1"/>
          <w:sz w:val="24"/>
        </w:rPr>
        <w:t> </w:t>
      </w:r>
      <w:r>
        <w:rPr>
          <w:sz w:val="24"/>
        </w:rPr>
        <w:t>publică.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5" w:after="0"/>
        <w:ind w:left="708" w:right="0" w:hanging="402"/>
        <w:jc w:val="left"/>
        <w:rPr>
          <w:sz w:val="24"/>
        </w:rPr>
      </w:pPr>
      <w:r>
        <w:rPr>
          <w:sz w:val="24"/>
        </w:rPr>
        <w:t>Dotări</w:t>
      </w:r>
      <w:r>
        <w:rPr>
          <w:spacing w:val="-2"/>
          <w:sz w:val="24"/>
        </w:rPr>
        <w:t> </w:t>
      </w:r>
      <w:r>
        <w:rPr>
          <w:sz w:val="24"/>
        </w:rPr>
        <w:t>pentru</w:t>
      </w:r>
      <w:r>
        <w:rPr>
          <w:spacing w:val="-1"/>
          <w:sz w:val="24"/>
        </w:rPr>
        <w:t> </w:t>
      </w:r>
      <w:r>
        <w:rPr>
          <w:sz w:val="24"/>
        </w:rPr>
        <w:t>intervenții</w:t>
      </w:r>
      <w:r>
        <w:rPr>
          <w:spacing w:val="-1"/>
          <w:sz w:val="24"/>
        </w:rPr>
        <w:t> </w:t>
      </w:r>
      <w:r>
        <w:rPr>
          <w:sz w:val="24"/>
        </w:rPr>
        <w:t>în</w:t>
      </w:r>
      <w:r>
        <w:rPr>
          <w:spacing w:val="-1"/>
          <w:sz w:val="24"/>
        </w:rPr>
        <w:t> </w:t>
      </w:r>
      <w:r>
        <w:rPr>
          <w:sz w:val="24"/>
        </w:rPr>
        <w:t>caz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situații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urgență;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240" w:lineRule="auto" w:before="136" w:after="0"/>
        <w:ind w:left="708" w:right="0" w:hanging="402"/>
        <w:jc w:val="left"/>
        <w:rPr>
          <w:sz w:val="24"/>
        </w:rPr>
      </w:pPr>
      <w:r>
        <w:rPr>
          <w:sz w:val="24"/>
        </w:rPr>
        <w:t>Dotări</w:t>
      </w:r>
      <w:r>
        <w:rPr>
          <w:spacing w:val="-4"/>
          <w:sz w:val="24"/>
        </w:rPr>
        <w:t> </w:t>
      </w:r>
      <w:r>
        <w:rPr>
          <w:sz w:val="24"/>
        </w:rPr>
        <w:t>ale</w:t>
      </w:r>
      <w:r>
        <w:rPr>
          <w:spacing w:val="-3"/>
          <w:sz w:val="24"/>
        </w:rPr>
        <w:t> </w:t>
      </w:r>
      <w:r>
        <w:rPr>
          <w:sz w:val="24"/>
        </w:rPr>
        <w:t>administrației</w:t>
      </w:r>
      <w:r>
        <w:rPr>
          <w:spacing w:val="-1"/>
          <w:sz w:val="24"/>
        </w:rPr>
        <w:t> </w:t>
      </w:r>
      <w:r>
        <w:rPr>
          <w:sz w:val="24"/>
        </w:rPr>
        <w:t>locale;</w:t>
      </w:r>
    </w:p>
    <w:p>
      <w:pPr>
        <w:pStyle w:val="ListParagraph"/>
        <w:numPr>
          <w:ilvl w:val="0"/>
          <w:numId w:val="133"/>
        </w:numPr>
        <w:tabs>
          <w:tab w:pos="708" w:val="left" w:leader="none"/>
          <w:tab w:pos="709" w:val="left" w:leader="none"/>
        </w:tabs>
        <w:spacing w:line="350" w:lineRule="auto" w:before="138" w:after="0"/>
        <w:ind w:left="708" w:right="1279" w:hanging="401"/>
        <w:jc w:val="left"/>
        <w:rPr>
          <w:sz w:val="24"/>
        </w:rPr>
      </w:pPr>
      <w:r>
        <w:rPr>
          <w:sz w:val="24"/>
        </w:rPr>
        <w:t>Sistem</w:t>
      </w:r>
      <w:r>
        <w:rPr>
          <w:spacing w:val="48"/>
          <w:sz w:val="24"/>
        </w:rPr>
        <w:t> </w:t>
      </w:r>
      <w:r>
        <w:rPr>
          <w:sz w:val="24"/>
        </w:rPr>
        <w:t>informatic</w:t>
      </w:r>
      <w:r>
        <w:rPr>
          <w:spacing w:val="48"/>
          <w:sz w:val="24"/>
        </w:rPr>
        <w:t> </w:t>
      </w:r>
      <w:r>
        <w:rPr>
          <w:sz w:val="24"/>
        </w:rPr>
        <w:t>integrat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colectare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taxelor</w:t>
      </w:r>
      <w:r>
        <w:rPr>
          <w:spacing w:val="52"/>
          <w:sz w:val="24"/>
        </w:rPr>
        <w:t> </w:t>
      </w:r>
      <w:r>
        <w:rPr>
          <w:sz w:val="24"/>
        </w:rPr>
        <w:t>și</w:t>
      </w:r>
      <w:r>
        <w:rPr>
          <w:spacing w:val="50"/>
          <w:sz w:val="24"/>
        </w:rPr>
        <w:t> </w:t>
      </w:r>
      <w:r>
        <w:rPr>
          <w:sz w:val="24"/>
        </w:rPr>
        <w:t>impozitelor</w:t>
      </w:r>
      <w:r>
        <w:rPr>
          <w:spacing w:val="48"/>
          <w:sz w:val="24"/>
        </w:rPr>
        <w:t> </w:t>
      </w:r>
      <w:r>
        <w:rPr>
          <w:sz w:val="24"/>
        </w:rPr>
        <w:t>(inclusiv</w:t>
      </w:r>
      <w:r>
        <w:rPr>
          <w:spacing w:val="49"/>
          <w:sz w:val="24"/>
        </w:rPr>
        <w:t> </w:t>
      </w:r>
      <w:r>
        <w:rPr>
          <w:sz w:val="24"/>
        </w:rPr>
        <w:t>on-line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cetățeni).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numPr>
          <w:ilvl w:val="1"/>
          <w:numId w:val="127"/>
        </w:numPr>
        <w:tabs>
          <w:tab w:pos="1129" w:val="left" w:leader="none"/>
        </w:tabs>
        <w:spacing w:line="240" w:lineRule="auto" w:before="0" w:after="0"/>
        <w:ind w:left="1128" w:right="0" w:hanging="421"/>
        <w:jc w:val="both"/>
      </w:pPr>
      <w:r>
        <w:rPr/>
        <w:t>Implementare,</w:t>
      </w:r>
      <w:r>
        <w:rPr>
          <w:spacing w:val="-2"/>
        </w:rPr>
        <w:t> </w:t>
      </w:r>
      <w:r>
        <w:rPr/>
        <w:t>monitorizare</w:t>
      </w:r>
      <w:r>
        <w:rPr>
          <w:spacing w:val="-1"/>
        </w:rPr>
        <w:t> </w:t>
      </w:r>
      <w:r>
        <w:rPr/>
        <w:t>și</w:t>
      </w:r>
      <w:r>
        <w:rPr>
          <w:spacing w:val="-2"/>
        </w:rPr>
        <w:t> </w:t>
      </w:r>
      <w:r>
        <w:rPr/>
        <w:t>control</w:t>
      </w:r>
    </w:p>
    <w:p>
      <w:pPr>
        <w:pStyle w:val="BodyText"/>
        <w:spacing w:line="360" w:lineRule="auto" w:before="137"/>
        <w:ind w:left="708" w:right="1277"/>
        <w:jc w:val="both"/>
      </w:pPr>
      <w:r>
        <w:rPr/>
        <w:t>Etapele de implementare,</w:t>
      </w:r>
      <w:r>
        <w:rPr>
          <w:spacing w:val="1"/>
        </w:rPr>
        <w:t> </w:t>
      </w:r>
      <w:r>
        <w:rPr/>
        <w:t>monitorizare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reprezintă</w:t>
      </w:r>
      <w:r>
        <w:rPr>
          <w:spacing w:val="1"/>
        </w:rPr>
        <w:t> </w:t>
      </w:r>
      <w:r>
        <w:rPr/>
        <w:t>sistemul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obiectivelor</w:t>
      </w:r>
      <w:r>
        <w:rPr>
          <w:spacing w:val="1"/>
        </w:rPr>
        <w:t> </w:t>
      </w:r>
      <w:r>
        <w:rPr/>
        <w:t>prevăzute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strategie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colectare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raportare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informațiilor</w:t>
      </w:r>
      <w:r>
        <w:rPr>
          <w:spacing w:val="1"/>
        </w:rPr>
        <w:t> </w:t>
      </w:r>
      <w:r>
        <w:rPr/>
        <w:t>asupra</w:t>
      </w:r>
      <w:r>
        <w:rPr>
          <w:spacing w:val="1"/>
        </w:rPr>
        <w:t> </w:t>
      </w:r>
      <w:r>
        <w:rPr/>
        <w:t>desfășurării</w:t>
      </w:r>
      <w:r>
        <w:rPr>
          <w:spacing w:val="-1"/>
        </w:rPr>
        <w:t> </w:t>
      </w:r>
      <w:r>
        <w:rPr/>
        <w:t>proiectelor</w:t>
      </w:r>
      <w:r>
        <w:rPr>
          <w:spacing w:val="1"/>
        </w:rPr>
        <w:t> </w:t>
      </w:r>
      <w:r>
        <w:rPr/>
        <w:t>și a</w:t>
      </w:r>
      <w:r>
        <w:rPr>
          <w:spacing w:val="-2"/>
        </w:rPr>
        <w:t> </w:t>
      </w:r>
      <w:r>
        <w:rPr/>
        <w:t>impactului acestora</w:t>
      </w:r>
      <w:r>
        <w:rPr>
          <w:spacing w:val="-1"/>
        </w:rPr>
        <w:t> </w:t>
      </w:r>
      <w:r>
        <w:rPr/>
        <w:t>asupra</w:t>
      </w:r>
      <w:r>
        <w:rPr>
          <w:spacing w:val="-3"/>
        </w:rPr>
        <w:t> </w:t>
      </w:r>
      <w:r>
        <w:rPr/>
        <w:t>comunității.</w:t>
      </w:r>
    </w:p>
    <w:p>
      <w:pPr>
        <w:pStyle w:val="BodyText"/>
        <w:spacing w:line="360" w:lineRule="auto" w:before="1"/>
        <w:ind w:left="708" w:right="1280"/>
        <w:jc w:val="both"/>
      </w:pPr>
      <w:r>
        <w:rPr/>
        <w:t>Implementare reprezintă totalitatea acțiunilor ce se vor realiza și proiectele concrete de</w:t>
      </w:r>
      <w:r>
        <w:rPr>
          <w:spacing w:val="1"/>
        </w:rPr>
        <w:t> </w:t>
      </w:r>
      <w:r>
        <w:rPr/>
        <w:t>implementare. Fiecare proiect va conține obiective, perioada de implementare, persoanele</w:t>
      </w:r>
      <w:r>
        <w:rPr>
          <w:spacing w:val="1"/>
        </w:rPr>
        <w:t> </w:t>
      </w:r>
      <w:r>
        <w:rPr/>
        <w:t>responsabile și sursele de finanțare. Monitorizarea va urmări respectarea implementării</w:t>
      </w:r>
      <w:r>
        <w:rPr>
          <w:spacing w:val="1"/>
        </w:rPr>
        <w:t> </w:t>
      </w:r>
      <w:r>
        <w:rPr/>
        <w:t>corecte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proiectelor</w:t>
      </w:r>
      <w:r>
        <w:rPr>
          <w:spacing w:val="-1"/>
        </w:rPr>
        <w:t> </w:t>
      </w:r>
      <w:r>
        <w:rPr/>
        <w:t>și respectarea</w:t>
      </w:r>
      <w:r>
        <w:rPr>
          <w:spacing w:val="-1"/>
        </w:rPr>
        <w:t> </w:t>
      </w:r>
      <w:r>
        <w:rPr/>
        <w:t>detaliilor referitoare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execuție.</w:t>
      </w:r>
    </w:p>
    <w:p>
      <w:pPr>
        <w:pStyle w:val="BodyText"/>
        <w:spacing w:line="360" w:lineRule="auto"/>
        <w:ind w:left="708" w:right="1283"/>
        <w:jc w:val="both"/>
      </w:pPr>
      <w:r>
        <w:rPr/>
        <w:t>Controlul apreciază dacă proiectul răspunde politicilor formulate, modul cum influențează</w:t>
      </w:r>
      <w:r>
        <w:rPr>
          <w:spacing w:val="1"/>
        </w:rPr>
        <w:t> </w:t>
      </w:r>
      <w:r>
        <w:rPr/>
        <w:t>dezvoltarea</w:t>
      </w:r>
      <w:r>
        <w:rPr>
          <w:spacing w:val="-2"/>
        </w:rPr>
        <w:t> </w:t>
      </w:r>
      <w:r>
        <w:rPr/>
        <w:t>comunității.</w:t>
      </w:r>
    </w:p>
    <w:p>
      <w:pPr>
        <w:pStyle w:val="BodyText"/>
        <w:spacing w:line="360" w:lineRule="auto"/>
        <w:ind w:left="708" w:right="1277"/>
        <w:jc w:val="both"/>
      </w:pPr>
      <w:r>
        <w:rPr/>
        <w:t>Implementarea</w:t>
      </w:r>
      <w:r>
        <w:rPr>
          <w:spacing w:val="1"/>
        </w:rPr>
        <w:t> </w:t>
      </w:r>
      <w:r>
        <w:rPr/>
        <w:t>Strategiei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Dezvoltare</w:t>
      </w:r>
      <w:r>
        <w:rPr>
          <w:spacing w:val="1"/>
        </w:rPr>
        <w:t> </w:t>
      </w:r>
      <w:r>
        <w:rPr/>
        <w:t>Locală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perioada</w:t>
      </w:r>
      <w:r>
        <w:rPr>
          <w:spacing w:val="1"/>
        </w:rPr>
        <w:t> </w:t>
      </w:r>
      <w:r>
        <w:rPr/>
        <w:t>2021-2027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orașului</w:t>
      </w:r>
      <w:r>
        <w:rPr>
          <w:spacing w:val="-57"/>
        </w:rPr>
        <w:t> </w:t>
      </w:r>
      <w:r>
        <w:rPr/>
        <w:t>Pantelimon</w:t>
      </w:r>
      <w:r>
        <w:rPr>
          <w:spacing w:val="16"/>
        </w:rPr>
        <w:t> </w:t>
      </w:r>
      <w:r>
        <w:rPr/>
        <w:t>depinde</w:t>
      </w:r>
      <w:r>
        <w:rPr>
          <w:spacing w:val="17"/>
        </w:rPr>
        <w:t> </w:t>
      </w:r>
      <w:r>
        <w:rPr/>
        <w:t>de</w:t>
      </w:r>
      <w:r>
        <w:rPr>
          <w:spacing w:val="21"/>
        </w:rPr>
        <w:t> </w:t>
      </w:r>
      <w:r>
        <w:rPr/>
        <w:t>capacitatea</w:t>
      </w:r>
      <w:r>
        <w:rPr>
          <w:spacing w:val="17"/>
        </w:rPr>
        <w:t> </w:t>
      </w:r>
      <w:r>
        <w:rPr/>
        <w:t>administrației</w:t>
      </w:r>
      <w:r>
        <w:rPr>
          <w:spacing w:val="19"/>
        </w:rPr>
        <w:t> </w:t>
      </w:r>
      <w:r>
        <w:rPr/>
        <w:t>locale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atrage</w:t>
      </w:r>
      <w:r>
        <w:rPr>
          <w:spacing w:val="18"/>
        </w:rPr>
        <w:t> </w:t>
      </w:r>
      <w:r>
        <w:rPr/>
        <w:t>fondurile</w:t>
      </w:r>
      <w:r>
        <w:rPr>
          <w:spacing w:val="17"/>
        </w:rPr>
        <w:t> </w:t>
      </w:r>
      <w:r>
        <w:rPr/>
        <w:t>europene</w:t>
      </w:r>
      <w:r>
        <w:rPr>
          <w:spacing w:val="22"/>
        </w:rPr>
        <w:t> </w:t>
      </w:r>
      <w:r>
        <w:rPr/>
        <w:t>și</w:t>
      </w:r>
    </w:p>
    <w:p>
      <w:pPr>
        <w:spacing w:after="0" w:line="360" w:lineRule="auto"/>
        <w:jc w:val="both"/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spacing w:line="360" w:lineRule="auto" w:before="63"/>
        <w:ind w:left="708" w:right="1277"/>
        <w:jc w:val="both"/>
      </w:pPr>
      <w:r>
        <w:rPr/>
        <w:t>naționale în exercițiul bugetar 2021-2027, pentru a putea fi finanțate acțiunile și proiectele</w:t>
      </w:r>
      <w:r>
        <w:rPr>
          <w:spacing w:val="1"/>
        </w:rPr>
        <w:t> </w:t>
      </w:r>
      <w:r>
        <w:rPr/>
        <w:t>selectate.</w:t>
      </w:r>
      <w:r>
        <w:rPr>
          <w:spacing w:val="-4"/>
        </w:rPr>
        <w:t> </w:t>
      </w:r>
      <w:r>
        <w:rPr/>
        <w:t>Absorbția</w:t>
      </w:r>
      <w:r>
        <w:rPr>
          <w:spacing w:val="-7"/>
        </w:rPr>
        <w:t> </w:t>
      </w:r>
      <w:r>
        <w:rPr/>
        <w:t>acestor</w:t>
      </w:r>
      <w:r>
        <w:rPr>
          <w:spacing w:val="-7"/>
        </w:rPr>
        <w:t> </w:t>
      </w:r>
      <w:r>
        <w:rPr/>
        <w:t>fonduri</w:t>
      </w:r>
      <w:r>
        <w:rPr>
          <w:spacing w:val="-7"/>
        </w:rPr>
        <w:t> </w:t>
      </w:r>
      <w:r>
        <w:rPr/>
        <w:t>depinde,</w:t>
      </w:r>
      <w:r>
        <w:rPr>
          <w:spacing w:val="-5"/>
        </w:rPr>
        <w:t> </w:t>
      </w:r>
      <w:r>
        <w:rPr/>
        <w:t>pe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parte,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eligibilitatea</w:t>
      </w:r>
      <w:r>
        <w:rPr>
          <w:spacing w:val="-5"/>
        </w:rPr>
        <w:t> </w:t>
      </w:r>
      <w:r>
        <w:rPr/>
        <w:t>acțiunilor,</w:t>
      </w:r>
      <w:r>
        <w:rPr>
          <w:spacing w:val="-7"/>
        </w:rPr>
        <w:t> </w:t>
      </w:r>
      <w:r>
        <w:rPr/>
        <w:t>iar</w:t>
      </w:r>
      <w:r>
        <w:rPr>
          <w:spacing w:val="-7"/>
        </w:rPr>
        <w:t> </w:t>
      </w:r>
      <w:r>
        <w:rPr/>
        <w:t>pe</w:t>
      </w:r>
      <w:r>
        <w:rPr>
          <w:spacing w:val="-58"/>
        </w:rPr>
        <w:t> </w:t>
      </w:r>
      <w:r>
        <w:rPr/>
        <w:t>de altă parte, de capacitatea instituțională a administrației locale de a iniția proiecte, dar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lucra</w:t>
      </w:r>
      <w:r>
        <w:rPr>
          <w:spacing w:val="1"/>
        </w:rPr>
        <w:t> </w:t>
      </w:r>
      <w:r>
        <w:rPr/>
        <w:t>în</w:t>
      </w:r>
      <w:r>
        <w:rPr>
          <w:spacing w:val="1"/>
        </w:rPr>
        <w:t> </w:t>
      </w:r>
      <w:r>
        <w:rPr/>
        <w:t>parteneriat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mediul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afaceri</w:t>
      </w:r>
      <w:r>
        <w:rPr>
          <w:spacing w:val="1"/>
        </w:rPr>
        <w:t> </w:t>
      </w:r>
      <w:r>
        <w:rPr/>
        <w:t>și</w:t>
      </w:r>
      <w:r>
        <w:rPr>
          <w:spacing w:val="1"/>
        </w:rPr>
        <w:t> </w:t>
      </w:r>
      <w:r>
        <w:rPr/>
        <w:t>societatea</w:t>
      </w:r>
      <w:r>
        <w:rPr>
          <w:spacing w:val="1"/>
        </w:rPr>
        <w:t> </w:t>
      </w:r>
      <w:r>
        <w:rPr/>
        <w:t>civilă,</w:t>
      </w:r>
      <w:r>
        <w:rPr>
          <w:spacing w:val="1"/>
        </w:rPr>
        <w:t> </w:t>
      </w:r>
      <w:r>
        <w:rPr/>
        <w:t>pentru</w:t>
      </w:r>
      <w:r>
        <w:rPr>
          <w:spacing w:val="1"/>
        </w:rPr>
        <w:t> </w:t>
      </w:r>
      <w:r>
        <w:rPr/>
        <w:t>atingerea</w:t>
      </w:r>
      <w:r>
        <w:rPr>
          <w:spacing w:val="1"/>
        </w:rPr>
        <w:t> </w:t>
      </w:r>
      <w:r>
        <w:rPr/>
        <w:t>obiectivelor</w:t>
      </w:r>
      <w:r>
        <w:rPr>
          <w:spacing w:val="-1"/>
        </w:rPr>
        <w:t> </w:t>
      </w:r>
      <w:r>
        <w:rPr/>
        <w:t>strategice.</w:t>
      </w:r>
    </w:p>
    <w:p>
      <w:pPr>
        <w:pStyle w:val="BodyText"/>
        <w:spacing w:line="360" w:lineRule="auto"/>
        <w:ind w:left="708" w:right="1277"/>
        <w:jc w:val="both"/>
      </w:pPr>
      <w:r>
        <w:rPr/>
        <w:t>Strategia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Dezvoltare</w:t>
      </w:r>
      <w:r>
        <w:rPr>
          <w:spacing w:val="-6"/>
        </w:rPr>
        <w:t> </w:t>
      </w:r>
      <w:r>
        <w:rPr/>
        <w:t>Locală</w:t>
      </w:r>
      <w:r>
        <w:rPr>
          <w:spacing w:val="-6"/>
        </w:rPr>
        <w:t> </w:t>
      </w:r>
      <w:r>
        <w:rPr/>
        <w:t>pentru</w:t>
      </w:r>
      <w:r>
        <w:rPr>
          <w:spacing w:val="-6"/>
        </w:rPr>
        <w:t> </w:t>
      </w:r>
      <w:r>
        <w:rPr/>
        <w:t>perioada</w:t>
      </w:r>
      <w:r>
        <w:rPr>
          <w:spacing w:val="-5"/>
        </w:rPr>
        <w:t> </w:t>
      </w:r>
      <w:r>
        <w:rPr/>
        <w:t>2021-2027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orașului</w:t>
      </w:r>
      <w:r>
        <w:rPr>
          <w:spacing w:val="-5"/>
        </w:rPr>
        <w:t> </w:t>
      </w:r>
      <w:r>
        <w:rPr/>
        <w:t>Pantelimon</w:t>
      </w:r>
      <w:r>
        <w:rPr>
          <w:spacing w:val="-5"/>
        </w:rPr>
        <w:t> </w:t>
      </w:r>
      <w:r>
        <w:rPr/>
        <w:t>reprezintă</w:t>
      </w:r>
      <w:r>
        <w:rPr>
          <w:spacing w:val="-58"/>
        </w:rPr>
        <w:t> </w:t>
      </w:r>
      <w:r>
        <w:rPr/>
        <w:t>un document legal de lucru al Consiliului Local Pantelimon. Documentul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caracter</w:t>
      </w:r>
      <w:r>
        <w:rPr>
          <w:spacing w:val="1"/>
        </w:rPr>
        <w:t> </w:t>
      </w:r>
      <w:r>
        <w:rPr/>
        <w:t>normativ</w:t>
      </w:r>
      <w:r>
        <w:rPr>
          <w:spacing w:val="-7"/>
        </w:rPr>
        <w:t> </w:t>
      </w:r>
      <w:r>
        <w:rPr/>
        <w:t>și</w:t>
      </w:r>
      <w:r>
        <w:rPr>
          <w:spacing w:val="-5"/>
        </w:rPr>
        <w:t> </w:t>
      </w:r>
      <w:r>
        <w:rPr/>
        <w:t>prospectiv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supus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permanentă</w:t>
      </w:r>
      <w:r>
        <w:rPr>
          <w:spacing w:val="-7"/>
        </w:rPr>
        <w:t> </w:t>
      </w:r>
      <w:r>
        <w:rPr/>
        <w:t>reevaluare</w:t>
      </w:r>
      <w:r>
        <w:rPr>
          <w:spacing w:val="-5"/>
        </w:rPr>
        <w:t> </w:t>
      </w:r>
      <w:r>
        <w:rPr/>
        <w:t>și</w:t>
      </w:r>
      <w:r>
        <w:rPr>
          <w:spacing w:val="-5"/>
        </w:rPr>
        <w:t> </w:t>
      </w:r>
      <w:r>
        <w:rPr/>
        <w:t>optimizare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opțiunilor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dezvoltare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comunității</w:t>
      </w:r>
      <w:r>
        <w:rPr>
          <w:spacing w:val="2"/>
        </w:rPr>
        <w:t> </w:t>
      </w:r>
      <w:r>
        <w:rPr/>
        <w:t>pentru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în concordanță</w:t>
      </w:r>
      <w:r>
        <w:rPr>
          <w:spacing w:val="-2"/>
        </w:rPr>
        <w:t> </w:t>
      </w:r>
      <w:r>
        <w:rPr/>
        <w:t>cu realitățile</w:t>
      </w:r>
      <w:r>
        <w:rPr>
          <w:spacing w:val="-2"/>
        </w:rPr>
        <w:t> </w:t>
      </w:r>
      <w:r>
        <w:rPr/>
        <w:t>economice</w:t>
      </w:r>
      <w:r>
        <w:rPr>
          <w:spacing w:val="1"/>
        </w:rPr>
        <w:t> </w:t>
      </w:r>
      <w:r>
        <w:rPr/>
        <w:t>și sociale.</w:t>
      </w:r>
    </w:p>
    <w:p>
      <w:pPr>
        <w:pStyle w:val="BodyText"/>
        <w:ind w:left="708"/>
        <w:jc w:val="both"/>
      </w:pPr>
      <w:r>
        <w:rPr/>
        <w:t>Procesul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implementare</w:t>
      </w:r>
      <w:r>
        <w:rPr>
          <w:spacing w:val="-3"/>
        </w:rPr>
        <w:t> </w:t>
      </w:r>
      <w:r>
        <w:rPr/>
        <w:t>va</w:t>
      </w:r>
      <w:r>
        <w:rPr>
          <w:spacing w:val="-2"/>
        </w:rPr>
        <w:t> </w:t>
      </w:r>
      <w:r>
        <w:rPr/>
        <w:t>cuprinde</w:t>
      </w:r>
      <w:r>
        <w:rPr>
          <w:spacing w:val="-2"/>
        </w:rPr>
        <w:t> </w:t>
      </w:r>
      <w:r>
        <w:rPr/>
        <w:t>următoarele</w:t>
      </w:r>
      <w:r>
        <w:rPr>
          <w:spacing w:val="-3"/>
        </w:rPr>
        <w:t> </w:t>
      </w:r>
      <w:r>
        <w:rPr/>
        <w:t>activități: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57" w:lineRule="auto" w:before="138" w:after="0"/>
        <w:ind w:left="708" w:right="1282" w:hanging="360"/>
        <w:jc w:val="both"/>
        <w:rPr>
          <w:sz w:val="24"/>
        </w:rPr>
      </w:pPr>
      <w:r>
        <w:rPr>
          <w:sz w:val="24"/>
        </w:rPr>
        <w:t>Elaborarea planurilor anuale de acțiune, și aprobarea acestor planuri prin hotărâre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consiliul</w:t>
      </w:r>
      <w:r>
        <w:rPr>
          <w:spacing w:val="-1"/>
          <w:sz w:val="24"/>
        </w:rPr>
        <w:t> </w:t>
      </w:r>
      <w:r>
        <w:rPr>
          <w:sz w:val="24"/>
        </w:rPr>
        <w:t>local;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60" w:lineRule="auto" w:before="7" w:after="0"/>
        <w:ind w:left="708" w:right="1275" w:hanging="360"/>
        <w:jc w:val="both"/>
        <w:rPr>
          <w:sz w:val="24"/>
        </w:rPr>
      </w:pPr>
      <w:r>
        <w:rPr>
          <w:sz w:val="24"/>
        </w:rPr>
        <w:t>Identificarea, selectarea și dezvoltarea proiectelor strategice de la nivelul localității (fișe de</w:t>
      </w:r>
      <w:r>
        <w:rPr>
          <w:spacing w:val="-57"/>
          <w:sz w:val="24"/>
        </w:rPr>
        <w:t> </w:t>
      </w:r>
      <w:r>
        <w:rPr>
          <w:sz w:val="24"/>
        </w:rPr>
        <w:t>proiecte identificate, analiza și corelarea proiectelor identificate în raport cu obiectivele</w:t>
      </w:r>
      <w:r>
        <w:rPr>
          <w:spacing w:val="1"/>
          <w:sz w:val="24"/>
        </w:rPr>
        <w:t> </w:t>
      </w:r>
      <w:r>
        <w:rPr>
          <w:sz w:val="24"/>
        </w:rPr>
        <w:t>sectoriale și strategice, precum și cu dezvoltarea teritorială, impactul estimat al proiectului</w:t>
      </w:r>
      <w:r>
        <w:rPr>
          <w:spacing w:val="1"/>
          <w:sz w:val="24"/>
        </w:rPr>
        <w:t> </w:t>
      </w:r>
      <w:r>
        <w:rPr>
          <w:sz w:val="24"/>
        </w:rPr>
        <w:t>local),</w:t>
      </w:r>
      <w:r>
        <w:rPr>
          <w:spacing w:val="1"/>
          <w:sz w:val="24"/>
        </w:rPr>
        <w:t> </w:t>
      </w:r>
      <w:r>
        <w:rPr>
          <w:sz w:val="24"/>
        </w:rPr>
        <w:t>în</w:t>
      </w:r>
      <w:r>
        <w:rPr>
          <w:spacing w:val="1"/>
          <w:sz w:val="24"/>
        </w:rPr>
        <w:t> </w:t>
      </w:r>
      <w:r>
        <w:rPr>
          <w:sz w:val="24"/>
        </w:rPr>
        <w:t>vederea</w:t>
      </w:r>
      <w:r>
        <w:rPr>
          <w:spacing w:val="1"/>
          <w:sz w:val="24"/>
        </w:rPr>
        <w:t> </w:t>
      </w:r>
      <w:r>
        <w:rPr>
          <w:sz w:val="24"/>
        </w:rPr>
        <w:t>identificării</w:t>
      </w:r>
      <w:r>
        <w:rPr>
          <w:spacing w:val="1"/>
          <w:sz w:val="24"/>
        </w:rPr>
        <w:t> </w:t>
      </w:r>
      <w:r>
        <w:rPr>
          <w:sz w:val="24"/>
        </w:rPr>
        <w:t>celor</w:t>
      </w:r>
      <w:r>
        <w:rPr>
          <w:spacing w:val="1"/>
          <w:sz w:val="24"/>
        </w:rPr>
        <w:t> </w:t>
      </w:r>
      <w:r>
        <w:rPr>
          <w:sz w:val="24"/>
        </w:rPr>
        <w:t>mai</w:t>
      </w:r>
      <w:r>
        <w:rPr>
          <w:spacing w:val="1"/>
          <w:sz w:val="24"/>
        </w:rPr>
        <w:t> </w:t>
      </w:r>
      <w:r>
        <w:rPr>
          <w:sz w:val="24"/>
        </w:rPr>
        <w:t>bune</w:t>
      </w:r>
      <w:r>
        <w:rPr>
          <w:spacing w:val="1"/>
          <w:sz w:val="24"/>
        </w:rPr>
        <w:t> </w:t>
      </w:r>
      <w:r>
        <w:rPr>
          <w:sz w:val="24"/>
        </w:rPr>
        <w:t>soluții</w:t>
      </w:r>
      <w:r>
        <w:rPr>
          <w:spacing w:val="1"/>
          <w:sz w:val="24"/>
        </w:rPr>
        <w:t> </w:t>
      </w:r>
      <w:r>
        <w:rPr>
          <w:sz w:val="24"/>
        </w:rPr>
        <w:t>pentru</w:t>
      </w:r>
      <w:r>
        <w:rPr>
          <w:spacing w:val="1"/>
          <w:sz w:val="24"/>
        </w:rPr>
        <w:t> </w:t>
      </w:r>
      <w:r>
        <w:rPr>
          <w:sz w:val="24"/>
        </w:rPr>
        <w:t>atingerea</w:t>
      </w:r>
      <w:r>
        <w:rPr>
          <w:spacing w:val="1"/>
          <w:sz w:val="24"/>
        </w:rPr>
        <w:t> </w:t>
      </w:r>
      <w:r>
        <w:rPr>
          <w:sz w:val="24"/>
        </w:rPr>
        <w:t>obiectivelor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priorităților</w:t>
      </w:r>
      <w:r>
        <w:rPr>
          <w:spacing w:val="-1"/>
          <w:sz w:val="24"/>
        </w:rPr>
        <w:t> </w:t>
      </w:r>
      <w:r>
        <w:rPr>
          <w:sz w:val="24"/>
        </w:rPr>
        <w:t>locale propuse;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40" w:lineRule="auto" w:before="0" w:after="0"/>
        <w:ind w:left="708" w:right="0" w:hanging="361"/>
        <w:jc w:val="both"/>
        <w:rPr>
          <w:sz w:val="24"/>
        </w:rPr>
      </w:pPr>
      <w:r>
        <w:rPr>
          <w:sz w:val="24"/>
        </w:rPr>
        <w:t>Urmărirea</w:t>
      </w:r>
      <w:r>
        <w:rPr>
          <w:spacing w:val="-3"/>
          <w:sz w:val="24"/>
        </w:rPr>
        <w:t> </w:t>
      </w:r>
      <w:r>
        <w:rPr>
          <w:sz w:val="24"/>
        </w:rPr>
        <w:t>calendarului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implementare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proiectelor</w:t>
      </w:r>
      <w:r>
        <w:rPr>
          <w:spacing w:val="-2"/>
          <w:sz w:val="24"/>
        </w:rPr>
        <w:t> </w:t>
      </w:r>
      <w:r>
        <w:rPr>
          <w:sz w:val="24"/>
        </w:rPr>
        <w:t>strategice;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357" w:lineRule="auto" w:before="139" w:after="0"/>
        <w:ind w:left="708" w:right="1280" w:hanging="360"/>
        <w:jc w:val="both"/>
        <w:rPr>
          <w:sz w:val="24"/>
        </w:rPr>
      </w:pPr>
      <w:r>
        <w:rPr>
          <w:sz w:val="24"/>
        </w:rPr>
        <w:t>Implementarea prin realizarea acțiunilor, activităților, măsurilor și</w:t>
      </w:r>
      <w:r>
        <w:rPr>
          <w:spacing w:val="1"/>
          <w:sz w:val="24"/>
        </w:rPr>
        <w:t> </w:t>
      </w:r>
      <w:r>
        <w:rPr>
          <w:sz w:val="24"/>
        </w:rPr>
        <w:t>proiectelor</w:t>
      </w:r>
      <w:r>
        <w:rPr>
          <w:spacing w:val="1"/>
          <w:sz w:val="24"/>
        </w:rPr>
        <w:t> </w:t>
      </w:r>
      <w:r>
        <w:rPr>
          <w:sz w:val="24"/>
        </w:rPr>
        <w:t>concrete de</w:t>
      </w:r>
      <w:r>
        <w:rPr>
          <w:spacing w:val="-57"/>
          <w:sz w:val="24"/>
        </w:rPr>
        <w:t> </w:t>
      </w:r>
      <w:r>
        <w:rPr>
          <w:sz w:val="24"/>
        </w:rPr>
        <w:t>dezvoltare;</w:t>
      </w:r>
    </w:p>
    <w:p>
      <w:pPr>
        <w:pStyle w:val="ListParagraph"/>
        <w:numPr>
          <w:ilvl w:val="1"/>
          <w:numId w:val="131"/>
        </w:numPr>
        <w:tabs>
          <w:tab w:pos="709" w:val="left" w:leader="none"/>
        </w:tabs>
        <w:spacing w:line="240" w:lineRule="auto" w:before="4" w:after="0"/>
        <w:ind w:left="708" w:right="0" w:hanging="361"/>
        <w:jc w:val="both"/>
        <w:rPr>
          <w:sz w:val="24"/>
        </w:rPr>
      </w:pPr>
      <w:r>
        <w:rPr>
          <w:sz w:val="24"/>
        </w:rPr>
        <w:t>Monitorizarea</w:t>
      </w:r>
      <w:r>
        <w:rPr>
          <w:spacing w:val="-3"/>
          <w:sz w:val="24"/>
        </w:rPr>
        <w:t> </w:t>
      </w:r>
      <w:r>
        <w:rPr>
          <w:sz w:val="24"/>
        </w:rPr>
        <w:t>progreselor</w:t>
      </w:r>
      <w:r>
        <w:rPr>
          <w:spacing w:val="-2"/>
          <w:sz w:val="24"/>
        </w:rPr>
        <w:t> </w:t>
      </w:r>
      <w:r>
        <w:rPr>
          <w:sz w:val="24"/>
        </w:rPr>
        <w:t>realizate;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240" w:lineRule="auto" w:before="139" w:after="0"/>
        <w:ind w:left="708" w:right="0" w:hanging="361"/>
        <w:jc w:val="left"/>
        <w:rPr>
          <w:sz w:val="24"/>
        </w:rPr>
      </w:pPr>
      <w:r>
        <w:rPr>
          <w:sz w:val="24"/>
        </w:rPr>
        <w:t>Evaluarea</w:t>
      </w:r>
      <w:r>
        <w:rPr>
          <w:spacing w:val="-3"/>
          <w:sz w:val="24"/>
        </w:rPr>
        <w:t> </w:t>
      </w:r>
      <w:r>
        <w:rPr>
          <w:sz w:val="24"/>
        </w:rPr>
        <w:t>implementării prin</w:t>
      </w:r>
      <w:r>
        <w:rPr>
          <w:spacing w:val="-2"/>
          <w:sz w:val="24"/>
        </w:rPr>
        <w:t> </w:t>
      </w:r>
      <w:r>
        <w:rPr>
          <w:sz w:val="24"/>
        </w:rPr>
        <w:t>analiza</w:t>
      </w:r>
      <w:r>
        <w:rPr>
          <w:spacing w:val="-3"/>
          <w:sz w:val="24"/>
        </w:rPr>
        <w:t> </w:t>
      </w:r>
      <w:r>
        <w:rPr>
          <w:sz w:val="24"/>
        </w:rPr>
        <w:t>indicatorilor</w:t>
      </w:r>
      <w:r>
        <w:rPr>
          <w:spacing w:val="-1"/>
          <w:sz w:val="24"/>
        </w:rPr>
        <w:t> </w:t>
      </w:r>
      <w:r>
        <w:rPr>
          <w:sz w:val="24"/>
        </w:rPr>
        <w:t>prevăzuți</w:t>
      </w:r>
      <w:r>
        <w:rPr>
          <w:spacing w:val="-2"/>
          <w:sz w:val="24"/>
        </w:rPr>
        <w:t> </w:t>
      </w:r>
      <w:r>
        <w:rPr>
          <w:sz w:val="24"/>
        </w:rPr>
        <w:t>în</w:t>
      </w:r>
      <w:r>
        <w:rPr>
          <w:spacing w:val="-2"/>
          <w:sz w:val="24"/>
        </w:rPr>
        <w:t> </w:t>
      </w:r>
      <w:r>
        <w:rPr>
          <w:sz w:val="24"/>
        </w:rPr>
        <w:t>strategie;</w:t>
      </w:r>
    </w:p>
    <w:p>
      <w:pPr>
        <w:pStyle w:val="ListParagraph"/>
        <w:numPr>
          <w:ilvl w:val="1"/>
          <w:numId w:val="131"/>
        </w:numPr>
        <w:tabs>
          <w:tab w:pos="708" w:val="left" w:leader="none"/>
          <w:tab w:pos="709" w:val="left" w:leader="none"/>
        </w:tabs>
        <w:spacing w:line="360" w:lineRule="auto" w:before="138" w:after="0"/>
        <w:ind w:left="708" w:right="1276" w:hanging="360"/>
        <w:jc w:val="left"/>
        <w:rPr>
          <w:sz w:val="24"/>
        </w:rPr>
      </w:pPr>
      <w:r>
        <w:rPr>
          <w:sz w:val="24"/>
        </w:rPr>
        <w:t>Analiza</w:t>
      </w:r>
      <w:r>
        <w:rPr>
          <w:spacing w:val="11"/>
          <w:sz w:val="24"/>
        </w:rPr>
        <w:t> </w:t>
      </w:r>
      <w:r>
        <w:rPr>
          <w:sz w:val="24"/>
        </w:rPr>
        <w:t>impactului</w:t>
      </w:r>
      <w:r>
        <w:rPr>
          <w:spacing w:val="13"/>
          <w:sz w:val="24"/>
        </w:rPr>
        <w:t> </w:t>
      </w:r>
      <w:r>
        <w:rPr>
          <w:sz w:val="24"/>
        </w:rPr>
        <w:t>prin</w:t>
      </w:r>
      <w:r>
        <w:rPr>
          <w:spacing w:val="15"/>
          <w:sz w:val="24"/>
        </w:rPr>
        <w:t> </w:t>
      </w:r>
      <w:r>
        <w:rPr>
          <w:sz w:val="24"/>
        </w:rPr>
        <w:t>care</w:t>
      </w:r>
      <w:r>
        <w:rPr>
          <w:spacing w:val="13"/>
          <w:sz w:val="24"/>
        </w:rPr>
        <w:t> </w:t>
      </w:r>
      <w:r>
        <w:rPr>
          <w:sz w:val="24"/>
        </w:rPr>
        <w:t>se</w:t>
      </w:r>
      <w:r>
        <w:rPr>
          <w:spacing w:val="12"/>
          <w:sz w:val="24"/>
        </w:rPr>
        <w:t> </w:t>
      </w:r>
      <w:r>
        <w:rPr>
          <w:sz w:val="24"/>
        </w:rPr>
        <w:t>apreciază</w:t>
      </w:r>
      <w:r>
        <w:rPr>
          <w:spacing w:val="12"/>
          <w:sz w:val="24"/>
        </w:rPr>
        <w:t> </w:t>
      </w:r>
      <w:r>
        <w:rPr>
          <w:sz w:val="24"/>
        </w:rPr>
        <w:t>dacă</w:t>
      </w:r>
      <w:r>
        <w:rPr>
          <w:spacing w:val="12"/>
          <w:sz w:val="24"/>
        </w:rPr>
        <w:t> </w:t>
      </w:r>
      <w:r>
        <w:rPr>
          <w:sz w:val="24"/>
        </w:rPr>
        <w:t>proiectul</w:t>
      </w:r>
      <w:r>
        <w:rPr>
          <w:spacing w:val="13"/>
          <w:sz w:val="24"/>
        </w:rPr>
        <w:t> </w:t>
      </w:r>
      <w:r>
        <w:rPr>
          <w:sz w:val="24"/>
        </w:rPr>
        <w:t>răspunde</w:t>
      </w:r>
      <w:r>
        <w:rPr>
          <w:spacing w:val="26"/>
          <w:sz w:val="24"/>
        </w:rPr>
        <w:t> </w:t>
      </w:r>
      <w:r>
        <w:rPr>
          <w:sz w:val="24"/>
        </w:rPr>
        <w:t>politicilor</w:t>
      </w:r>
      <w:r>
        <w:rPr>
          <w:spacing w:val="11"/>
          <w:sz w:val="24"/>
        </w:rPr>
        <w:t> </w:t>
      </w:r>
      <w:r>
        <w:rPr>
          <w:sz w:val="24"/>
        </w:rPr>
        <w:t>formulate</w:t>
      </w:r>
      <w:r>
        <w:rPr>
          <w:spacing w:val="15"/>
          <w:sz w:val="24"/>
        </w:rPr>
        <w:t> </w:t>
      </w:r>
      <w:r>
        <w:rPr>
          <w:sz w:val="24"/>
        </w:rPr>
        <w:t>și</w:t>
      </w:r>
      <w:r>
        <w:rPr>
          <w:spacing w:val="-57"/>
          <w:sz w:val="24"/>
        </w:rPr>
        <w:t> </w:t>
      </w:r>
      <w:r>
        <w:rPr>
          <w:sz w:val="24"/>
        </w:rPr>
        <w:t>cum</w:t>
      </w:r>
      <w:r>
        <w:rPr>
          <w:spacing w:val="2"/>
          <w:sz w:val="24"/>
        </w:rPr>
        <w:t> </w:t>
      </w:r>
      <w:r>
        <w:rPr>
          <w:sz w:val="24"/>
        </w:rPr>
        <w:t>influențează</w:t>
      </w:r>
      <w:r>
        <w:rPr>
          <w:spacing w:val="2"/>
          <w:sz w:val="24"/>
        </w:rPr>
        <w:t> </w:t>
      </w:r>
      <w:r>
        <w:rPr>
          <w:sz w:val="24"/>
        </w:rPr>
        <w:t>criteriile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performanță</w:t>
      </w:r>
      <w:r>
        <w:rPr>
          <w:spacing w:val="2"/>
          <w:sz w:val="24"/>
        </w:rPr>
        <w:t> </w:t>
      </w:r>
      <w:r>
        <w:rPr>
          <w:sz w:val="24"/>
        </w:rPr>
        <w:t>privind</w:t>
      </w:r>
      <w:r>
        <w:rPr>
          <w:spacing w:val="3"/>
          <w:sz w:val="24"/>
        </w:rPr>
        <w:t> </w:t>
      </w:r>
      <w:r>
        <w:rPr>
          <w:sz w:val="24"/>
        </w:rPr>
        <w:t>dezvoltarea</w:t>
      </w:r>
      <w:r>
        <w:rPr>
          <w:spacing w:val="1"/>
          <w:sz w:val="24"/>
        </w:rPr>
        <w:t> </w:t>
      </w:r>
      <w:r>
        <w:rPr>
          <w:sz w:val="24"/>
        </w:rPr>
        <w:t>eficientă</w:t>
      </w:r>
      <w:r>
        <w:rPr>
          <w:spacing w:val="62"/>
          <w:sz w:val="24"/>
        </w:rPr>
        <w:t> </w:t>
      </w:r>
      <w:r>
        <w:rPr>
          <w:sz w:val="24"/>
        </w:rPr>
        <w:t>a</w:t>
      </w:r>
      <w:r>
        <w:rPr>
          <w:spacing w:val="67"/>
          <w:sz w:val="24"/>
        </w:rPr>
        <w:t> </w:t>
      </w:r>
      <w:r>
        <w:rPr>
          <w:sz w:val="24"/>
        </w:rPr>
        <w:t>orașului.</w:t>
      </w:r>
      <w:r>
        <w:rPr>
          <w:spacing w:val="1"/>
          <w:sz w:val="24"/>
        </w:rPr>
        <w:t> </w:t>
      </w:r>
      <w:r>
        <w:rPr>
          <w:sz w:val="24"/>
        </w:rPr>
        <w:t>Etapele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implementare,</w:t>
      </w:r>
      <w:r>
        <w:rPr>
          <w:spacing w:val="1"/>
          <w:sz w:val="24"/>
        </w:rPr>
        <w:t> </w:t>
      </w:r>
      <w:r>
        <w:rPr>
          <w:sz w:val="24"/>
        </w:rPr>
        <w:t>monitorizare</w:t>
      </w:r>
      <w:r>
        <w:rPr>
          <w:spacing w:val="1"/>
          <w:sz w:val="24"/>
        </w:rPr>
        <w:t> </w:t>
      </w:r>
      <w:r>
        <w:rPr>
          <w:sz w:val="24"/>
        </w:rPr>
        <w:t>și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reprezintă</w:t>
      </w:r>
      <w:r>
        <w:rPr>
          <w:spacing w:val="1"/>
          <w:sz w:val="24"/>
        </w:rPr>
        <w:t> </w:t>
      </w:r>
      <w:r>
        <w:rPr>
          <w:sz w:val="24"/>
        </w:rPr>
        <w:t>etapele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realizare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proiectelor,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programelor</w:t>
      </w:r>
      <w:r>
        <w:rPr>
          <w:spacing w:val="26"/>
          <w:sz w:val="24"/>
        </w:rPr>
        <w:t> </w:t>
      </w:r>
      <w:r>
        <w:rPr>
          <w:sz w:val="24"/>
        </w:rPr>
        <w:t>și</w:t>
      </w:r>
      <w:r>
        <w:rPr>
          <w:spacing w:val="26"/>
          <w:sz w:val="24"/>
        </w:rPr>
        <w:t> </w:t>
      </w:r>
      <w:r>
        <w:rPr>
          <w:sz w:val="24"/>
        </w:rPr>
        <w:t>politicilor</w:t>
      </w:r>
      <w:r>
        <w:rPr>
          <w:spacing w:val="25"/>
          <w:sz w:val="24"/>
        </w:rPr>
        <w:t> </w:t>
      </w:r>
      <w:r>
        <w:rPr>
          <w:sz w:val="24"/>
        </w:rPr>
        <w:t>prevăzute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strategie,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recoltare</w:t>
      </w:r>
      <w:r>
        <w:rPr>
          <w:spacing w:val="25"/>
          <w:sz w:val="24"/>
        </w:rPr>
        <w:t> </w:t>
      </w:r>
      <w:r>
        <w:rPr>
          <w:sz w:val="24"/>
        </w:rPr>
        <w:t>și</w:t>
      </w:r>
      <w:r>
        <w:rPr>
          <w:spacing w:val="26"/>
          <w:sz w:val="24"/>
        </w:rPr>
        <w:t> </w:t>
      </w:r>
      <w:r>
        <w:rPr>
          <w:sz w:val="24"/>
        </w:rPr>
        <w:t>raportare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informațiilor</w:t>
      </w:r>
      <w:r>
        <w:rPr>
          <w:spacing w:val="18"/>
          <w:sz w:val="24"/>
        </w:rPr>
        <w:t> </w:t>
      </w:r>
      <w:r>
        <w:rPr>
          <w:sz w:val="24"/>
        </w:rPr>
        <w:t>asupra</w:t>
      </w:r>
      <w:r>
        <w:rPr>
          <w:spacing w:val="18"/>
          <w:sz w:val="24"/>
        </w:rPr>
        <w:t> </w:t>
      </w:r>
      <w:r>
        <w:rPr>
          <w:sz w:val="24"/>
        </w:rPr>
        <w:t>desfășurării</w:t>
      </w:r>
      <w:r>
        <w:rPr>
          <w:spacing w:val="18"/>
          <w:sz w:val="24"/>
        </w:rPr>
        <w:t> </w:t>
      </w:r>
      <w:r>
        <w:rPr>
          <w:sz w:val="24"/>
        </w:rPr>
        <w:t>proiectelor</w:t>
      </w:r>
      <w:r>
        <w:rPr>
          <w:spacing w:val="21"/>
          <w:sz w:val="24"/>
        </w:rPr>
        <w:t> </w:t>
      </w:r>
      <w:r>
        <w:rPr>
          <w:sz w:val="24"/>
        </w:rPr>
        <w:t>și</w:t>
      </w:r>
      <w:r>
        <w:rPr>
          <w:spacing w:val="20"/>
          <w:sz w:val="24"/>
        </w:rPr>
        <w:t> </w:t>
      </w:r>
      <w:r>
        <w:rPr>
          <w:sz w:val="24"/>
        </w:rPr>
        <w:t>asupra</w:t>
      </w:r>
      <w:r>
        <w:rPr>
          <w:spacing w:val="17"/>
          <w:sz w:val="24"/>
        </w:rPr>
        <w:t> </w:t>
      </w:r>
      <w:r>
        <w:rPr>
          <w:sz w:val="24"/>
        </w:rPr>
        <w:t>succesului</w:t>
      </w:r>
      <w:r>
        <w:rPr>
          <w:spacing w:val="22"/>
          <w:sz w:val="24"/>
        </w:rPr>
        <w:t> </w:t>
      </w:r>
      <w:r>
        <w:rPr>
          <w:sz w:val="24"/>
        </w:rPr>
        <w:t>și</w:t>
      </w:r>
      <w:r>
        <w:rPr>
          <w:spacing w:val="20"/>
          <w:sz w:val="24"/>
        </w:rPr>
        <w:t> </w:t>
      </w:r>
      <w:r>
        <w:rPr>
          <w:sz w:val="24"/>
        </w:rPr>
        <w:t>impactului</w:t>
      </w:r>
      <w:r>
        <w:rPr>
          <w:spacing w:val="19"/>
          <w:sz w:val="24"/>
        </w:rPr>
        <w:t> </w:t>
      </w:r>
      <w:r>
        <w:rPr>
          <w:sz w:val="24"/>
        </w:rPr>
        <w:t>acestora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dezvoltarea</w:t>
      </w:r>
      <w:r>
        <w:rPr>
          <w:spacing w:val="-2"/>
          <w:sz w:val="24"/>
        </w:rPr>
        <w:t> </w:t>
      </w:r>
      <w:r>
        <w:rPr>
          <w:sz w:val="24"/>
        </w:rPr>
        <w:t>orașului.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432" w:top="640" w:bottom="700" w:left="1020" w:right="14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  <w:gridCol w:w="236"/>
      </w:tblGrid>
      <w:tr>
        <w:trPr>
          <w:trHeight w:val="793" w:hRule="atLeast"/>
        </w:trPr>
        <w:tc>
          <w:tcPr>
            <w:tcW w:w="15083" w:type="dxa"/>
            <w:gridSpan w:val="8"/>
          </w:tcPr>
          <w:p>
            <w:pPr>
              <w:pStyle w:val="TableParagraph"/>
              <w:spacing w:before="2"/>
              <w:rPr>
                <w:sz w:val="39"/>
              </w:rPr>
            </w:pPr>
          </w:p>
          <w:p>
            <w:pPr>
              <w:pStyle w:val="TableParagraph"/>
              <w:spacing w:line="323" w:lineRule="exact"/>
              <w:ind w:left="6027" w:right="6014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Lista</w:t>
            </w:r>
            <w:r>
              <w:rPr>
                <w:rFonts w:ascii="Calibri"/>
                <w:b/>
                <w:spacing w:val="-3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INVESTITII</w:t>
            </w:r>
            <w:r>
              <w:rPr>
                <w:rFonts w:ascii="Calibri"/>
                <w:b/>
                <w:spacing w:val="-5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demarate</w:t>
            </w:r>
          </w:p>
        </w:tc>
        <w:tc>
          <w:tcPr>
            <w:tcW w:w="236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4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2008" w:right="199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Denumire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06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Amplasament</w:t>
            </w:r>
          </w:p>
        </w:tc>
        <w:tc>
          <w:tcPr>
            <w:tcW w:w="1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262" w:right="180" w:hanging="5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Valoare totala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fara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TVA,</w:t>
            </w:r>
            <w:r>
              <w:rPr>
                <w:rFonts w:ascii="Calibri"/>
                <w:b/>
                <w:spacing w:val="49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LEI</w:t>
            </w:r>
          </w:p>
        </w:tc>
        <w:tc>
          <w:tcPr>
            <w:tcW w:w="1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6" w:right="11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Program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finantar</w:t>
            </w:r>
          </w:p>
          <w:p>
            <w:pPr>
              <w:pStyle w:val="TableParagraph"/>
              <w:spacing w:line="249" w:lineRule="exact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e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47" w:right="114" w:hanging="22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Cerere de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finantare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depusa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43" w:right="113" w:hanging="22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Cerere de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finantare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aprobata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42" w:right="121" w:firstLine="2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Contract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finantare</w:t>
            </w:r>
          </w:p>
        </w:tc>
        <w:tc>
          <w:tcPr>
            <w:tcW w:w="236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9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right="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Lucrări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modernizare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oraşul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</w:p>
          <w:p>
            <w:pPr>
              <w:pStyle w:val="TableParagraph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jud.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Ilfov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9" w:right="10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Drumul Gării, Dunării, Siretului,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Dumitru N. Dumitru, DE (fără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nume), Bistriţa Năsăud, Satu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Mare, Condorului, Corbului,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Şoimului, Acvilei, Cocorului,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Zăganului, Tineretului,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Vulturului,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Egretei,</w:t>
            </w:r>
          </w:p>
          <w:p>
            <w:pPr>
              <w:pStyle w:val="TableParagraph"/>
              <w:spacing w:line="292" w:lineRule="exact"/>
              <w:ind w:left="119" w:right="10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Cocostârcului,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Galati,</w:t>
            </w:r>
          </w:p>
          <w:p>
            <w:pPr>
              <w:pStyle w:val="TableParagraph"/>
              <w:ind w:left="119" w:right="10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Batalionului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43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14.567.523,19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42" w:lineRule="auto"/>
              <w:ind w:left="177" w:right="147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Saligny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426" w:right="4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4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43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3" w:lineRule="exact"/>
              <w:ind w:right="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3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Modernizare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strazi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orasul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 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8" w:right="112" w:firstLine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Sf. Calinic, Dimitrie Cantemir,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Grigore Ghica, Aleea Mihai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Viteazu, Mihai Viteazu, Mihail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Sadoveanu,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Intr.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Mioritei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1,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Intr.</w:t>
            </w:r>
          </w:p>
          <w:p>
            <w:pPr>
              <w:pStyle w:val="TableParagraph"/>
              <w:spacing w:before="1"/>
              <w:ind w:left="119" w:right="10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Mioritei,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Sf.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143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10.831.114,49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77" w:right="147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Saligny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426" w:right="4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right="42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right="43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right="9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Modernizare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strazi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orasul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 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II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7" w:right="194" w:firstLine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Binelui, Bufnitei, Califarului,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DE281/1, Flamingo, Ialomita,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Nerei, Pasarea Colibri, Pasarea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Phoenix,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Soimului,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Zaganului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43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13.421.529,58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ind w:left="177" w:right="147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Saligny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26" w:right="4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42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right="43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8"/>
          <w:pgSz w:w="16840" w:h="11910" w:orient="landscape"/>
          <w:pgMar w:footer="433" w:header="0" w:top="1100" w:bottom="620" w:left="132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  <w:gridCol w:w="236"/>
      </w:tblGrid>
      <w:tr>
        <w:trPr>
          <w:trHeight w:val="2039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495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Modernizare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strazi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orasul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 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III</w:t>
            </w:r>
          </w:p>
        </w:tc>
        <w:tc>
          <w:tcPr>
            <w:tcW w:w="3390" w:type="dxa"/>
          </w:tcPr>
          <w:p>
            <w:pPr>
              <w:pStyle w:val="TableParagraph"/>
              <w:ind w:left="291" w:right="283" w:hanging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Ambroziei, Catinei, Daliilor,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Ecaterina-Mihaila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Tronson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1,</w:t>
            </w:r>
          </w:p>
          <w:p>
            <w:pPr>
              <w:pStyle w:val="TableParagraph"/>
              <w:ind w:left="241" w:right="234" w:firstLine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Ecaterina-Mihaila Tronson 2,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Freziilor, Lamaitei, Macesului,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Mimozelor, Recas, Roman,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Rozelor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11.859.681,99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4"/>
              <w:ind w:left="172" w:right="155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Saligny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0" w:hRule="atLeast"/>
        </w:trPr>
        <w:tc>
          <w:tcPr>
            <w:tcW w:w="567" w:type="dxa"/>
          </w:tcPr>
          <w:p>
            <w:pPr>
              <w:pStyle w:val="TableParagraph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4957" w:type="dxa"/>
          </w:tcPr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Modernizare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strazi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orasul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 -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Lot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IV</w:t>
            </w:r>
          </w:p>
        </w:tc>
        <w:tc>
          <w:tcPr>
            <w:tcW w:w="3390" w:type="dxa"/>
          </w:tcPr>
          <w:p>
            <w:pPr>
              <w:pStyle w:val="TableParagraph"/>
              <w:ind w:left="277" w:right="270" w:hanging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Ion Ratiu, Sperantei, Sinaia,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Vama Veche, DE786 (viitoare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str.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Mai)</w:t>
            </w:r>
          </w:p>
        </w:tc>
        <w:tc>
          <w:tcPr>
            <w:tcW w:w="1722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6.601.756,38</w:t>
            </w:r>
          </w:p>
        </w:tc>
        <w:tc>
          <w:tcPr>
            <w:tcW w:w="1038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72" w:right="155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Saligny</w:t>
            </w:r>
          </w:p>
        </w:tc>
        <w:tc>
          <w:tcPr>
            <w:tcW w:w="1139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4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2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4957" w:type="dxa"/>
          </w:tcPr>
          <w:p>
            <w:pPr>
              <w:pStyle w:val="TableParagraph"/>
              <w:spacing w:before="1"/>
              <w:ind w:left="107" w:right="11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Modernizare strazi lot II, etapa 2 Oraș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 Ilfov.</w:t>
            </w:r>
          </w:p>
        </w:tc>
        <w:tc>
          <w:tcPr>
            <w:tcW w:w="3390" w:type="dxa"/>
          </w:tcPr>
          <w:p>
            <w:pPr>
              <w:pStyle w:val="TableParagraph"/>
              <w:spacing w:before="1"/>
              <w:ind w:left="138" w:right="133" w:hanging="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Strada Afinului, Strada Caişilor,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Intrarea Coacăzei, Intrarea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Gutuiului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Intrarea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Gutuiului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II,</w:t>
            </w:r>
          </w:p>
          <w:p>
            <w:pPr>
              <w:pStyle w:val="TableParagraph"/>
              <w:ind w:left="119" w:right="10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Intrarea Nectarinei, Strada Tisei,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Strada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Tuberozei,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Strada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Viilor</w:t>
            </w:r>
          </w:p>
          <w:p>
            <w:pPr>
              <w:pStyle w:val="TableParagraph"/>
              <w:spacing w:line="293" w:lineRule="exact"/>
              <w:ind w:left="115" w:right="109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1, Strada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Viişoara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2.473.032,74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15" w:right="1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PNDL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3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4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4957" w:type="dxa"/>
          </w:tcPr>
          <w:p>
            <w:pPr>
              <w:pStyle w:val="TableParagraph"/>
              <w:spacing w:line="290" w:lineRule="atLeast" w:before="73"/>
              <w:ind w:left="107" w:right="11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Modernizare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strazi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III,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etapa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Oraș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Ilfov.</w:t>
            </w:r>
          </w:p>
        </w:tc>
        <w:tc>
          <w:tcPr>
            <w:tcW w:w="3390" w:type="dxa"/>
          </w:tcPr>
          <w:p>
            <w:pPr>
              <w:pStyle w:val="TableParagraph"/>
              <w:spacing w:before="6"/>
              <w:rPr>
                <w:sz w:val="33"/>
              </w:rPr>
            </w:pPr>
          </w:p>
          <w:p>
            <w:pPr>
              <w:pStyle w:val="TableParagraph"/>
              <w:spacing w:line="273" w:lineRule="exact"/>
              <w:ind w:left="1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Intr.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Campului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str.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Orizontului</w:t>
            </w:r>
          </w:p>
        </w:tc>
        <w:tc>
          <w:tcPr>
            <w:tcW w:w="1722" w:type="dxa"/>
          </w:tcPr>
          <w:p>
            <w:pPr>
              <w:pStyle w:val="TableParagraph"/>
              <w:spacing w:before="191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4.821.515,59</w:t>
            </w:r>
          </w:p>
        </w:tc>
        <w:tc>
          <w:tcPr>
            <w:tcW w:w="1038" w:type="dxa"/>
          </w:tcPr>
          <w:p>
            <w:pPr>
              <w:pStyle w:val="TableParagraph"/>
              <w:spacing w:before="191"/>
              <w:ind w:left="115" w:right="1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PNDL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139" w:type="dxa"/>
          </w:tcPr>
          <w:p>
            <w:pPr>
              <w:pStyle w:val="TableParagraph"/>
              <w:spacing w:before="191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1"/>
              <w:ind w:right="43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1"/>
              <w:ind w:right="44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33" w:top="1100" w:bottom="620" w:left="1320" w:right="0"/>
        </w:sect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  <w:gridCol w:w="236"/>
      </w:tblGrid>
      <w:tr>
        <w:trPr>
          <w:trHeight w:val="5780" w:hRule="atLeast"/>
        </w:trPr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line="292" w:lineRule="exact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4957" w:type="dxa"/>
            <w:tcBorders>
              <w:top w:val="nil"/>
            </w:tcBorders>
          </w:tcPr>
          <w:p>
            <w:pPr>
              <w:pStyle w:val="TableParagraph"/>
              <w:ind w:left="107" w:right="95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Retele Edilitare in oras Pantelimon, judetul Ilfov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strazile:</w:t>
            </w:r>
            <w:r>
              <w:rPr>
                <w:rFonts w:ascii="Calibri"/>
                <w:spacing w:val="-11"/>
                <w:sz w:val="24"/>
              </w:rPr>
              <w:t> </w:t>
            </w:r>
            <w:r>
              <w:rPr>
                <w:rFonts w:ascii="Calibri"/>
                <w:sz w:val="24"/>
              </w:rPr>
              <w:t>Afinului,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z w:val="24"/>
              </w:rPr>
              <w:t>Lamaitei,</w:t>
            </w:r>
            <w:r>
              <w:rPr>
                <w:rFonts w:ascii="Calibri"/>
                <w:spacing w:val="-13"/>
                <w:sz w:val="24"/>
              </w:rPr>
              <w:t> </w:t>
            </w:r>
            <w:r>
              <w:rPr>
                <w:rFonts w:ascii="Calibri"/>
                <w:sz w:val="24"/>
              </w:rPr>
              <w:t>Ambroziei,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Daliilor,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Ecaterina Mihaila, Mimozelor, Freziilor, Catinei,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Rozelor,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Nita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Damache,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Nerei,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Recas,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Roman,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Iasi,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Sperantei,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Galbenelelor,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Ibisului,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DE281,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Cormoranului,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Zenitului,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Intr.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Ulmilor,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Ulmilor,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Dunarii,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Siretului,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Binelui,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Smochinelor,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Condorului,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Corbului,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Soimului,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Acvilei,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Vulturului,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Cocorului,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Zaganului,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Tineretului,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Egretei,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Cocostarcului,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Tisei,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Aleea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Fermei</w:t>
            </w:r>
          </w:p>
        </w:tc>
        <w:tc>
          <w:tcPr>
            <w:tcW w:w="3390" w:type="dxa"/>
            <w:tcBorders>
              <w:top w:val="nil"/>
            </w:tcBorders>
          </w:tcPr>
          <w:p>
            <w:pPr>
              <w:pStyle w:val="TableParagraph"/>
              <w:ind w:left="171" w:right="162" w:hanging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Strazile Afinului, Lamaitei,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Ambroziei, Daliilor, Ecaterina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Mihaila, Mimozelor, Freziilor,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Catinei, Rozelor, Nita Dimache,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Nerei, Roman, Iasi, Sperantei,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Galbenelelor, Ibisului, De281,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Cormoranului, Zenitului, Intr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Ulmilor, Ulmilor, Dunarii,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Siretului, Dumitru N Dumitru,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Condorului, Corbului, Soimului,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Acvilei, Vulturului, Cocorului,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Zaganului, Tineretului, Egretei,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Cocostarcului, Galati Si Aleea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Fermei.</w:t>
            </w:r>
          </w:p>
        </w:tc>
        <w:tc>
          <w:tcPr>
            <w:tcW w:w="17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27.916.936,13</w:t>
            </w:r>
          </w:p>
        </w:tc>
        <w:tc>
          <w:tcPr>
            <w:tcW w:w="103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72" w:right="155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Saligny</w:t>
            </w:r>
          </w:p>
        </w:tc>
        <w:tc>
          <w:tcPr>
            <w:tcW w:w="113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81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9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4957" w:type="dxa"/>
          </w:tcPr>
          <w:p>
            <w:pPr>
              <w:pStyle w:val="TableParagraph"/>
              <w:spacing w:before="1"/>
              <w:ind w:left="107" w:right="92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Extindere retele canalizare pluviala pe strazile: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Dunarii,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Siretului,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Dumitru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N.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Dumitru,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Condorului,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Corbului,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Soimului,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Acvilei,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Vulturului,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Cocorului,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Zaganului,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Tineretului,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Egretei,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Cocostarcului Si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Galati</w:t>
            </w:r>
          </w:p>
        </w:tc>
        <w:tc>
          <w:tcPr>
            <w:tcW w:w="3390" w:type="dxa"/>
          </w:tcPr>
          <w:p>
            <w:pPr>
              <w:pStyle w:val="TableParagraph"/>
              <w:spacing w:before="1"/>
              <w:ind w:left="167" w:right="160" w:firstLine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DUNARII, SIRETULUI, DUMITRU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N DUMITRU, CONDORULUI,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CORBULUI,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SOIMULUI,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ACVILEI,</w:t>
            </w:r>
            <w:r>
              <w:rPr>
                <w:rFonts w:ascii="Calibri"/>
                <w:spacing w:val="-51"/>
                <w:sz w:val="24"/>
              </w:rPr>
              <w:t> </w:t>
            </w:r>
            <w:r>
              <w:rPr>
                <w:rFonts w:ascii="Calibri"/>
                <w:sz w:val="24"/>
              </w:rPr>
              <w:t>VULTURULUI, COCORULUI,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ZAGANULUI, TINERETULUI,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EGRETEI, COCOSTARCULUI SI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GALATI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5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3.745.141,44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72" w:right="155" w:firstLin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Anghel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Saligny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5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5"/>
              <w:ind w:right="43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5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67" w:type="dxa"/>
          </w:tcPr>
          <w:p>
            <w:pPr>
              <w:pStyle w:val="TableParagraph"/>
              <w:spacing w:line="273" w:lineRule="exact" w:before="47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495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Amenajare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intersecție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DN3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Câmpului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left="7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DN3,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str.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Campului</w:t>
            </w:r>
          </w:p>
        </w:tc>
        <w:tc>
          <w:tcPr>
            <w:tcW w:w="1722" w:type="dxa"/>
          </w:tcPr>
          <w:p>
            <w:pPr>
              <w:pStyle w:val="TableParagraph"/>
              <w:spacing w:before="23"/>
              <w:ind w:left="132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Lista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33" w:top="1100" w:bottom="620" w:left="132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  <w:gridCol w:w="236"/>
      </w:tblGrid>
      <w:tr>
        <w:trPr>
          <w:trHeight w:val="1019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Amenajare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stații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pentru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oprirea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vehiculelor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care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efectuează transport pentru persoane prin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servicii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regulate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right="14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DN3</w:t>
            </w:r>
          </w:p>
        </w:tc>
        <w:tc>
          <w:tcPr>
            <w:tcW w:w="172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1.928.967,54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40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25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Realizarea unor piste de biciclete pe raza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Orasului Pantelimon pe portiunea de drum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cuprinsa intre km 0+000 (pod DN3 – limita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dintre UAT Pantelimon si Municipiul Bucuresti)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km 2+138.063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(Selgros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Pantelimon)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right="14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DN3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3.355.170,23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24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PNRR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0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  <w:tc>
          <w:tcPr>
            <w:tcW w:w="4957" w:type="dxa"/>
          </w:tcPr>
          <w:p>
            <w:pPr>
              <w:pStyle w:val="TableParagraph"/>
              <w:spacing w:before="1"/>
              <w:ind w:left="107" w:right="31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Renovare, reabilitare energetica si consolidare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seismica imobil situat in B-dul Biruinței nr. 48-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50,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Oraș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Județul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14.652.451,74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4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PNRR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4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0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14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23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Lucrari de amenajare si reparatii trotuare Bd-ul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Biruintei (gradinita Oras Pantelimon – sens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giratoriu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Selgros),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Oras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Jud. Ilfov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right="14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DN3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</w:t>
            </w:r>
          </w:p>
        </w:tc>
        <w:tc>
          <w:tcPr>
            <w:tcW w:w="495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Reabilitare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termică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Policlinica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</w:t>
            </w:r>
          </w:p>
          <w:p>
            <w:pPr>
              <w:pStyle w:val="TableParagraph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în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vederea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creșterii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performanței energetice</w:t>
            </w:r>
          </w:p>
        </w:tc>
        <w:tc>
          <w:tcPr>
            <w:tcW w:w="3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93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2.406.652,00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93"/>
              <w:ind w:left="2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AFM</w:t>
            </w:r>
          </w:p>
        </w:tc>
        <w:tc>
          <w:tcPr>
            <w:tcW w:w="1139" w:type="dxa"/>
          </w:tcPr>
          <w:p>
            <w:pPr>
              <w:pStyle w:val="TableParagraph"/>
              <w:spacing w:before="193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spacing w:before="47"/>
              <w:ind w:left="139" w:right="123" w:firstLine="3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evaluare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3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0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16</w:t>
            </w:r>
          </w:p>
        </w:tc>
        <w:tc>
          <w:tcPr>
            <w:tcW w:w="4957" w:type="dxa"/>
          </w:tcPr>
          <w:p>
            <w:pPr>
              <w:pStyle w:val="TableParagraph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CREȘTEREA EFICIENȚEI ENERGETICE - ȘCOALĂ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GENERALĂ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NR.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1 -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CORP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ORAȘ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</w:t>
            </w:r>
          </w:p>
        </w:tc>
        <w:tc>
          <w:tcPr>
            <w:tcW w:w="3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5.097.707,97</w:t>
            </w:r>
          </w:p>
        </w:tc>
        <w:tc>
          <w:tcPr>
            <w:tcW w:w="1038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2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AFM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5"/>
              <w:ind w:left="139" w:right="123" w:firstLine="3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evaluare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right="4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433" w:top="1100" w:bottom="620" w:left="132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</w:tblGrid>
      <w:tr>
        <w:trPr>
          <w:trHeight w:val="4761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57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MODERNIZARE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REȚEA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ILUMINAT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PUBLIC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ETAPA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ORAȘ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ind w:left="222" w:right="2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Calarasi, Vasilescu Vasia, Intr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Macesului, Livezilor I, Livezilor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II, Livezilor III, Livezilor IV,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Livezilor</w:t>
            </w:r>
          </w:p>
          <w:p>
            <w:pPr>
              <w:pStyle w:val="TableParagraph"/>
              <w:ind w:left="115" w:right="10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Nicolae Balcescu, Ion Sulea,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Mihai Eminescu, Revolutiei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Libertatii,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Toporas,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Aurel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Vlaicu</w:t>
            </w:r>
          </w:p>
          <w:p>
            <w:pPr>
              <w:pStyle w:val="TableParagraph"/>
              <w:spacing w:before="1"/>
              <w:ind w:left="208" w:right="203" w:firstLine="46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,Dobrogeanu Gherea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Drumul Garii, Duzilor, Intr.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Duzilor, Ecaterina Teodoroiu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Eroilor,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Flaviei,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Mioritei,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Tudor</w:t>
            </w:r>
          </w:p>
          <w:p>
            <w:pPr>
              <w:pStyle w:val="TableParagraph"/>
              <w:ind w:left="234" w:right="22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Vladimirescu, Walter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Maracineanu, Viilor, Corbului,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Ialomita, Tractorului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Campului,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Intr.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Rascoalei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133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2.102.979,52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28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AFM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21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6"/>
              <w:ind w:left="139" w:right="123" w:firstLine="3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evaluare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415" w:right="4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nu</w:t>
            </w:r>
          </w:p>
        </w:tc>
      </w:tr>
      <w:tr>
        <w:trPr>
          <w:trHeight w:val="4080" w:hRule="atLeast"/>
        </w:trPr>
        <w:tc>
          <w:tcPr>
            <w:tcW w:w="567" w:type="dxa"/>
          </w:tcPr>
          <w:p>
            <w:pPr>
              <w:pStyle w:val="TableParagraph"/>
              <w:spacing w:line="293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18</w:t>
            </w:r>
          </w:p>
        </w:tc>
        <w:tc>
          <w:tcPr>
            <w:tcW w:w="4957" w:type="dxa"/>
          </w:tcPr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Retele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electrice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joasa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tensiune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iluminat,</w:t>
            </w:r>
            <w:r>
              <w:rPr>
                <w:rFonts w:ascii="Calibri"/>
                <w:spacing w:val="-51"/>
                <w:sz w:val="24"/>
              </w:rPr>
              <w:t> </w:t>
            </w:r>
            <w:r>
              <w:rPr>
                <w:rFonts w:ascii="Calibri"/>
                <w:sz w:val="24"/>
              </w:rPr>
              <w:t>oras Pantelimon,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judet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ind w:left="160" w:right="155" w:firstLine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Străzile Catinei si Afinului,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Strada Nerei, Strada Binelui, DE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281, Străzile Pasarea Colibri,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Pasarea Phoenix, Stracului,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Flamingo si Ibisului, Strada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Rascoalei, Strada Recas, Strada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Ulmilor, Strada Nita Damache,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Strada Iasi, Strada Tigrului,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Strada NC 115781, Strazile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Fericirii si Sperantei, Strada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Sacalului, Strada Gradinarilor,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Strada Plantelor, Bd. Biruintei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(DN3)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33" w:right="1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5.130.375,69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433" w:top="1100" w:bottom="620" w:left="132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</w:tblGrid>
      <w:tr>
        <w:trPr>
          <w:trHeight w:val="681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19</w:t>
            </w:r>
          </w:p>
        </w:tc>
        <w:tc>
          <w:tcPr>
            <w:tcW w:w="495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Reabilitare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termica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blocuri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locuinte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colective</w:t>
            </w:r>
          </w:p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Orasul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(6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blocuri)</w:t>
            </w:r>
          </w:p>
        </w:tc>
        <w:tc>
          <w:tcPr>
            <w:tcW w:w="3390" w:type="dxa"/>
          </w:tcPr>
          <w:p>
            <w:pPr>
              <w:pStyle w:val="TableParagraph"/>
              <w:ind w:left="510" w:right="272" w:hanging="21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Bloc A, Bloc B-Faleza, Bloc D,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Bloc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G1, Bloc F1,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bloc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F2</w:t>
            </w:r>
          </w:p>
        </w:tc>
        <w:tc>
          <w:tcPr>
            <w:tcW w:w="1722" w:type="dxa"/>
          </w:tcPr>
          <w:p>
            <w:pPr>
              <w:pStyle w:val="TableParagraph"/>
              <w:spacing w:before="193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12.443.278,76</w:t>
            </w:r>
          </w:p>
        </w:tc>
        <w:tc>
          <w:tcPr>
            <w:tcW w:w="1038" w:type="dxa"/>
          </w:tcPr>
          <w:p>
            <w:pPr>
              <w:pStyle w:val="TableParagraph"/>
              <w:spacing w:before="193"/>
              <w:ind w:left="15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MDLPA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93"/>
              <w:ind w:left="422" w:right="42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3"/>
              <w:ind w:left="415" w:right="41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da</w:t>
            </w:r>
          </w:p>
        </w:tc>
      </w:tr>
      <w:tr>
        <w:trPr>
          <w:trHeight w:val="2040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3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Realizare SPAU str. Armatei, Oraș Pantelimon,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 Ilfov</w:t>
            </w:r>
          </w:p>
        </w:tc>
        <w:tc>
          <w:tcPr>
            <w:tcW w:w="3390" w:type="dxa"/>
          </w:tcPr>
          <w:p>
            <w:pPr>
              <w:pStyle w:val="TableParagraph"/>
              <w:ind w:left="200" w:right="194" w:hanging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Nicolae Grigorescu, Roma,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Mircea Eliade, Bujorului, intr.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Bujorului, Salaj, Satu Mare,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Maramures, Armatei, Emil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Cioran, Livezilor V, Tractorului,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Batalionului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11.745.321,35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98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Extindere rețele de colectare ape pluviale zona –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Lopătarului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Struțului 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str.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Stârcului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</w:p>
          <w:p>
            <w:pPr>
              <w:pStyle w:val="TableParagraph"/>
              <w:ind w:left="107" w:right="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str. Răscoalei - str. Carabinei, subtraversare CF și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Șoseaua de Centura, Lac Tanganu, Oras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ind w:left="752" w:right="418" w:hanging="3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str. Lopatarului, Strutului,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Starcului,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Rascoalei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6.570.460,81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19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  <w:tc>
          <w:tcPr>
            <w:tcW w:w="4957" w:type="dxa"/>
          </w:tcPr>
          <w:p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Extindere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retele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colectare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ape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pluviale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zona</w:t>
            </w:r>
          </w:p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 str. Binelui, DE181, str. Brandusei, Lac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oras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Judet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ind w:left="985" w:right="306" w:hanging="65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DE181, Brandusei, Lamaitei,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Viilor, Visinilor</w:t>
            </w:r>
          </w:p>
        </w:tc>
        <w:tc>
          <w:tcPr>
            <w:tcW w:w="1722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5.194.402,90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1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  <w:tc>
          <w:tcPr>
            <w:tcW w:w="4957" w:type="dxa"/>
          </w:tcPr>
          <w:p>
            <w:pPr>
              <w:pStyle w:val="TableParagraph"/>
              <w:spacing w:before="1"/>
              <w:ind w:left="107" w:right="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Extindere retele de colectare ape pluviale zona –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Bd. Biruinței - Sos. Cernica - Calea Bucurestilor,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Oras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 Judet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spacing w:before="1"/>
              <w:ind w:left="702" w:right="139" w:hanging="5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Sos Cernica, Calea Bucurestilor,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Azuga,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Sinaia,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Olimp</w:t>
            </w:r>
          </w:p>
        </w:tc>
        <w:tc>
          <w:tcPr>
            <w:tcW w:w="172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right="2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6.348.292,63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8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24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12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Construire Stadion Pantelimon, Oraș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5112" w:type="dxa"/>
            <w:gridSpan w:val="2"/>
          </w:tcPr>
          <w:p>
            <w:pPr>
              <w:pStyle w:val="TableParagraph"/>
              <w:ind w:left="436" w:right="2970" w:hanging="3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Teren preluat MApN</w:t>
            </w:r>
            <w:r>
              <w:rPr>
                <w:rFonts w:ascii="Calibri"/>
                <w:spacing w:val="-53"/>
                <w:sz w:val="24"/>
              </w:rPr>
              <w:t> </w:t>
            </w:r>
            <w:r>
              <w:rPr>
                <w:rFonts w:ascii="Calibri"/>
                <w:sz w:val="24"/>
              </w:rPr>
              <w:t>(fosta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UM)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1" w:hRule="atLeast"/>
        </w:trPr>
        <w:tc>
          <w:tcPr>
            <w:tcW w:w="567" w:type="dxa"/>
          </w:tcPr>
          <w:p>
            <w:pPr>
              <w:pStyle w:val="TableParagraph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25</w:t>
            </w:r>
          </w:p>
        </w:tc>
        <w:tc>
          <w:tcPr>
            <w:tcW w:w="4957" w:type="dxa"/>
          </w:tcPr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Construire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Gradinita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cu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program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prelungit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P+1E</w:t>
            </w:r>
          </w:p>
          <w:p>
            <w:pPr>
              <w:pStyle w:val="TableParagraph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Oraș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Pantelimon,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Județ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Teren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preluat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MApN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(fosta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UM)</w:t>
            </w:r>
          </w:p>
        </w:tc>
        <w:tc>
          <w:tcPr>
            <w:tcW w:w="1722" w:type="dxa"/>
          </w:tcPr>
          <w:p>
            <w:pPr>
              <w:pStyle w:val="TableParagraph"/>
              <w:spacing w:before="194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32.949.672,56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19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  <w:tc>
          <w:tcPr>
            <w:tcW w:w="4957" w:type="dxa"/>
          </w:tcPr>
          <w:p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AMENAJARE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SPATIU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VERDE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PARC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PANTELIMON,</w:t>
            </w:r>
            <w:r>
              <w:rPr>
                <w:rFonts w:ascii="Calibri"/>
                <w:spacing w:val="-51"/>
                <w:sz w:val="24"/>
              </w:rPr>
              <w:t> </w:t>
            </w:r>
            <w:r>
              <w:rPr>
                <w:rFonts w:ascii="Calibri"/>
                <w:sz w:val="24"/>
              </w:rPr>
              <w:t>ORAS PANTELIMON, JUDETUL ILFOV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Teren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preluat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MApN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(fosta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UM)</w:t>
            </w:r>
          </w:p>
        </w:tc>
        <w:tc>
          <w:tcPr>
            <w:tcW w:w="1722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right="15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10.751.641,70</w:t>
            </w:r>
          </w:p>
        </w:tc>
        <w:tc>
          <w:tcPr>
            <w:tcW w:w="10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433" w:top="1100" w:bottom="620" w:left="132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4957"/>
        <w:gridCol w:w="3390"/>
        <w:gridCol w:w="1722"/>
        <w:gridCol w:w="1038"/>
        <w:gridCol w:w="1139"/>
        <w:gridCol w:w="1134"/>
        <w:gridCol w:w="1136"/>
      </w:tblGrid>
      <w:tr>
        <w:trPr>
          <w:trHeight w:val="681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19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Scoala P+2E+EM, ORAS PANTELIMON, JUDETUL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ILFOV</w:t>
            </w:r>
          </w:p>
        </w:tc>
        <w:tc>
          <w:tcPr>
            <w:tcW w:w="3390" w:type="dxa"/>
          </w:tcPr>
          <w:p>
            <w:pPr>
              <w:pStyle w:val="TableParagraph"/>
              <w:spacing w:line="292" w:lineRule="exact"/>
              <w:ind w:left="11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Teren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preluat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MApN (fosta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UM)</w:t>
            </w:r>
          </w:p>
        </w:tc>
        <w:tc>
          <w:tcPr>
            <w:tcW w:w="17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9" w:hRule="atLeast"/>
        </w:trPr>
        <w:tc>
          <w:tcPr>
            <w:tcW w:w="567" w:type="dxa"/>
          </w:tcPr>
          <w:p>
            <w:pPr>
              <w:pStyle w:val="TableParagraph"/>
              <w:spacing w:line="292" w:lineRule="exact"/>
              <w:ind w:right="9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28</w:t>
            </w:r>
          </w:p>
        </w:tc>
        <w:tc>
          <w:tcPr>
            <w:tcW w:w="4957" w:type="dxa"/>
          </w:tcPr>
          <w:p>
            <w:pPr>
              <w:pStyle w:val="TableParagraph"/>
              <w:ind w:left="107" w:righ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"Utilizarea energiei dinsurse regenerabile in clad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irile publice din Orasul Pantelimon, judetul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Ilfov".</w:t>
            </w:r>
          </w:p>
        </w:tc>
        <w:tc>
          <w:tcPr>
            <w:tcW w:w="3390" w:type="dxa"/>
          </w:tcPr>
          <w:p>
            <w:pPr>
              <w:pStyle w:val="TableParagraph"/>
              <w:ind w:left="875" w:right="152" w:hanging="69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Cladiri publice in administrarea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UAT Pantelimon</w:t>
            </w:r>
          </w:p>
        </w:tc>
        <w:tc>
          <w:tcPr>
            <w:tcW w:w="1722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2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6.307.961,67</w:t>
            </w:r>
          </w:p>
        </w:tc>
        <w:tc>
          <w:tcPr>
            <w:tcW w:w="1038" w:type="dxa"/>
          </w:tcPr>
          <w:p>
            <w:pPr>
              <w:pStyle w:val="TableParagraph"/>
              <w:spacing w:before="69"/>
              <w:ind w:left="234" w:right="230" w:firstLine="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POIM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2014-</w:t>
            </w:r>
          </w:p>
          <w:p>
            <w:pPr>
              <w:pStyle w:val="TableParagraph"/>
              <w:spacing w:line="293" w:lineRule="exact"/>
              <w:ind w:left="2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2020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215"/>
              <w:ind w:left="139" w:right="123" w:firstLine="3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evaluare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433" w:top="1100" w:bottom="620" w:left="1320" w:right="0"/>
        </w:sectPr>
      </w:pPr>
    </w:p>
    <w:tbl>
      <w:tblPr>
        <w:tblW w:w="0" w:type="auto"/>
        <w:jc w:val="left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922"/>
      </w:tblGrid>
      <w:tr>
        <w:trPr>
          <w:trHeight w:val="299" w:hRule="atLeast"/>
        </w:trPr>
        <w:tc>
          <w:tcPr>
            <w:tcW w:w="9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82" w:right="126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INITIATIVE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urmeaza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fi definite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si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implementate</w:t>
            </w:r>
          </w:p>
        </w:tc>
      </w:tr>
      <w:tr>
        <w:trPr>
          <w:trHeight w:val="902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2" w:lineRule="exact" w:before="1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Reabilitarea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modernizarea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retelei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transport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comun,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inclusiv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statiilor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autobuze</w:t>
            </w:r>
            <w:r>
              <w:rPr>
                <w:rFonts w:ascii="Arial MT" w:hAnsi="Arial MT"/>
                <w:spacing w:val="12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și</w:t>
            </w:r>
            <w:r>
              <w:rPr>
                <w:rFonts w:ascii="Arial MT" w:hAnsi="Arial MT"/>
                <w:spacing w:val="9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mcrobuze</w:t>
            </w:r>
            <w:r>
              <w:rPr>
                <w:rFonts w:ascii="Arial MT" w:hAnsi="Arial MT"/>
                <w:spacing w:val="11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printr-un</w:t>
            </w:r>
            <w:r>
              <w:rPr>
                <w:rFonts w:ascii="Arial MT" w:hAnsi="Arial MT"/>
                <w:spacing w:val="10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sistem</w:t>
            </w:r>
            <w:r>
              <w:rPr>
                <w:rFonts w:ascii="Arial MT" w:hAnsi="Arial MT"/>
                <w:spacing w:val="12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tip</w:t>
            </w:r>
            <w:r>
              <w:rPr>
                <w:rFonts w:ascii="Arial MT" w:hAnsi="Arial MT"/>
                <w:spacing w:val="12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de</w:t>
            </w:r>
            <w:r>
              <w:rPr>
                <w:rFonts w:ascii="Arial MT" w:hAnsi="Arial MT"/>
                <w:spacing w:val="11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semnalizare</w:t>
            </w:r>
            <w:r>
              <w:rPr>
                <w:rFonts w:ascii="Arial MT" w:hAnsi="Arial MT"/>
                <w:spacing w:val="14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și</w:t>
            </w:r>
            <w:r>
              <w:rPr>
                <w:rFonts w:ascii="Arial MT" w:hAnsi="Arial MT"/>
                <w:spacing w:val="12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amenajare</w:t>
            </w:r>
            <w:r>
              <w:rPr>
                <w:rFonts w:ascii="Arial MT" w:hAnsi="Arial MT"/>
                <w:spacing w:val="13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unitara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9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Amenajarea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parcarilor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auto</w:t>
            </w:r>
            <w:r>
              <w:rPr>
                <w:rFonts w:ascii="Arial MT" w:hAnsi="Arial MT"/>
                <w:spacing w:val="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atat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</w:t>
            </w:r>
            <w:r>
              <w:rPr>
                <w:rFonts w:ascii="Arial MT" w:hAnsi="Arial MT"/>
                <w:spacing w:val="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zonele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rezidentiale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cat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preajma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obiectivelor turistice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4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Racordarea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intregii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sistemul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alimentare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apa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canalizare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Campanii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constientizare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populatiei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privind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adaptarea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schimbarile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climatice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utilizarea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rationala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apei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energiei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Cresterea</w:t>
            </w:r>
            <w:r>
              <w:rPr>
                <w:rFonts w:ascii="Arial MT"/>
                <w:spacing w:val="23"/>
                <w:sz w:val="22"/>
              </w:rPr>
              <w:t> </w:t>
            </w:r>
            <w:r>
              <w:rPr>
                <w:rFonts w:ascii="Arial MT"/>
                <w:sz w:val="22"/>
              </w:rPr>
              <w:t>sigurantei</w:t>
            </w:r>
            <w:r>
              <w:rPr>
                <w:rFonts w:ascii="Arial MT"/>
                <w:spacing w:val="25"/>
                <w:sz w:val="22"/>
              </w:rPr>
              <w:t> </w:t>
            </w:r>
            <w:r>
              <w:rPr>
                <w:rFonts w:ascii="Arial MT"/>
                <w:sz w:val="22"/>
              </w:rPr>
              <w:t>cetatenilor</w:t>
            </w:r>
            <w:r>
              <w:rPr>
                <w:rFonts w:ascii="Arial MT"/>
                <w:spacing w:val="55"/>
                <w:sz w:val="22"/>
              </w:rPr>
              <w:t> </w:t>
            </w:r>
            <w:r>
              <w:rPr>
                <w:rFonts w:ascii="Arial MT"/>
                <w:sz w:val="22"/>
              </w:rPr>
              <w:t>prin</w:t>
            </w:r>
            <w:r>
              <w:rPr>
                <w:rFonts w:ascii="Arial MT"/>
                <w:spacing w:val="24"/>
                <w:sz w:val="22"/>
              </w:rPr>
              <w:t> </w:t>
            </w:r>
            <w:r>
              <w:rPr>
                <w:rFonts w:ascii="Arial MT"/>
                <w:sz w:val="22"/>
              </w:rPr>
              <w:t>realizarea</w:t>
            </w:r>
            <w:r>
              <w:rPr>
                <w:rFonts w:ascii="Arial MT"/>
                <w:spacing w:val="23"/>
                <w:sz w:val="22"/>
              </w:rPr>
              <w:t> </w:t>
            </w:r>
            <w:r>
              <w:rPr>
                <w:rFonts w:ascii="Arial MT"/>
                <w:sz w:val="22"/>
              </w:rPr>
              <w:t>unui</w:t>
            </w:r>
            <w:r>
              <w:rPr>
                <w:rFonts w:ascii="Arial MT"/>
                <w:spacing w:val="26"/>
                <w:sz w:val="22"/>
              </w:rPr>
              <w:t> </w:t>
            </w:r>
            <w:r>
              <w:rPr>
                <w:rFonts w:ascii="Arial MT"/>
                <w:sz w:val="22"/>
              </w:rPr>
              <w:t>sistem</w:t>
            </w:r>
            <w:r>
              <w:rPr>
                <w:rFonts w:ascii="Arial MT"/>
                <w:spacing w:val="26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24"/>
                <w:sz w:val="22"/>
              </w:rPr>
              <w:t> </w:t>
            </w:r>
            <w:r>
              <w:rPr>
                <w:rFonts w:ascii="Arial MT"/>
                <w:sz w:val="22"/>
              </w:rPr>
              <w:t>supraveghere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video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a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zonelor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cu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risc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6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Extinderea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modernizarea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sistemului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de</w:t>
            </w:r>
            <w:r>
              <w:rPr>
                <w:rFonts w:ascii="Arial MT" w:hAnsi="Arial MT"/>
                <w:spacing w:val="-10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iluminat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public</w:t>
            </w:r>
          </w:p>
        </w:tc>
      </w:tr>
      <w:tr>
        <w:trPr>
          <w:trHeight w:val="602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7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4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Extinderea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modernizarea</w:t>
            </w:r>
            <w:r>
              <w:rPr>
                <w:rFonts w:ascii="Arial MT" w:hAnsi="Arial MT"/>
                <w:spacing w:val="2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retelelor</w:t>
            </w:r>
            <w:r>
              <w:rPr>
                <w:rFonts w:ascii="Arial MT" w:hAnsi="Arial MT"/>
                <w:spacing w:val="2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2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transport</w:t>
            </w:r>
            <w:r>
              <w:rPr>
                <w:rFonts w:ascii="Arial MT" w:hAnsi="Arial MT"/>
                <w:spacing w:val="2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distributie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/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furnizare</w:t>
            </w:r>
            <w:r>
              <w:rPr>
                <w:rFonts w:ascii="Arial MT" w:hAnsi="Arial MT"/>
                <w:spacing w:val="2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gazelor naturale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9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Extinderea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1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modernizarea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retelelor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transport</w:t>
            </w:r>
            <w:r>
              <w:rPr>
                <w:rFonts w:ascii="Arial MT" w:hAnsi="Arial MT"/>
                <w:spacing w:val="2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distributie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/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furnizare</w:t>
            </w:r>
            <w:r>
              <w:rPr>
                <w:rFonts w:ascii="Arial MT" w:hAnsi="Arial MT"/>
                <w:spacing w:val="2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energiei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electrice</w:t>
            </w:r>
          </w:p>
        </w:tc>
      </w:tr>
      <w:tr>
        <w:trPr>
          <w:trHeight w:val="8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252" w:lineRule="exact"/>
              <w:ind w:left="1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3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Construirea</w:t>
            </w:r>
            <w:r>
              <w:rPr>
                <w:rFonts w:ascii="Arial MT" w:hAnsi="Arial MT"/>
                <w:spacing w:val="1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/</w:t>
            </w:r>
            <w:r>
              <w:rPr>
                <w:rFonts w:ascii="Arial MT" w:hAnsi="Arial MT"/>
                <w:spacing w:val="2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reabilitarea</w:t>
            </w:r>
            <w:r>
              <w:rPr>
                <w:rFonts w:ascii="Arial MT" w:hAnsi="Arial MT"/>
                <w:spacing w:val="2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/</w:t>
            </w:r>
            <w:r>
              <w:rPr>
                <w:rFonts w:ascii="Arial MT" w:hAnsi="Arial MT"/>
                <w:spacing w:val="2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modernizarea</w:t>
            </w:r>
            <w:r>
              <w:rPr>
                <w:rFonts w:ascii="Arial MT" w:hAnsi="Arial MT"/>
                <w:spacing w:val="2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locuintelor,</w:t>
            </w:r>
            <w:r>
              <w:rPr>
                <w:rFonts w:ascii="Arial MT" w:hAnsi="Arial MT"/>
                <w:spacing w:val="2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infrastructurilor</w:t>
            </w:r>
            <w:r>
              <w:rPr>
                <w:rFonts w:ascii="Arial MT" w:hAnsi="Arial MT"/>
                <w:spacing w:val="2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culturale,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sportive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petrecerea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timpului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liber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Asigurarea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accesului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serviciile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sanatate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1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asistenta</w:t>
            </w:r>
            <w:r>
              <w:rPr>
                <w:rFonts w:ascii="Arial MT" w:hAnsi="Arial MT"/>
                <w:spacing w:val="-1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sociala</w:t>
            </w:r>
          </w:p>
        </w:tc>
      </w:tr>
      <w:tr>
        <w:trPr>
          <w:trHeight w:val="11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exact" w:before="168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09" w:right="91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Imbunatatirea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infrastructurii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serviciilor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sociale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scopul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creari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premiselor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necesare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asigurarea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populatiei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servicii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esentiale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maxima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importanta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utilitate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atingerea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obiectivului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european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coeziunii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economice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sociale.</w:t>
            </w:r>
          </w:p>
        </w:tc>
      </w:tr>
      <w:tr>
        <w:trPr>
          <w:trHeight w:val="60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95"/>
                <w:sz w:val="22"/>
              </w:rPr>
              <w:t>Reabilitarea,</w:t>
            </w:r>
            <w:r>
              <w:rPr>
                <w:rFonts w:ascii="Arial MT" w:hAnsi="Arial MT"/>
                <w:spacing w:val="24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modernizarea,</w:t>
            </w:r>
            <w:r>
              <w:rPr>
                <w:rFonts w:ascii="Arial MT" w:hAnsi="Arial MT"/>
                <w:spacing w:val="27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dezvoltarea</w:t>
            </w:r>
            <w:r>
              <w:rPr>
                <w:rFonts w:ascii="Arial MT" w:hAnsi="Arial MT"/>
                <w:spacing w:val="20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și</w:t>
            </w:r>
            <w:r>
              <w:rPr>
                <w:rFonts w:ascii="Arial MT" w:hAnsi="Arial MT"/>
                <w:spacing w:val="21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echiparea</w:t>
            </w:r>
            <w:r>
              <w:rPr>
                <w:rFonts w:ascii="Arial MT" w:hAnsi="Arial MT"/>
                <w:spacing w:val="24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infrastructurii</w:t>
            </w:r>
            <w:r>
              <w:rPr>
                <w:rFonts w:ascii="Arial MT" w:hAnsi="Arial MT"/>
                <w:spacing w:val="21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serviciilor</w:t>
            </w:r>
            <w:r>
              <w:rPr>
                <w:rFonts w:ascii="Arial MT" w:hAnsi="Arial MT"/>
                <w:spacing w:val="25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de</w:t>
            </w:r>
            <w:r>
              <w:rPr>
                <w:rFonts w:ascii="Arial MT" w:hAnsi="Arial MT"/>
                <w:spacing w:val="1"/>
                <w:w w:val="9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sanatate;</w:t>
            </w:r>
          </w:p>
        </w:tc>
      </w:tr>
      <w:tr>
        <w:trPr>
          <w:trHeight w:val="602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Sprijinirea</w:t>
            </w:r>
            <w:r>
              <w:rPr>
                <w:rFonts w:ascii="Arial MT"/>
                <w:spacing w:val="28"/>
                <w:sz w:val="22"/>
              </w:rPr>
              <w:t> </w:t>
            </w:r>
            <w:r>
              <w:rPr>
                <w:rFonts w:ascii="Arial MT"/>
                <w:sz w:val="22"/>
              </w:rPr>
              <w:t>parteneriatelor</w:t>
            </w:r>
            <w:r>
              <w:rPr>
                <w:rFonts w:ascii="Arial MT"/>
                <w:spacing w:val="29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26"/>
                <w:sz w:val="22"/>
              </w:rPr>
              <w:t> </w:t>
            </w:r>
            <w:r>
              <w:rPr>
                <w:rFonts w:ascii="Arial MT"/>
                <w:sz w:val="22"/>
              </w:rPr>
              <w:t>infiintarea</w:t>
            </w:r>
            <w:r>
              <w:rPr>
                <w:rFonts w:ascii="Arial MT"/>
                <w:spacing w:val="26"/>
                <w:sz w:val="22"/>
              </w:rPr>
              <w:t> </w:t>
            </w:r>
            <w:r>
              <w:rPr>
                <w:rFonts w:ascii="Arial MT"/>
                <w:sz w:val="22"/>
              </w:rPr>
              <w:t>serviciilor</w:t>
            </w:r>
            <w:r>
              <w:rPr>
                <w:rFonts w:ascii="Arial MT"/>
                <w:spacing w:val="29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28"/>
                <w:sz w:val="22"/>
              </w:rPr>
              <w:t> </w:t>
            </w:r>
            <w:r>
              <w:rPr>
                <w:rFonts w:ascii="Arial MT"/>
                <w:sz w:val="22"/>
              </w:rPr>
              <w:t>asistenta</w:t>
            </w:r>
            <w:r>
              <w:rPr>
                <w:rFonts w:ascii="Arial MT"/>
                <w:spacing w:val="23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varstnicii;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Dezvoltarea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serviciilor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sociale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in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raport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cu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nevoile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specifice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ale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grupurilor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tinta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infintarea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centrelor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servicii;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Campanii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informare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constientizare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populatiei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domeniul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sanatati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Cresterea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gradului de acces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populatiei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produsele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educative,  formative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inovative.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2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95"/>
                <w:sz w:val="22"/>
              </w:rPr>
              <w:t>Reabilitarea,</w:t>
            </w:r>
            <w:r>
              <w:rPr>
                <w:rFonts w:ascii="Arial MT" w:hAnsi="Arial MT"/>
                <w:spacing w:val="18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modernizarea,</w:t>
            </w:r>
            <w:r>
              <w:rPr>
                <w:rFonts w:ascii="Arial MT" w:hAnsi="Arial MT"/>
                <w:spacing w:val="24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dezvoltarea</w:t>
            </w:r>
            <w:r>
              <w:rPr>
                <w:rFonts w:ascii="Arial MT" w:hAnsi="Arial MT"/>
                <w:spacing w:val="17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și</w:t>
            </w:r>
            <w:r>
              <w:rPr>
                <w:rFonts w:ascii="Arial MT" w:hAnsi="Arial MT"/>
                <w:spacing w:val="21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echiparea</w:t>
            </w:r>
            <w:r>
              <w:rPr>
                <w:rFonts w:ascii="Arial MT" w:hAnsi="Arial MT"/>
                <w:spacing w:val="20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infrastructurii</w:t>
            </w:r>
            <w:r>
              <w:rPr>
                <w:rFonts w:ascii="Arial MT" w:hAnsi="Arial MT"/>
                <w:spacing w:val="19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educationale</w:t>
            </w:r>
          </w:p>
        </w:tc>
      </w:tr>
      <w:tr>
        <w:trPr>
          <w:trHeight w:val="600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Programe</w:t>
            </w:r>
            <w:r>
              <w:rPr>
                <w:rFonts w:ascii="Arial MT" w:hAnsi="Arial MT"/>
                <w:spacing w:val="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consiliere</w:t>
            </w:r>
            <w:r>
              <w:rPr>
                <w:rFonts w:ascii="Arial MT" w:hAnsi="Arial MT"/>
                <w:spacing w:val="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1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orientare</w:t>
            </w:r>
            <w:r>
              <w:rPr>
                <w:rFonts w:ascii="Arial MT" w:hAnsi="Arial MT"/>
                <w:spacing w:val="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scolara,</w:t>
            </w:r>
            <w:r>
              <w:rPr>
                <w:rFonts w:ascii="Arial MT" w:hAnsi="Arial MT"/>
                <w:spacing w:val="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programe</w:t>
            </w:r>
            <w:r>
              <w:rPr>
                <w:rFonts w:ascii="Arial MT" w:hAnsi="Arial MT"/>
                <w:spacing w:val="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„a</w:t>
            </w:r>
            <w:r>
              <w:rPr>
                <w:rFonts w:ascii="Arial MT" w:hAnsi="Arial MT"/>
                <w:spacing w:val="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doua</w:t>
            </w:r>
            <w:r>
              <w:rPr>
                <w:rFonts w:ascii="Arial MT" w:hAnsi="Arial MT"/>
                <w:spacing w:val="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sansa”</w:t>
            </w:r>
            <w:r>
              <w:rPr>
                <w:rFonts w:ascii="Arial MT" w:hAnsi="Arial MT"/>
                <w:spacing w:val="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tinerii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care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au parasit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scoala</w:t>
            </w:r>
          </w:p>
        </w:tc>
      </w:tr>
      <w:tr>
        <w:trPr>
          <w:trHeight w:val="302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9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Programe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sustinerea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copiilor dotati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7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4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Programe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campanii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privind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combaterea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abandonului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scolar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252" w:lineRule="exact"/>
              <w:ind w:left="357" w:right="3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  <w:tc>
          <w:tcPr>
            <w:tcW w:w="7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9" w:right="87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Introducerea aplicatiilor informative web și geo-spatiale la nivel local ( aplicatii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GIS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)</w:t>
            </w:r>
          </w:p>
        </w:tc>
      </w:tr>
    </w:tbl>
    <w:p>
      <w:pPr>
        <w:spacing w:after="0"/>
        <w:rPr>
          <w:rFonts w:ascii="Arial MT" w:hAnsi="Arial MT"/>
          <w:sz w:val="22"/>
        </w:rPr>
        <w:sectPr>
          <w:footerReference w:type="default" r:id="rId19"/>
          <w:pgSz w:w="11910" w:h="16840"/>
          <w:pgMar w:footer="432" w:header="0" w:top="1120" w:bottom="620" w:left="720" w:right="60"/>
        </w:sect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2"/>
        <w:gridCol w:w="7922"/>
      </w:tblGrid>
      <w:tr>
        <w:trPr>
          <w:trHeight w:val="8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6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Dezvoltarea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unui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set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servicii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unei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agende</w:t>
            </w:r>
            <w:r>
              <w:rPr>
                <w:rFonts w:ascii="Arial MT" w:hAnsi="Arial MT"/>
                <w:spacing w:val="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activitati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creearea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unui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Centru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comunitar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multifunctional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cultural</w:t>
            </w:r>
            <w:r>
              <w:rPr>
                <w:rFonts w:ascii="Arial MT" w:hAnsi="Arial MT"/>
                <w:spacing w:val="5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social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)</w:t>
            </w:r>
          </w:p>
        </w:tc>
      </w:tr>
      <w:tr>
        <w:trPr>
          <w:trHeight w:val="600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Organizarea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unor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misiuni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economice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mediul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afaceri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local</w:t>
            </w:r>
          </w:p>
        </w:tc>
      </w:tr>
      <w:tr>
        <w:trPr>
          <w:trHeight w:val="8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09" w:right="93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Campanii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de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informare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constientizare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mediului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afaceri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privind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tehnlogiile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digitale in toate etapele, de la proiectare la productie și marketing, inclusiv in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gestionarea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intreprinderilor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Dezvoltarea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turismului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09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Creeare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centre</w:t>
            </w:r>
            <w:r>
              <w:rPr>
                <w:rFonts w:ascii="Arial MT" w:hAnsi="Arial MT"/>
                <w:spacing w:val="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agrement,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baze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sportive</w:t>
            </w:r>
            <w:r>
              <w:rPr>
                <w:rFonts w:ascii="Arial MT" w:hAnsi="Arial MT"/>
                <w:spacing w:val="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petrecerea</w:t>
            </w:r>
            <w:r>
              <w:rPr>
                <w:rFonts w:ascii="Arial MT" w:hAnsi="Arial MT"/>
                <w:spacing w:val="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timpului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liber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sporturi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nautice,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centre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SPA.</w:t>
            </w:r>
          </w:p>
        </w:tc>
      </w:tr>
      <w:tr>
        <w:trPr>
          <w:trHeight w:val="601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14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Cresterea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actractivitatii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zonei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diminuarea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migratiei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populatiei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tinere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5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Campanii</w:t>
            </w:r>
            <w:r>
              <w:rPr>
                <w:rFonts w:ascii="Arial MT" w:hAnsi="Arial MT"/>
                <w:spacing w:val="4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4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informare</w:t>
            </w:r>
            <w:r>
              <w:rPr>
                <w:rFonts w:ascii="Arial MT" w:hAnsi="Arial MT"/>
                <w:spacing w:val="4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4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constientizare</w:t>
            </w:r>
            <w:r>
              <w:rPr>
                <w:rFonts w:ascii="Arial MT" w:hAnsi="Arial MT"/>
                <w:spacing w:val="4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privind</w:t>
            </w:r>
            <w:r>
              <w:rPr>
                <w:rFonts w:ascii="Arial MT" w:hAnsi="Arial MT"/>
                <w:spacing w:val="4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oportunitatiile</w:t>
            </w:r>
            <w:r>
              <w:rPr>
                <w:rFonts w:ascii="Arial MT" w:hAnsi="Arial MT"/>
                <w:spacing w:val="4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4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finantare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existente</w:t>
            </w:r>
          </w:p>
        </w:tc>
      </w:tr>
      <w:tr>
        <w:trPr>
          <w:trHeight w:val="300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1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Cresterea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accesului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participarii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la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formare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continua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Programe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consiliere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orientare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profesionala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someri;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Formarea</w:t>
            </w:r>
            <w:r>
              <w:rPr>
                <w:rFonts w:ascii="Arial MT" w:hAnsi="Arial MT"/>
                <w:spacing w:val="3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initiala</w:t>
            </w:r>
            <w:r>
              <w:rPr>
                <w:rFonts w:ascii="Arial MT" w:hAnsi="Arial MT"/>
                <w:spacing w:val="4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3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continua</w:t>
            </w:r>
            <w:r>
              <w:rPr>
                <w:rFonts w:ascii="Arial MT" w:hAnsi="Arial MT"/>
                <w:spacing w:val="4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3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cadrelor</w:t>
            </w:r>
            <w:r>
              <w:rPr>
                <w:rFonts w:ascii="Arial MT" w:hAnsi="Arial MT"/>
                <w:spacing w:val="3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didactice</w:t>
            </w:r>
            <w:r>
              <w:rPr>
                <w:rFonts w:ascii="Arial MT" w:hAnsi="Arial MT"/>
                <w:spacing w:val="3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3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resurselor</w:t>
            </w:r>
            <w:r>
              <w:rPr>
                <w:rFonts w:ascii="Arial MT" w:hAnsi="Arial MT"/>
                <w:spacing w:val="4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umane</w:t>
            </w:r>
            <w:r>
              <w:rPr>
                <w:rFonts w:ascii="Arial MT" w:hAnsi="Arial MT"/>
                <w:spacing w:val="4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din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unitatile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invatamant;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Cursuri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de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utilizare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calculatorului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someri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pensionari;</w:t>
            </w:r>
          </w:p>
        </w:tc>
      </w:tr>
      <w:tr>
        <w:trPr>
          <w:trHeight w:val="602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09" w:firstLine="3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Organizarea</w:t>
            </w:r>
            <w:r>
              <w:rPr>
                <w:rFonts w:ascii="Arial MT"/>
                <w:spacing w:val="21"/>
                <w:sz w:val="22"/>
              </w:rPr>
              <w:t> </w:t>
            </w:r>
            <w:r>
              <w:rPr>
                <w:rFonts w:ascii="Arial MT"/>
                <w:sz w:val="22"/>
              </w:rPr>
              <w:t>unor</w:t>
            </w:r>
            <w:r>
              <w:rPr>
                <w:rFonts w:ascii="Arial MT"/>
                <w:spacing w:val="22"/>
                <w:sz w:val="22"/>
              </w:rPr>
              <w:t> </w:t>
            </w:r>
            <w:r>
              <w:rPr>
                <w:rFonts w:ascii="Arial MT"/>
                <w:sz w:val="22"/>
              </w:rPr>
              <w:t>manifestari</w:t>
            </w:r>
            <w:r>
              <w:rPr>
                <w:rFonts w:ascii="Arial MT"/>
                <w:spacing w:val="21"/>
                <w:sz w:val="22"/>
              </w:rPr>
              <w:t> </w:t>
            </w:r>
            <w:r>
              <w:rPr>
                <w:rFonts w:ascii="Arial MT"/>
                <w:sz w:val="22"/>
              </w:rPr>
              <w:t>culturale:</w:t>
            </w:r>
            <w:r>
              <w:rPr>
                <w:rFonts w:ascii="Arial MT"/>
                <w:spacing w:val="23"/>
                <w:sz w:val="22"/>
              </w:rPr>
              <w:t> </w:t>
            </w:r>
            <w:r>
              <w:rPr>
                <w:rFonts w:ascii="Arial MT"/>
                <w:sz w:val="22"/>
              </w:rPr>
              <w:t>expozitii,</w:t>
            </w:r>
            <w:r>
              <w:rPr>
                <w:rFonts w:ascii="Arial MT"/>
                <w:spacing w:val="22"/>
                <w:sz w:val="22"/>
              </w:rPr>
              <w:t> </w:t>
            </w:r>
            <w:r>
              <w:rPr>
                <w:rFonts w:ascii="Arial MT"/>
                <w:sz w:val="22"/>
              </w:rPr>
              <w:t>concursuri</w:t>
            </w:r>
            <w:r>
              <w:rPr>
                <w:rFonts w:ascii="Arial MT"/>
                <w:spacing w:val="20"/>
                <w:sz w:val="22"/>
              </w:rPr>
              <w:t> </w:t>
            </w:r>
            <w:r>
              <w:rPr>
                <w:rFonts w:ascii="Arial MT"/>
                <w:sz w:val="22"/>
              </w:rPr>
              <w:t>tematice,</w:t>
            </w:r>
            <w:r>
              <w:rPr>
                <w:rFonts w:ascii="Arial MT"/>
                <w:spacing w:val="21"/>
                <w:sz w:val="22"/>
              </w:rPr>
              <w:t> </w:t>
            </w:r>
            <w:r>
              <w:rPr>
                <w:rFonts w:ascii="Arial MT"/>
                <w:sz w:val="22"/>
              </w:rPr>
              <w:t>seri</w:t>
            </w:r>
            <w:r>
              <w:rPr>
                <w:rFonts w:ascii="Arial MT"/>
                <w:spacing w:val="2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lectura;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Activitati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tip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club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pensionari.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Reabilitarea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infrastructurii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educationale,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sociale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culturale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95"/>
                <w:sz w:val="22"/>
              </w:rPr>
              <w:t>Reabilitarea</w:t>
            </w:r>
            <w:r>
              <w:rPr>
                <w:rFonts w:ascii="Arial MT" w:hAnsi="Arial MT"/>
                <w:spacing w:val="14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și</w:t>
            </w:r>
            <w:r>
              <w:rPr>
                <w:rFonts w:ascii="Arial MT" w:hAnsi="Arial MT"/>
                <w:spacing w:val="15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modernizarea</w:t>
            </w:r>
            <w:r>
              <w:rPr>
                <w:rFonts w:ascii="Arial MT" w:hAnsi="Arial MT"/>
                <w:spacing w:val="15"/>
                <w:w w:val="95"/>
                <w:sz w:val="22"/>
              </w:rPr>
              <w:t> </w:t>
            </w:r>
            <w:r>
              <w:rPr>
                <w:rFonts w:ascii="Arial MT" w:hAnsi="Arial MT"/>
                <w:w w:val="95"/>
                <w:sz w:val="22"/>
              </w:rPr>
              <w:t>gradinitei;</w:t>
            </w:r>
          </w:p>
        </w:tc>
      </w:tr>
      <w:tr>
        <w:trPr>
          <w:trHeight w:val="5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1"/>
                <w:sz w:val="22"/>
              </w:rPr>
              <w:t>Consolidare,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reabilitare</w:t>
            </w:r>
            <w:r>
              <w:rPr>
                <w:rFonts w:ascii="Arial MT" w:hAnsi="Arial MT"/>
                <w:spacing w:val="-1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extindere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Scoala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clasele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I-VIII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nr.1</w:t>
            </w:r>
            <w:r>
              <w:rPr>
                <w:rFonts w:ascii="Arial MT" w:hAnsi="Arial MT"/>
                <w:spacing w:val="-1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Pantelimon;</w:t>
            </w:r>
          </w:p>
        </w:tc>
      </w:tr>
      <w:tr>
        <w:trPr>
          <w:trHeight w:val="600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Amenajarea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cu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mobilier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specific 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unor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locuri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joaca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copii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prescolarii;</w:t>
            </w:r>
          </w:p>
        </w:tc>
      </w:tr>
      <w:tr>
        <w:trPr>
          <w:trHeight w:val="902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26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2"/>
              <w:ind w:left="109" w:right="88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Amenajarea unor facilitati de petrecere a timpului liber pentru tineri: terenuri de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sport la care sa aiba acces și dupa terminarea orelor de scoala, bazin de inot,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piste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biciclete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role;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Crearea,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amenajarea,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modernizarea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spatiilor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verzi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4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Dezvoltarea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capacitatii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institutionale</w:t>
            </w:r>
          </w:p>
        </w:tc>
      </w:tr>
      <w:tr>
        <w:trPr>
          <w:trHeight w:val="8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6"/>
              <w:ind w:left="109" w:firstLine="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Elaborarea</w:t>
            </w:r>
            <w:r>
              <w:rPr>
                <w:rFonts w:ascii="Arial MT" w:hAnsi="Arial MT"/>
                <w:spacing w:val="2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tuturor</w:t>
            </w:r>
            <w:r>
              <w:rPr>
                <w:rFonts w:ascii="Arial MT" w:hAnsi="Arial MT"/>
                <w:spacing w:val="2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documentelor</w:t>
            </w:r>
            <w:r>
              <w:rPr>
                <w:rFonts w:ascii="Arial MT" w:hAnsi="Arial MT"/>
                <w:spacing w:val="2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strategice</w:t>
            </w:r>
            <w:r>
              <w:rPr>
                <w:rFonts w:ascii="Arial MT" w:hAnsi="Arial MT"/>
                <w:spacing w:val="2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pentru</w:t>
            </w:r>
            <w:r>
              <w:rPr>
                <w:rFonts w:ascii="Arial MT" w:hAnsi="Arial MT"/>
                <w:spacing w:val="2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planificarea</w:t>
            </w:r>
            <w:r>
              <w:rPr>
                <w:rFonts w:ascii="Arial MT" w:hAnsi="Arial MT"/>
                <w:spacing w:val="2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echilibrata</w:t>
            </w:r>
            <w:r>
              <w:rPr>
                <w:rFonts w:ascii="Arial MT" w:hAnsi="Arial MT"/>
                <w:spacing w:val="2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și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integrata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 dezvoltarii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economico-sociala 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orasului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Pantelimon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Actualizarea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și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armonizarea</w:t>
            </w:r>
            <w:r>
              <w:rPr>
                <w:rFonts w:ascii="Arial MT" w:hAnsi="Arial MT"/>
                <w:spacing w:val="-11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Planului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Urbanistic</w:t>
            </w:r>
            <w:r>
              <w:rPr>
                <w:rFonts w:ascii="Arial MT" w:hAnsi="Arial MT"/>
                <w:spacing w:val="-13"/>
                <w:sz w:val="22"/>
              </w:rPr>
              <w:t> </w:t>
            </w:r>
            <w:r>
              <w:rPr>
                <w:rFonts w:ascii="Arial MT" w:hAnsi="Arial MT"/>
                <w:spacing w:val="-1"/>
                <w:sz w:val="22"/>
              </w:rPr>
              <w:t>General</w:t>
            </w:r>
          </w:p>
        </w:tc>
      </w:tr>
      <w:tr>
        <w:trPr>
          <w:trHeight w:val="299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9" w:lineRule="exact" w:before="30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Formarea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continua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angajatilor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din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institutiile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publice</w:t>
            </w:r>
          </w:p>
        </w:tc>
      </w:tr>
      <w:tr>
        <w:trPr>
          <w:trHeight w:val="902" w:hRule="atLeast"/>
        </w:trPr>
        <w:tc>
          <w:tcPr>
            <w:tcW w:w="9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exact" w:before="127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</w:t>
            </w:r>
          </w:p>
        </w:tc>
        <w:tc>
          <w:tcPr>
            <w:tcW w:w="79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9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Introducerea</w:t>
            </w:r>
            <w:r>
              <w:rPr>
                <w:rFonts w:ascii="Arial MT"/>
                <w:spacing w:val="57"/>
                <w:sz w:val="22"/>
              </w:rPr>
              <w:t> </w:t>
            </w:r>
            <w:r>
              <w:rPr>
                <w:rFonts w:ascii="Arial MT"/>
                <w:sz w:val="22"/>
              </w:rPr>
              <w:t>standardelor</w:t>
            </w:r>
            <w:r>
              <w:rPr>
                <w:rFonts w:ascii="Arial MT"/>
                <w:spacing w:val="60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57"/>
                <w:sz w:val="22"/>
              </w:rPr>
              <w:t> </w:t>
            </w:r>
            <w:r>
              <w:rPr>
                <w:rFonts w:ascii="Arial MT"/>
                <w:sz w:val="22"/>
              </w:rPr>
              <w:t>calitate</w:t>
            </w:r>
            <w:r>
              <w:rPr>
                <w:rFonts w:ascii="Arial MT"/>
                <w:spacing w:val="58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57"/>
                <w:sz w:val="22"/>
              </w:rPr>
              <w:t> </w:t>
            </w:r>
            <w:r>
              <w:rPr>
                <w:rFonts w:ascii="Arial MT"/>
                <w:sz w:val="22"/>
              </w:rPr>
              <w:t>serviciile</w:t>
            </w:r>
            <w:r>
              <w:rPr>
                <w:rFonts w:ascii="Arial MT"/>
                <w:spacing w:val="59"/>
                <w:sz w:val="22"/>
              </w:rPr>
              <w:t> </w:t>
            </w:r>
            <w:r>
              <w:rPr>
                <w:rFonts w:ascii="Arial MT"/>
                <w:sz w:val="22"/>
              </w:rPr>
              <w:t>oferite</w:t>
            </w:r>
            <w:r>
              <w:rPr>
                <w:rFonts w:ascii="Arial MT"/>
                <w:spacing w:val="57"/>
                <w:sz w:val="22"/>
              </w:rPr>
              <w:t> </w:t>
            </w:r>
            <w:r>
              <w:rPr>
                <w:rFonts w:ascii="Arial MT"/>
                <w:sz w:val="22"/>
              </w:rPr>
              <w:t>populatiei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(certificari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ISO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pentru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servicii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 administratie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publica)</w:t>
            </w:r>
          </w:p>
        </w:tc>
      </w:tr>
      <w:tr>
        <w:trPr>
          <w:trHeight w:val="618" w:hRule="atLeast"/>
        </w:trPr>
        <w:tc>
          <w:tcPr>
            <w:tcW w:w="9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line="249" w:lineRule="exact"/>
              <w:ind w:right="36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</w:t>
            </w:r>
          </w:p>
        </w:tc>
        <w:tc>
          <w:tcPr>
            <w:tcW w:w="792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7"/>
              <w:ind w:left="109" w:right="9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Dezvoltarea</w:t>
            </w:r>
            <w:r>
              <w:rPr>
                <w:rFonts w:ascii="Arial MT"/>
                <w:spacing w:val="5"/>
                <w:sz w:val="22"/>
              </w:rPr>
              <w:t> </w:t>
            </w:r>
            <w:r>
              <w:rPr>
                <w:rFonts w:ascii="Arial MT"/>
                <w:sz w:val="22"/>
              </w:rPr>
              <w:t>parteneriatelor</w:t>
            </w:r>
            <w:r>
              <w:rPr>
                <w:rFonts w:ascii="Arial MT"/>
                <w:spacing w:val="6"/>
                <w:sz w:val="22"/>
              </w:rPr>
              <w:t> </w:t>
            </w:r>
            <w:r>
              <w:rPr>
                <w:rFonts w:ascii="Arial MT"/>
                <w:sz w:val="22"/>
              </w:rPr>
              <w:t>in</w:t>
            </w:r>
            <w:r>
              <w:rPr>
                <w:rFonts w:ascii="Arial MT"/>
                <w:spacing w:val="5"/>
                <w:sz w:val="22"/>
              </w:rPr>
              <w:t> </w:t>
            </w:r>
            <w:r>
              <w:rPr>
                <w:rFonts w:ascii="Arial MT"/>
                <w:sz w:val="22"/>
              </w:rPr>
              <w:t>vederea</w:t>
            </w:r>
            <w:r>
              <w:rPr>
                <w:rFonts w:ascii="Arial MT"/>
                <w:spacing w:val="4"/>
                <w:sz w:val="22"/>
              </w:rPr>
              <w:t> </w:t>
            </w:r>
            <w:r>
              <w:rPr>
                <w:rFonts w:ascii="Arial MT"/>
                <w:sz w:val="22"/>
              </w:rPr>
              <w:t>asigurarii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z w:val="22"/>
              </w:rPr>
              <w:t>unui</w:t>
            </w:r>
            <w:r>
              <w:rPr>
                <w:rFonts w:ascii="Arial MT"/>
                <w:spacing w:val="4"/>
                <w:sz w:val="22"/>
              </w:rPr>
              <w:t> </w:t>
            </w:r>
            <w:r>
              <w:rPr>
                <w:rFonts w:ascii="Arial MT"/>
                <w:sz w:val="22"/>
              </w:rPr>
              <w:t>climat</w:t>
            </w:r>
            <w:r>
              <w:rPr>
                <w:rFonts w:ascii="Arial MT"/>
                <w:spacing w:val="6"/>
                <w:sz w:val="22"/>
              </w:rPr>
              <w:t> </w:t>
            </w:r>
            <w:r>
              <w:rPr>
                <w:rFonts w:ascii="Arial MT"/>
                <w:sz w:val="22"/>
              </w:rPr>
              <w:t>propice</w:t>
            </w:r>
            <w:r>
              <w:rPr>
                <w:rFonts w:ascii="Arial MT"/>
                <w:spacing w:val="4"/>
                <w:sz w:val="22"/>
              </w:rPr>
              <w:t> </w:t>
            </w:r>
            <w:r>
              <w:rPr>
                <w:rFonts w:ascii="Arial MT"/>
                <w:sz w:val="22"/>
              </w:rPr>
              <w:t>dezvoltarii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socio-economice.</w:t>
            </w:r>
          </w:p>
        </w:tc>
      </w:tr>
    </w:tbl>
    <w:p>
      <w:pPr>
        <w:spacing w:after="0"/>
        <w:rPr>
          <w:rFonts w:ascii="Arial MT"/>
          <w:sz w:val="22"/>
        </w:rPr>
        <w:sectPr>
          <w:pgSz w:w="11910" w:h="16840"/>
          <w:pgMar w:header="0" w:footer="432" w:top="700" w:bottom="620" w:left="720" w:right="60"/>
        </w:sectPr>
      </w:pPr>
    </w:p>
    <w:p>
      <w:pPr>
        <w:spacing w:before="65"/>
        <w:ind w:left="1008" w:right="0" w:firstLine="0"/>
        <w:jc w:val="left"/>
        <w:rPr>
          <w:sz w:val="22"/>
        </w:rPr>
      </w:pPr>
      <w:r>
        <w:rPr>
          <w:sz w:val="22"/>
        </w:rPr>
        <w:t>Referinte/</w:t>
      </w:r>
      <w:r>
        <w:rPr>
          <w:spacing w:val="-5"/>
          <w:sz w:val="22"/>
        </w:rPr>
        <w:t> </w:t>
      </w:r>
      <w:r>
        <w:rPr>
          <w:sz w:val="22"/>
        </w:rPr>
        <w:t>Bibliografie</w:t>
      </w:r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360" w:lineRule="auto" w:before="124" w:after="0"/>
        <w:ind w:left="1440" w:right="1310" w:hanging="360"/>
        <w:jc w:val="left"/>
        <w:rPr>
          <w:sz w:val="24"/>
        </w:rPr>
      </w:pPr>
      <w:r>
        <w:rPr>
          <w:sz w:val="24"/>
        </w:rPr>
        <w:t>Consiliul Județean Ilfov, The World Bank (2020). </w:t>
      </w:r>
      <w:r>
        <w:rPr>
          <w:i/>
          <w:sz w:val="24"/>
        </w:rPr>
        <w:t>Strategia de Dezvoltare a Județului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Ilfov – Orizont 2030</w:t>
      </w:r>
      <w:r>
        <w:rPr>
          <w:sz w:val="24"/>
        </w:rPr>
        <w:t>, [Online], link:</w:t>
      </w:r>
      <w:r>
        <w:rPr>
          <w:spacing w:val="1"/>
          <w:sz w:val="24"/>
        </w:rPr>
        <w:t> </w:t>
      </w:r>
      <w:hyperlink r:id="rId20">
        <w:r>
          <w:rPr>
            <w:sz w:val="24"/>
            <w:u w:val="single"/>
          </w:rPr>
          <w:t>https://documents1.worldbank.org/curated/en/685151603120876401/pdf/Ilfov-County-</w:t>
        </w:r>
      </w:hyperlink>
      <w:r>
        <w:rPr>
          <w:spacing w:val="-57"/>
          <w:sz w:val="24"/>
        </w:rPr>
        <w:t> </w:t>
      </w:r>
      <w:hyperlink r:id="rId20">
        <w:r>
          <w:rPr>
            <w:sz w:val="24"/>
            <w:u w:val="single"/>
          </w:rPr>
          <w:t>Development-Strategy-2030-Diagnostic-Analysis-Current-Situation-Assessment.pdf</w:t>
        </w:r>
      </w:hyperlink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  <w:tab w:pos="2289" w:val="left" w:leader="none"/>
          <w:tab w:pos="3345" w:val="left" w:leader="none"/>
          <w:tab w:pos="4464" w:val="left" w:leader="none"/>
          <w:tab w:pos="5740" w:val="left" w:leader="none"/>
          <w:tab w:pos="6586" w:val="left" w:leader="none"/>
        </w:tabs>
        <w:spacing w:line="360" w:lineRule="auto" w:before="1" w:after="0"/>
        <w:ind w:left="1440" w:right="1068" w:hanging="360"/>
        <w:jc w:val="left"/>
        <w:rPr>
          <w:sz w:val="24"/>
        </w:rPr>
      </w:pPr>
      <w:r>
        <w:rPr>
          <w:sz w:val="24"/>
        </w:rPr>
        <w:t>INS,</w:t>
        <w:tab/>
      </w:r>
      <w:r>
        <w:rPr>
          <w:i/>
          <w:sz w:val="24"/>
        </w:rPr>
        <w:t>Tempo</w:t>
        <w:tab/>
        <w:t>Online</w:t>
      </w:r>
      <w:r>
        <w:rPr>
          <w:sz w:val="24"/>
        </w:rPr>
        <w:t>,</w:t>
        <w:tab/>
        <w:t>[Online],</w:t>
        <w:tab/>
        <w:t>link:</w:t>
        <w:tab/>
      </w:r>
      <w:r>
        <w:rPr>
          <w:sz w:val="24"/>
          <w:u w:val="single"/>
        </w:rPr>
        <w:t>http://statistici.insse.ro:8077/tempo-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online/#/pages/tables/insse-table</w:t>
      </w:r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360" w:lineRule="auto" w:before="0" w:after="0"/>
        <w:ind w:left="1440" w:right="3496" w:hanging="360"/>
        <w:jc w:val="left"/>
        <w:rPr>
          <w:sz w:val="24"/>
        </w:rPr>
      </w:pPr>
      <w:r>
        <w:rPr>
          <w:sz w:val="24"/>
        </w:rPr>
        <w:t>Primăria Pantelimon. </w:t>
      </w:r>
      <w:r>
        <w:rPr>
          <w:i/>
          <w:sz w:val="24"/>
        </w:rPr>
        <w:t>Despre orașul Pantelimon,</w:t>
      </w:r>
      <w:r>
        <w:rPr>
          <w:i/>
          <w:spacing w:val="1"/>
          <w:sz w:val="24"/>
        </w:rPr>
        <w:t> </w:t>
      </w:r>
      <w:r>
        <w:rPr>
          <w:sz w:val="24"/>
        </w:rPr>
        <w:t>[Online], link:</w:t>
      </w:r>
      <w:r>
        <w:rPr>
          <w:spacing w:val="-57"/>
          <w:sz w:val="24"/>
        </w:rPr>
        <w:t> </w:t>
      </w:r>
      <w:hyperlink r:id="rId21">
        <w:r>
          <w:rPr>
            <w:sz w:val="24"/>
            <w:u w:val="single"/>
          </w:rPr>
          <w:t>https://www.primariapantelimon.ro/despre-orasul-pantelimon/</w:t>
        </w:r>
      </w:hyperlink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360" w:lineRule="auto" w:before="0" w:after="0"/>
        <w:ind w:left="1440" w:right="4431" w:hanging="360"/>
        <w:jc w:val="left"/>
        <w:rPr>
          <w:sz w:val="24"/>
        </w:rPr>
      </w:pPr>
      <w:r>
        <w:rPr>
          <w:sz w:val="24"/>
        </w:rPr>
        <w:t>Primăria Pantelimon. </w:t>
      </w:r>
      <w:r>
        <w:rPr>
          <w:i/>
          <w:sz w:val="24"/>
        </w:rPr>
        <w:t>Pădurea Cernica</w:t>
      </w:r>
      <w:r>
        <w:rPr>
          <w:sz w:val="24"/>
        </w:rPr>
        <w:t>, [Online], link:</w:t>
      </w:r>
      <w:r>
        <w:rPr>
          <w:spacing w:val="-57"/>
          <w:sz w:val="24"/>
        </w:rPr>
        <w:t> </w:t>
      </w:r>
      <w:hyperlink r:id="rId22">
        <w:r>
          <w:rPr>
            <w:sz w:val="24"/>
            <w:u w:val="single"/>
          </w:rPr>
          <w:t>https://www.primariapantelimon.ro/padurea-cernica/</w:t>
        </w:r>
      </w:hyperlink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Primăria</w:t>
      </w:r>
      <w:r>
        <w:rPr>
          <w:spacing w:val="-3"/>
          <w:sz w:val="24"/>
        </w:rPr>
        <w:t> </w:t>
      </w:r>
      <w:r>
        <w:rPr>
          <w:sz w:val="24"/>
        </w:rPr>
        <w:t>Pantelimon. </w:t>
      </w:r>
      <w:r>
        <w:rPr>
          <w:i/>
          <w:sz w:val="24"/>
        </w:rPr>
        <w:t>Lucrari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executie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[Online],</w:t>
      </w:r>
      <w:r>
        <w:rPr>
          <w:spacing w:val="-1"/>
          <w:sz w:val="24"/>
        </w:rPr>
        <w:t> </w:t>
      </w:r>
      <w:r>
        <w:rPr>
          <w:sz w:val="24"/>
        </w:rPr>
        <w:t>link:</w:t>
      </w:r>
    </w:p>
    <w:p>
      <w:pPr>
        <w:pStyle w:val="ListParagraph"/>
        <w:numPr>
          <w:ilvl w:val="3"/>
          <w:numId w:val="131"/>
        </w:numPr>
        <w:tabs>
          <w:tab w:pos="2161" w:val="left" w:leader="none"/>
        </w:tabs>
        <w:spacing w:line="240" w:lineRule="auto" w:before="137" w:after="0"/>
        <w:ind w:left="2160" w:right="0" w:hanging="361"/>
        <w:jc w:val="left"/>
        <w:rPr>
          <w:sz w:val="24"/>
        </w:rPr>
      </w:pPr>
      <w:r>
        <w:rPr>
          <w:sz w:val="24"/>
          <w:u w:val="single"/>
        </w:rPr>
        <w:t>https:/</w:t>
      </w:r>
      <w:hyperlink r:id="rId23">
        <w:r>
          <w:rPr>
            <w:sz w:val="24"/>
            <w:u w:val="single"/>
          </w:rPr>
          <w:t>/www.primariapa</w:t>
        </w:r>
      </w:hyperlink>
      <w:r>
        <w:rPr>
          <w:sz w:val="24"/>
          <w:u w:val="single"/>
        </w:rPr>
        <w:t>n</w:t>
      </w:r>
      <w:hyperlink r:id="rId23">
        <w:r>
          <w:rPr>
            <w:sz w:val="24"/>
            <w:u w:val="single"/>
          </w:rPr>
          <w:t>telimon.ro/lucrari-in-curs-de-executie/</w:t>
        </w:r>
      </w:hyperlink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360" w:lineRule="auto" w:before="119" w:after="0"/>
        <w:ind w:left="1440" w:right="1241" w:hanging="360"/>
        <w:jc w:val="left"/>
        <w:rPr>
          <w:sz w:val="24"/>
        </w:rPr>
      </w:pPr>
      <w:r>
        <w:rPr>
          <w:sz w:val="24"/>
        </w:rPr>
        <w:t>Primăria Pantelimon. </w:t>
      </w:r>
      <w:r>
        <w:rPr>
          <w:i/>
          <w:sz w:val="24"/>
        </w:rPr>
        <w:t>Investițiile primăriei orașului Pantelimon în perioada 2008-2019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[Online],</w:t>
      </w:r>
      <w:r>
        <w:rPr>
          <w:spacing w:val="-1"/>
          <w:sz w:val="24"/>
        </w:rPr>
        <w:t> </w:t>
      </w:r>
      <w:r>
        <w:rPr>
          <w:sz w:val="24"/>
        </w:rPr>
        <w:t>link:</w:t>
      </w:r>
    </w:p>
    <w:p>
      <w:pPr>
        <w:pStyle w:val="ListParagraph"/>
        <w:numPr>
          <w:ilvl w:val="3"/>
          <w:numId w:val="131"/>
        </w:numPr>
        <w:tabs>
          <w:tab w:pos="2161" w:val="left" w:leader="none"/>
        </w:tabs>
        <w:spacing w:line="336" w:lineRule="auto" w:before="0" w:after="0"/>
        <w:ind w:left="2160" w:right="1240" w:hanging="360"/>
        <w:jc w:val="left"/>
        <w:rPr>
          <w:sz w:val="24"/>
        </w:rPr>
      </w:pPr>
      <w:r>
        <w:rPr>
          <w:sz w:val="24"/>
          <w:u w:val="single"/>
        </w:rPr>
        <w:t>https:/</w:t>
      </w:r>
      <w:hyperlink r:id="rId24">
        <w:r>
          <w:rPr>
            <w:sz w:val="24"/>
            <w:u w:val="single"/>
          </w:rPr>
          <w:t>/www.primariapa</w:t>
        </w:r>
      </w:hyperlink>
      <w:r>
        <w:rPr>
          <w:sz w:val="24"/>
          <w:u w:val="single"/>
        </w:rPr>
        <w:t>n</w:t>
      </w:r>
      <w:hyperlink r:id="rId24">
        <w:r>
          <w:rPr>
            <w:sz w:val="24"/>
            <w:u w:val="single"/>
          </w:rPr>
          <w:t>telimon.ro/investitii-ale-primariei-orasului-pantelimon-</w:t>
        </w:r>
      </w:hyperlink>
      <w:r>
        <w:rPr>
          <w:spacing w:val="-57"/>
          <w:sz w:val="24"/>
        </w:rPr>
        <w:t> </w:t>
      </w:r>
      <w:r>
        <w:rPr>
          <w:sz w:val="24"/>
          <w:u w:val="single"/>
        </w:rPr>
        <w:t>2008-2019/</w:t>
      </w:r>
    </w:p>
    <w:p>
      <w:pPr>
        <w:pStyle w:val="ListParagraph"/>
        <w:numPr>
          <w:ilvl w:val="2"/>
          <w:numId w:val="131"/>
        </w:numPr>
        <w:tabs>
          <w:tab w:pos="1440" w:val="left" w:leader="none"/>
          <w:tab w:pos="1441" w:val="left" w:leader="none"/>
        </w:tabs>
        <w:spacing w:line="240" w:lineRule="auto" w:before="33" w:after="0"/>
        <w:ind w:left="1440" w:right="0" w:hanging="361"/>
        <w:jc w:val="left"/>
        <w:rPr>
          <w:sz w:val="24"/>
        </w:rPr>
      </w:pPr>
      <w:r>
        <w:rPr>
          <w:sz w:val="24"/>
        </w:rPr>
        <w:t>Pantelimon,</w:t>
      </w:r>
      <w:r>
        <w:rPr>
          <w:spacing w:val="-2"/>
          <w:sz w:val="24"/>
        </w:rPr>
        <w:t> </w:t>
      </w:r>
      <w:r>
        <w:rPr>
          <w:sz w:val="24"/>
        </w:rPr>
        <w:t>Wikipedia,</w:t>
      </w:r>
      <w:r>
        <w:rPr>
          <w:spacing w:val="-2"/>
          <w:sz w:val="24"/>
        </w:rPr>
        <w:t> </w:t>
      </w:r>
      <w:r>
        <w:rPr>
          <w:sz w:val="24"/>
        </w:rPr>
        <w:t>[Online],</w:t>
      </w:r>
      <w:r>
        <w:rPr>
          <w:spacing w:val="-1"/>
          <w:sz w:val="24"/>
        </w:rPr>
        <w:t> </w:t>
      </w:r>
      <w:r>
        <w:rPr>
          <w:sz w:val="24"/>
        </w:rPr>
        <w:t>link:</w:t>
      </w:r>
    </w:p>
    <w:p>
      <w:pPr>
        <w:pStyle w:val="ListParagraph"/>
        <w:numPr>
          <w:ilvl w:val="3"/>
          <w:numId w:val="131"/>
        </w:numPr>
        <w:tabs>
          <w:tab w:pos="2161" w:val="left" w:leader="none"/>
        </w:tabs>
        <w:spacing w:line="240" w:lineRule="auto" w:before="139" w:after="0"/>
        <w:ind w:left="2160" w:right="0" w:hanging="361"/>
        <w:jc w:val="left"/>
        <w:rPr>
          <w:sz w:val="24"/>
        </w:rPr>
      </w:pPr>
      <w:hyperlink r:id="rId25">
        <w:r>
          <w:rPr>
            <w:sz w:val="24"/>
            <w:u w:val="single"/>
          </w:rPr>
          <w:t>https://ro.wikipedia.org/wiki/Pantelimon#Geografie</w:t>
        </w:r>
      </w:hyperlink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  <w:tab w:pos="3190" w:val="left" w:leader="none"/>
          <w:tab w:pos="4277" w:val="left" w:leader="none"/>
          <w:tab w:pos="5707" w:val="left" w:leader="none"/>
          <w:tab w:pos="7547" w:val="left" w:leader="none"/>
          <w:tab w:pos="9363" w:val="left" w:leader="none"/>
        </w:tabs>
        <w:spacing w:line="352" w:lineRule="auto" w:before="117" w:after="0"/>
        <w:ind w:left="1440" w:right="1358" w:hanging="360"/>
        <w:jc w:val="left"/>
        <w:rPr>
          <w:sz w:val="22"/>
        </w:rPr>
      </w:pPr>
      <w:r>
        <w:rPr>
          <w:sz w:val="22"/>
        </w:rPr>
        <w:t>Eurostat</w:t>
        <w:tab/>
        <w:t>-</w:t>
        <w:tab/>
        <w:t>Data</w:t>
        <w:tab/>
        <w:t>Explorer,</w:t>
        <w:tab/>
        <w:t>[Online],</w:t>
        <w:tab/>
      </w:r>
      <w:r>
        <w:rPr>
          <w:spacing w:val="-1"/>
          <w:sz w:val="22"/>
        </w:rPr>
        <w:t>link:</w:t>
      </w:r>
      <w:r>
        <w:rPr>
          <w:spacing w:val="-52"/>
          <w:sz w:val="22"/>
        </w:rPr>
        <w:t> </w:t>
      </w:r>
      <w:r>
        <w:rPr>
          <w:sz w:val="22"/>
        </w:rPr>
        <w:t>https://appsso.eurostat.ec.europa.eu/nui/show.do?dataset=nama_10r_2gdp</w:t>
      </w:r>
      <w:r>
        <w:rPr>
          <w:spacing w:val="-9"/>
          <w:sz w:val="22"/>
        </w:rPr>
        <w:t> </w:t>
      </w:r>
      <w:r>
        <w:rPr>
          <w:sz w:val="22"/>
        </w:rPr>
        <w:t>(accessed</w:t>
      </w:r>
      <w:r>
        <w:rPr>
          <w:spacing w:val="-6"/>
          <w:sz w:val="22"/>
        </w:rPr>
        <w:t> </w:t>
      </w:r>
      <w:r>
        <w:rPr>
          <w:sz w:val="22"/>
        </w:rPr>
        <w:t>8.19.22).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8" w:after="0"/>
        <w:ind w:left="1440" w:right="0" w:hanging="361"/>
        <w:jc w:val="left"/>
        <w:rPr>
          <w:sz w:val="22"/>
        </w:rPr>
      </w:pPr>
      <w:r>
        <w:rPr>
          <w:sz w:val="22"/>
        </w:rPr>
        <w:t>Strategia</w:t>
      </w:r>
      <w:r>
        <w:rPr>
          <w:spacing w:val="-3"/>
          <w:sz w:val="22"/>
        </w:rPr>
        <w:t> </w:t>
      </w:r>
      <w:r>
        <w:rPr>
          <w:sz w:val="22"/>
        </w:rPr>
        <w:t>Natională</w:t>
      </w:r>
      <w:r>
        <w:rPr>
          <w:spacing w:val="-2"/>
          <w:sz w:val="22"/>
        </w:rPr>
        <w:t> </w:t>
      </w:r>
      <w:r>
        <w:rPr>
          <w:sz w:val="22"/>
        </w:rPr>
        <w:t>Anticoruptie</w:t>
      </w:r>
      <w:r>
        <w:rPr>
          <w:spacing w:val="-3"/>
          <w:sz w:val="22"/>
        </w:rPr>
        <w:t> 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2021-2027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6" w:after="0"/>
        <w:ind w:left="1440" w:right="0" w:hanging="361"/>
        <w:jc w:val="left"/>
        <w:rPr>
          <w:sz w:val="22"/>
        </w:rPr>
      </w:pPr>
      <w:r>
        <w:rPr>
          <w:sz w:val="22"/>
        </w:rPr>
        <w:t>Planul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mobilitate</w:t>
      </w:r>
      <w:r>
        <w:rPr>
          <w:spacing w:val="-2"/>
          <w:sz w:val="22"/>
        </w:rPr>
        <w:t> </w:t>
      </w:r>
      <w:r>
        <w:rPr>
          <w:sz w:val="22"/>
        </w:rPr>
        <w:t>urbană</w:t>
      </w:r>
      <w:r>
        <w:rPr>
          <w:spacing w:val="-4"/>
          <w:sz w:val="22"/>
        </w:rPr>
        <w:t> </w:t>
      </w:r>
      <w:r>
        <w:rPr>
          <w:sz w:val="22"/>
        </w:rPr>
        <w:t>durabilă 2016-2030</w:t>
      </w:r>
      <w:r>
        <w:rPr>
          <w:spacing w:val="-2"/>
          <w:sz w:val="22"/>
        </w:rPr>
        <w:t> </w:t>
      </w:r>
      <w:r>
        <w:rPr>
          <w:sz w:val="22"/>
        </w:rPr>
        <w:t>Regiunea</w:t>
      </w:r>
      <w:r>
        <w:rPr>
          <w:spacing w:val="-2"/>
          <w:sz w:val="22"/>
        </w:rPr>
        <w:t> </w:t>
      </w:r>
      <w:r>
        <w:rPr>
          <w:sz w:val="22"/>
        </w:rPr>
        <w:t>București –</w:t>
      </w:r>
      <w:r>
        <w:rPr>
          <w:spacing w:val="-2"/>
          <w:sz w:val="22"/>
        </w:rPr>
        <w:t> </w:t>
      </w:r>
      <w:r>
        <w:rPr>
          <w:sz w:val="22"/>
        </w:rPr>
        <w:t>Ilfov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7" w:after="0"/>
        <w:ind w:left="1440" w:right="0" w:hanging="361"/>
        <w:jc w:val="left"/>
        <w:rPr>
          <w:sz w:val="22"/>
        </w:rPr>
      </w:pPr>
      <w:r>
        <w:rPr>
          <w:sz w:val="22"/>
        </w:rPr>
        <w:t>Strategia</w:t>
      </w:r>
      <w:r>
        <w:rPr>
          <w:spacing w:val="-1"/>
          <w:sz w:val="22"/>
        </w:rPr>
        <w:t> </w:t>
      </w:r>
      <w:r>
        <w:rPr>
          <w:sz w:val="22"/>
        </w:rPr>
        <w:t>de dezvoltare a</w:t>
      </w:r>
      <w:r>
        <w:rPr>
          <w:spacing w:val="-2"/>
          <w:sz w:val="22"/>
        </w:rPr>
        <w:t> </w:t>
      </w:r>
      <w:r>
        <w:rPr>
          <w:sz w:val="22"/>
        </w:rPr>
        <w:t>judetului</w:t>
      </w:r>
      <w:r>
        <w:rPr>
          <w:spacing w:val="52"/>
          <w:sz w:val="22"/>
        </w:rPr>
        <w:t> </w:t>
      </w:r>
      <w:r>
        <w:rPr>
          <w:sz w:val="22"/>
        </w:rPr>
        <w:t>Ilfov</w:t>
      </w:r>
      <w:r>
        <w:rPr>
          <w:spacing w:val="-3"/>
          <w:sz w:val="22"/>
        </w:rPr>
        <w:t> </w:t>
      </w:r>
      <w:r>
        <w:rPr>
          <w:sz w:val="22"/>
        </w:rPr>
        <w:t>,2021-2027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4" w:after="0"/>
        <w:ind w:left="1440" w:right="0" w:hanging="361"/>
        <w:jc w:val="left"/>
        <w:rPr>
          <w:sz w:val="22"/>
        </w:rPr>
      </w:pPr>
      <w:r>
        <w:rPr>
          <w:sz w:val="22"/>
        </w:rPr>
        <w:t>Programul</w:t>
      </w:r>
      <w:r>
        <w:rPr>
          <w:spacing w:val="-1"/>
          <w:sz w:val="22"/>
        </w:rPr>
        <w:t> </w:t>
      </w:r>
      <w:r>
        <w:rPr>
          <w:sz w:val="22"/>
        </w:rPr>
        <w:t>Regional</w:t>
      </w:r>
      <w:r>
        <w:rPr>
          <w:spacing w:val="-1"/>
          <w:sz w:val="22"/>
        </w:rPr>
        <w:t> </w:t>
      </w:r>
      <w:r>
        <w:rPr>
          <w:sz w:val="22"/>
        </w:rPr>
        <w:t>Bucuresti</w:t>
      </w:r>
      <w:r>
        <w:rPr>
          <w:spacing w:val="-1"/>
          <w:sz w:val="22"/>
        </w:rPr>
        <w:t> </w:t>
      </w:r>
      <w:r>
        <w:rPr>
          <w:sz w:val="22"/>
        </w:rPr>
        <w:t>Ilfov,</w:t>
      </w:r>
      <w:r>
        <w:rPr>
          <w:spacing w:val="-2"/>
          <w:sz w:val="22"/>
        </w:rPr>
        <w:t> </w:t>
      </w:r>
      <w:r>
        <w:rPr>
          <w:sz w:val="22"/>
        </w:rPr>
        <w:t>2021-2027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6" w:after="0"/>
        <w:ind w:left="1440" w:right="0" w:hanging="361"/>
        <w:jc w:val="left"/>
        <w:rPr>
          <w:sz w:val="22"/>
        </w:rPr>
      </w:pPr>
      <w:r>
        <w:rPr>
          <w:sz w:val="22"/>
        </w:rPr>
        <w:t>Website-ul</w:t>
      </w:r>
      <w:r>
        <w:rPr>
          <w:spacing w:val="-4"/>
          <w:sz w:val="22"/>
        </w:rPr>
        <w:t> </w:t>
      </w:r>
      <w:r>
        <w:rPr>
          <w:sz w:val="22"/>
        </w:rPr>
        <w:t>primăriei</w:t>
      </w:r>
      <w:r>
        <w:rPr>
          <w:spacing w:val="-4"/>
          <w:sz w:val="22"/>
        </w:rPr>
        <w:t> </w:t>
      </w:r>
      <w:r>
        <w:rPr>
          <w:sz w:val="22"/>
        </w:rPr>
        <w:t>Pantelimon</w:t>
      </w:r>
      <w:r>
        <w:rPr>
          <w:spacing w:val="-5"/>
          <w:sz w:val="22"/>
        </w:rPr>
        <w:t> </w:t>
      </w:r>
      <w:r>
        <w:rPr>
          <w:sz w:val="22"/>
        </w:rPr>
        <w:t>(</w:t>
      </w:r>
      <w:hyperlink r:id="rId26">
        <w:r>
          <w:rPr>
            <w:sz w:val="22"/>
          </w:rPr>
          <w:t>www.pantelimon.ro</w:t>
        </w:r>
        <w:r>
          <w:rPr>
            <w:spacing w:val="-7"/>
            <w:sz w:val="22"/>
          </w:rPr>
          <w:t> </w:t>
        </w:r>
      </w:hyperlink>
      <w:r>
        <w:rPr>
          <w:sz w:val="22"/>
        </w:rPr>
        <w:t>)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7" w:after="0"/>
        <w:ind w:left="1440" w:right="0" w:hanging="361"/>
        <w:jc w:val="left"/>
        <w:rPr>
          <w:sz w:val="22"/>
        </w:rPr>
      </w:pPr>
      <w:r>
        <w:rPr>
          <w:sz w:val="22"/>
        </w:rPr>
        <w:t>Alte</w:t>
      </w:r>
      <w:r>
        <w:rPr>
          <w:spacing w:val="-1"/>
          <w:sz w:val="22"/>
        </w:rPr>
        <w:t> </w:t>
      </w:r>
      <w:r>
        <w:rPr>
          <w:sz w:val="22"/>
        </w:rPr>
        <w:t>documente</w:t>
      </w:r>
      <w:r>
        <w:rPr>
          <w:spacing w:val="-3"/>
          <w:sz w:val="22"/>
        </w:rPr>
        <w:t> </w:t>
      </w:r>
      <w:r>
        <w:rPr>
          <w:sz w:val="22"/>
        </w:rPr>
        <w:t>mentionate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text</w:t>
      </w:r>
      <w:r>
        <w:rPr>
          <w:spacing w:val="-3"/>
          <w:sz w:val="22"/>
        </w:rPr>
        <w:t> </w:t>
      </w:r>
      <w:r>
        <w:rPr>
          <w:sz w:val="22"/>
        </w:rPr>
        <w:t>(ex</w:t>
      </w:r>
      <w:r>
        <w:rPr>
          <w:spacing w:val="-1"/>
          <w:sz w:val="22"/>
        </w:rPr>
        <w:t> </w:t>
      </w:r>
      <w:r>
        <w:rPr>
          <w:sz w:val="22"/>
        </w:rPr>
        <w:t>INS)</w:t>
      </w:r>
    </w:p>
    <w:p>
      <w:pPr>
        <w:pStyle w:val="ListParagraph"/>
        <w:numPr>
          <w:ilvl w:val="0"/>
          <w:numId w:val="134"/>
        </w:numPr>
        <w:tabs>
          <w:tab w:pos="1440" w:val="left" w:leader="none"/>
          <w:tab w:pos="1441" w:val="left" w:leader="none"/>
        </w:tabs>
        <w:spacing w:line="240" w:lineRule="auto" w:before="124" w:after="0"/>
        <w:ind w:left="1440" w:right="0" w:hanging="361"/>
        <w:jc w:val="left"/>
        <w:rPr>
          <w:sz w:val="22"/>
        </w:rPr>
      </w:pPr>
      <w:r>
        <w:rPr>
          <w:sz w:val="22"/>
        </w:rPr>
        <w:t>Alte</w:t>
      </w:r>
      <w:r>
        <w:rPr>
          <w:spacing w:val="-4"/>
          <w:sz w:val="22"/>
        </w:rPr>
        <w:t> </w:t>
      </w:r>
      <w:r>
        <w:rPr>
          <w:sz w:val="22"/>
        </w:rPr>
        <w:t>Website-uri</w:t>
      </w:r>
      <w:r>
        <w:rPr>
          <w:spacing w:val="-1"/>
          <w:sz w:val="22"/>
        </w:rPr>
        <w:t> </w:t>
      </w:r>
      <w:r>
        <w:rPr>
          <w:sz w:val="22"/>
        </w:rPr>
        <w:t>cu</w:t>
      </w:r>
      <w:r>
        <w:rPr>
          <w:spacing w:val="-1"/>
          <w:sz w:val="22"/>
        </w:rPr>
        <w:t> </w:t>
      </w:r>
      <w:r>
        <w:rPr>
          <w:sz w:val="22"/>
        </w:rPr>
        <w:t>continut</w:t>
      </w:r>
      <w:r>
        <w:rPr>
          <w:spacing w:val="-1"/>
          <w:sz w:val="22"/>
        </w:rPr>
        <w:t> </w:t>
      </w:r>
      <w:r>
        <w:rPr>
          <w:sz w:val="22"/>
        </w:rPr>
        <w:t>public</w:t>
      </w:r>
    </w:p>
    <w:p>
      <w:pPr>
        <w:spacing w:before="128"/>
        <w:ind w:left="1008" w:right="0" w:firstLine="0"/>
        <w:jc w:val="left"/>
        <w:rPr>
          <w:sz w:val="22"/>
        </w:rPr>
      </w:pPr>
      <w:r>
        <w:rPr>
          <w:sz w:val="22"/>
        </w:rPr>
        <w:t>Strategia</w:t>
      </w:r>
      <w:r>
        <w:rPr>
          <w:spacing w:val="-1"/>
          <w:sz w:val="22"/>
        </w:rPr>
        <w:t> </w:t>
      </w:r>
      <w:r>
        <w:rPr>
          <w:sz w:val="22"/>
        </w:rPr>
        <w:t>natională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dezvoltare</w:t>
      </w:r>
      <w:r>
        <w:rPr>
          <w:spacing w:val="-3"/>
          <w:sz w:val="22"/>
        </w:rPr>
        <w:t> </w:t>
      </w:r>
      <w:r>
        <w:rPr>
          <w:sz w:val="22"/>
        </w:rPr>
        <w:t>durabilă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României</w:t>
      </w:r>
      <w:r>
        <w:rPr>
          <w:spacing w:val="-3"/>
          <w:sz w:val="22"/>
        </w:rPr>
        <w:t> </w:t>
      </w:r>
      <w:r>
        <w:rPr>
          <w:sz w:val="22"/>
        </w:rPr>
        <w:t>până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432" w:top="640" w:bottom="620" w:left="720" w:right="60"/>
        </w:sectPr>
      </w:pPr>
    </w:p>
    <w:p>
      <w:pPr>
        <w:spacing w:before="76"/>
        <w:ind w:left="3416" w:right="3762" w:firstLine="0"/>
        <w:jc w:val="center"/>
        <w:rPr>
          <w:b/>
          <w:sz w:val="24"/>
        </w:rPr>
      </w:pPr>
      <w:r>
        <w:rPr>
          <w:b/>
          <w:sz w:val="24"/>
        </w:rPr>
        <w:t>Chestionar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Analiză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Economică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1008" w:right="1359" w:firstLine="707"/>
        <w:jc w:val="both"/>
      </w:pPr>
      <w:r>
        <w:rPr/>
        <w:t>Bună ziua! Mă numesc (</w:t>
      </w:r>
      <w:r>
        <w:rPr>
          <w:i/>
        </w:rPr>
        <w:t>NUME INTERVIEVATOR</w:t>
      </w:r>
      <w:r>
        <w:rPr/>
        <w:t>) și realizez chestionare pentru o</w:t>
      </w:r>
      <w:r>
        <w:rPr>
          <w:spacing w:val="-57"/>
        </w:rPr>
        <w:t> </w:t>
      </w:r>
      <w:r>
        <w:rPr/>
        <w:t>companie</w:t>
      </w:r>
      <w:r>
        <w:rPr>
          <w:spacing w:val="-6"/>
        </w:rPr>
        <w:t> </w:t>
      </w:r>
      <w:r>
        <w:rPr/>
        <w:t>care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ocupă</w:t>
      </w:r>
      <w:r>
        <w:rPr>
          <w:spacing w:val="-6"/>
        </w:rPr>
        <w:t> </w:t>
      </w:r>
      <w:r>
        <w:rPr/>
        <w:t>cu</w:t>
      </w:r>
      <w:r>
        <w:rPr>
          <w:spacing w:val="-5"/>
        </w:rPr>
        <w:t> </w:t>
      </w:r>
      <w:r>
        <w:rPr/>
        <w:t>sondarea</w:t>
      </w:r>
      <w:r>
        <w:rPr>
          <w:spacing w:val="-6"/>
        </w:rPr>
        <w:t> </w:t>
      </w:r>
      <w:r>
        <w:rPr/>
        <w:t>opiniei</w:t>
      </w:r>
      <w:r>
        <w:rPr>
          <w:spacing w:val="-4"/>
        </w:rPr>
        <w:t> </w:t>
      </w:r>
      <w:r>
        <w:rPr/>
        <w:t>publice.</w:t>
      </w:r>
      <w:r>
        <w:rPr>
          <w:spacing w:val="-5"/>
        </w:rPr>
        <w:t> </w:t>
      </w:r>
      <w:r>
        <w:rPr/>
        <w:t>În</w:t>
      </w:r>
      <w:r>
        <w:rPr>
          <w:spacing w:val="-5"/>
        </w:rPr>
        <w:t> </w:t>
      </w:r>
      <w:r>
        <w:rPr/>
        <w:t>acest</w:t>
      </w:r>
      <w:r>
        <w:rPr>
          <w:spacing w:val="-4"/>
        </w:rPr>
        <w:t> </w:t>
      </w:r>
      <w:r>
        <w:rPr/>
        <w:t>moment</w:t>
      </w:r>
      <w:r>
        <w:rPr>
          <w:spacing w:val="-4"/>
        </w:rPr>
        <w:t> </w:t>
      </w:r>
      <w:r>
        <w:rPr/>
        <w:t>realizăm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studiu</w:t>
      </w:r>
      <w:r>
        <w:rPr>
          <w:spacing w:val="-4"/>
        </w:rPr>
        <w:t> </w:t>
      </w:r>
      <w:r>
        <w:rPr/>
        <w:t>cu</w:t>
      </w:r>
      <w:r>
        <w:rPr>
          <w:spacing w:val="-58"/>
        </w:rPr>
        <w:t> </w:t>
      </w:r>
      <w:r>
        <w:rPr/>
        <w:t>privire</w:t>
      </w:r>
      <w:r>
        <w:rPr>
          <w:spacing w:val="-3"/>
        </w:rPr>
        <w:t> </w:t>
      </w:r>
      <w:r>
        <w:rPr/>
        <w:t>la direcțiile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dezvoltare</w:t>
      </w:r>
      <w:r>
        <w:rPr>
          <w:spacing w:val="-2"/>
        </w:rPr>
        <w:t> </w:t>
      </w:r>
      <w:r>
        <w:rPr/>
        <w:t>din orașul</w:t>
      </w:r>
      <w:r>
        <w:rPr>
          <w:spacing w:val="-1"/>
        </w:rPr>
        <w:t> </w:t>
      </w:r>
      <w:r>
        <w:rPr/>
        <w:t>Pantelimon.</w:t>
      </w:r>
    </w:p>
    <w:p>
      <w:pPr>
        <w:pStyle w:val="BodyText"/>
        <w:spacing w:line="360" w:lineRule="auto" w:before="1"/>
        <w:ind w:left="1008" w:right="1358" w:firstLine="707"/>
        <w:jc w:val="both"/>
      </w:pPr>
      <w:r>
        <w:rPr/>
        <w:t>Vă rugăm să aveţi amabilitatea de a ne răspunde la câteva întrebări, asigurându-vă</w:t>
      </w:r>
      <w:r>
        <w:rPr>
          <w:spacing w:val="1"/>
        </w:rPr>
        <w:t> </w:t>
      </w:r>
      <w:r>
        <w:rPr/>
        <w:t>că vom păstra confidenţialitatea răspunsurilor dvs. Răspunsurile dvs. vor fi prelucrate și</w:t>
      </w:r>
      <w:r>
        <w:rPr>
          <w:spacing w:val="1"/>
        </w:rPr>
        <w:t> </w:t>
      </w:r>
      <w:r>
        <w:rPr/>
        <w:t>analizate</w:t>
      </w:r>
      <w:r>
        <w:rPr>
          <w:spacing w:val="-1"/>
        </w:rPr>
        <w:t> </w:t>
      </w:r>
      <w:r>
        <w:rPr/>
        <w:t>doar</w:t>
      </w:r>
      <w:r>
        <w:rPr>
          <w:spacing w:val="-1"/>
        </w:rPr>
        <w:t> </w:t>
      </w:r>
      <w:r>
        <w:rPr/>
        <w:t>prin</w:t>
      </w:r>
      <w:r>
        <w:rPr>
          <w:spacing w:val="-1"/>
        </w:rPr>
        <w:t> </w:t>
      </w:r>
      <w:r>
        <w:rPr/>
        <w:t>metode</w:t>
      </w:r>
      <w:r>
        <w:rPr>
          <w:spacing w:val="-2"/>
        </w:rPr>
        <w:t> </w:t>
      </w:r>
      <w:r>
        <w:rPr/>
        <w:t>statistice.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discuției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aproximativ15 minute.</w:t>
      </w:r>
    </w:p>
    <w:p>
      <w:pPr>
        <w:pStyle w:val="BodyText"/>
        <w:spacing w:line="275" w:lineRule="exact"/>
        <w:ind w:left="1716"/>
        <w:jc w:val="both"/>
      </w:pPr>
      <w:r>
        <w:rPr/>
        <w:t>Răspunsurile</w:t>
      </w:r>
      <w:r>
        <w:rPr>
          <w:spacing w:val="-3"/>
        </w:rPr>
        <w:t> </w:t>
      </w:r>
      <w:r>
        <w:rPr/>
        <w:t>dvs.</w:t>
      </w:r>
      <w:r>
        <w:rPr>
          <w:spacing w:val="-1"/>
        </w:rPr>
        <w:t> </w:t>
      </w:r>
      <w:r>
        <w:rPr/>
        <w:t>sunt</w:t>
      </w:r>
      <w:r>
        <w:rPr>
          <w:spacing w:val="-1"/>
        </w:rPr>
        <w:t> </w:t>
      </w:r>
      <w:r>
        <w:rPr/>
        <w:t>anonime</w:t>
      </w:r>
      <w:r>
        <w:rPr>
          <w:spacing w:val="-3"/>
        </w:rPr>
        <w:t> </w:t>
      </w:r>
      <w:r>
        <w:rPr/>
        <w:t>și</w:t>
      </w:r>
      <w:r>
        <w:rPr>
          <w:spacing w:val="-2"/>
        </w:rPr>
        <w:t> </w:t>
      </w:r>
      <w:r>
        <w:rPr/>
        <w:t>nu</w:t>
      </w:r>
      <w:r>
        <w:rPr>
          <w:spacing w:val="-1"/>
        </w:rPr>
        <w:t> </w:t>
      </w:r>
      <w:r>
        <w:rPr/>
        <w:t>vor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asociate</w:t>
      </w:r>
      <w:r>
        <w:rPr>
          <w:spacing w:val="-2"/>
        </w:rPr>
        <w:t> </w:t>
      </w:r>
      <w:r>
        <w:rPr/>
        <w:t>cu</w:t>
      </w:r>
      <w:r>
        <w:rPr>
          <w:spacing w:val="-1"/>
        </w:rPr>
        <w:t> </w:t>
      </w:r>
      <w:r>
        <w:rPr/>
        <w:t>identitatea</w:t>
      </w:r>
      <w:r>
        <w:rPr>
          <w:spacing w:val="-3"/>
        </w:rPr>
        <w:t> </w:t>
      </w:r>
      <w:r>
        <w:rPr/>
        <w:t>dvs.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1008"/>
      </w:pPr>
      <w:r>
        <w:rPr/>
        <w:t>Disclaimer:</w:t>
      </w:r>
    </w:p>
    <w:p>
      <w:pPr>
        <w:spacing w:line="360" w:lineRule="auto" w:before="138"/>
        <w:ind w:left="1008" w:right="1363" w:firstLine="0"/>
        <w:jc w:val="both"/>
        <w:rPr>
          <w:b/>
          <w:sz w:val="24"/>
        </w:rPr>
      </w:pPr>
      <w:r>
        <w:rPr>
          <w:b/>
          <w:sz w:val="24"/>
        </w:rPr>
        <w:t>Compania pentru care realizăm acest sondaj, a implementat toate prevederile în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vigoare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referitoare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prelucrarea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datelor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cu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caracter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(GDPR).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Datele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noastre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contact sunt disponibile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pagina web: cultresearch.ro.</w:t>
      </w:r>
    </w:p>
    <w:p>
      <w:pPr>
        <w:pStyle w:val="BodyText"/>
        <w:spacing w:before="2"/>
        <w:rPr>
          <w:b/>
          <w:sz w:val="28"/>
        </w:rPr>
      </w:pPr>
    </w:p>
    <w:p>
      <w:pPr>
        <w:tabs>
          <w:tab w:pos="4887" w:val="left" w:leader="none"/>
          <w:tab w:pos="9796" w:val="left" w:leader="none"/>
        </w:tabs>
        <w:spacing w:before="90"/>
        <w:ind w:left="979" w:right="0" w:firstLine="0"/>
        <w:jc w:val="left"/>
        <w:rPr>
          <w:b/>
          <w:i/>
          <w:sz w:val="24"/>
        </w:rPr>
      </w:pPr>
      <w:r>
        <w:rPr>
          <w:b/>
          <w:i/>
          <w:sz w:val="24"/>
          <w:shd w:fill="001F5F" w:color="auto" w:val="clear"/>
        </w:rPr>
        <w:t> </w:t>
        <w:tab/>
      </w:r>
      <w:r>
        <w:rPr>
          <w:b/>
          <w:i/>
          <w:sz w:val="24"/>
          <w:shd w:fill="001F5F" w:color="auto" w:val="clear"/>
        </w:rPr>
        <w:t>Screening</w:t>
        <w:tab/>
      </w:r>
    </w:p>
    <w:p>
      <w:pPr>
        <w:pStyle w:val="Heading2"/>
        <w:spacing w:before="139"/>
        <w:ind w:left="1008"/>
      </w:pPr>
      <w:r>
        <w:rPr/>
        <w:t>S1.</w:t>
      </w:r>
      <w:r>
        <w:rPr>
          <w:spacing w:val="-2"/>
        </w:rPr>
        <w:t> </w:t>
      </w:r>
      <w:r>
        <w:rPr/>
        <w:t>Locuiți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orașul</w:t>
      </w:r>
      <w:r>
        <w:rPr>
          <w:spacing w:val="-1"/>
        </w:rPr>
        <w:t> </w:t>
      </w:r>
      <w:r>
        <w:rPr/>
        <w:t>Pantelimon?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5742"/>
      </w:tblGrid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574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5742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sz w:val="24"/>
              </w:rPr>
              <w:t>Nu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(Stop chestionar)</w:t>
            </w:r>
          </w:p>
        </w:tc>
      </w:tr>
    </w:tbl>
    <w:p>
      <w:pPr>
        <w:spacing w:before="0"/>
        <w:ind w:left="1008" w:right="0" w:firstLine="0"/>
        <w:jc w:val="left"/>
        <w:rPr>
          <w:b/>
          <w:sz w:val="24"/>
        </w:rPr>
      </w:pPr>
      <w:r>
        <w:rPr>
          <w:b/>
          <w:sz w:val="24"/>
        </w:rPr>
        <w:t>S2.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Adresa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dumneavoastră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Cartea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identitate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în orașul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Pantelimon?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"/>
        <w:gridCol w:w="1125"/>
        <w:gridCol w:w="5741"/>
        <w:gridCol w:w="1808"/>
      </w:tblGrid>
      <w:tr>
        <w:trPr>
          <w:trHeight w:val="414" w:hRule="atLeast"/>
        </w:trPr>
        <w:tc>
          <w:tcPr>
            <w:tcW w:w="207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275" w:lineRule="exact"/>
              <w:ind w:left="371" w:right="37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5741" w:type="dxa"/>
          </w:tcPr>
          <w:p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808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0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275" w:lineRule="exact"/>
              <w:ind w:left="371" w:right="37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5741" w:type="dxa"/>
          </w:tcPr>
          <w:p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Nu</w:t>
            </w:r>
          </w:p>
        </w:tc>
        <w:tc>
          <w:tcPr>
            <w:tcW w:w="180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pStyle w:val="Heading2"/>
        <w:ind w:left="1008"/>
      </w:pPr>
      <w:r>
        <w:rPr/>
        <w:pict>
          <v:shape style="position:absolute;margin-left:84.143997pt;margin-top:-20.596861pt;width:441.7pt;height:20.65pt;mso-position-horizontal-relative:page;mso-position-vertical-relative:paragraph;z-index:15792128" type="#_x0000_t202" filled="true" fillcolor="#001f5f" stroked="false">
            <v:textbox inset="0,0,0,0">
              <w:txbxContent>
                <w:p>
                  <w:pPr>
                    <w:tabs>
                      <w:tab w:pos="3830" w:val="left" w:leader="none"/>
                    </w:tabs>
                    <w:spacing w:line="275" w:lineRule="exact" w:before="0"/>
                    <w:ind w:left="3394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A.</w:t>
                    <w:tab/>
                    <w:t>Întrebări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sondaj</w:t>
                  </w:r>
                </w:p>
              </w:txbxContent>
            </v:textbox>
            <v:fill type="solid"/>
            <w10:wrap type="none"/>
          </v:shape>
        </w:pict>
      </w:r>
      <w:r>
        <w:rPr/>
        <w:t>Q1.</w:t>
      </w:r>
      <w:r>
        <w:rPr>
          <w:spacing w:val="-2"/>
        </w:rPr>
        <w:t> </w:t>
      </w:r>
      <w:r>
        <w:rPr/>
        <w:t>În</w:t>
      </w:r>
      <w:r>
        <w:rPr>
          <w:spacing w:val="-1"/>
        </w:rPr>
        <w:t> </w:t>
      </w:r>
      <w:r>
        <w:rPr/>
        <w:t>ce</w:t>
      </w:r>
      <w:r>
        <w:rPr>
          <w:spacing w:val="-2"/>
        </w:rPr>
        <w:t> </w:t>
      </w:r>
      <w:r>
        <w:rPr/>
        <w:t>direcție</w:t>
      </w:r>
      <w:r>
        <w:rPr>
          <w:spacing w:val="-1"/>
        </w:rPr>
        <w:t> </w:t>
      </w:r>
      <w:r>
        <w:rPr/>
        <w:t>considerați</w:t>
      </w:r>
      <w:r>
        <w:rPr>
          <w:spacing w:val="-2"/>
        </w:rPr>
        <w:t> </w:t>
      </w:r>
      <w:r>
        <w:rPr/>
        <w:t>că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îndreaptă</w:t>
      </w:r>
      <w:r>
        <w:rPr>
          <w:spacing w:val="-1"/>
        </w:rPr>
        <w:t> </w:t>
      </w:r>
      <w:r>
        <w:rPr/>
        <w:t>lucrurile</w:t>
      </w:r>
      <w:r>
        <w:rPr>
          <w:spacing w:val="-3"/>
        </w:rPr>
        <w:t> </w:t>
      </w:r>
      <w:r>
        <w:rPr/>
        <w:t>în ...?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109"/>
        <w:gridCol w:w="2112"/>
        <w:gridCol w:w="2112"/>
      </w:tblGrid>
      <w:tr>
        <w:trPr>
          <w:trHeight w:val="827" w:hRule="atLeast"/>
        </w:trPr>
        <w:tc>
          <w:tcPr>
            <w:tcW w:w="23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09" w:type="dxa"/>
          </w:tcPr>
          <w:p>
            <w:pPr>
              <w:pStyle w:val="TableParagraph"/>
              <w:spacing w:line="275" w:lineRule="exact"/>
              <w:ind w:left="527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direcție</w:t>
            </w:r>
          </w:p>
          <w:p>
            <w:pPr>
              <w:pStyle w:val="TableParagraph"/>
              <w:spacing w:before="137"/>
              <w:ind w:left="527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bună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left="528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direcție</w:t>
            </w:r>
          </w:p>
          <w:p>
            <w:pPr>
              <w:pStyle w:val="TableParagraph"/>
              <w:spacing w:before="137"/>
              <w:ind w:left="522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greșită</w:t>
            </w:r>
          </w:p>
        </w:tc>
        <w:tc>
          <w:tcPr>
            <w:tcW w:w="2112" w:type="dxa"/>
          </w:tcPr>
          <w:p>
            <w:pPr>
              <w:pStyle w:val="TableParagraph"/>
              <w:spacing w:before="205"/>
              <w:ind w:left="527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NS/NR</w:t>
            </w:r>
          </w:p>
        </w:tc>
      </w:tr>
      <w:tr>
        <w:trPr>
          <w:trHeight w:val="414" w:hRule="atLeast"/>
        </w:trPr>
        <w:tc>
          <w:tcPr>
            <w:tcW w:w="2381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Pantelimon</w:t>
            </w:r>
          </w:p>
        </w:tc>
        <w:tc>
          <w:tcPr>
            <w:tcW w:w="2109" w:type="dxa"/>
          </w:tcPr>
          <w:p>
            <w:pPr>
              <w:pStyle w:val="TableParagraph"/>
              <w:spacing w:line="275" w:lineRule="exact"/>
              <w:ind w:left="523" w:right="513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right="877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left="526" w:right="51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</w:tr>
      <w:tr>
        <w:trPr>
          <w:trHeight w:val="412" w:hRule="atLeast"/>
        </w:trPr>
        <w:tc>
          <w:tcPr>
            <w:tcW w:w="2381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Județul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Ilfov</w:t>
            </w:r>
          </w:p>
        </w:tc>
        <w:tc>
          <w:tcPr>
            <w:tcW w:w="2109" w:type="dxa"/>
          </w:tcPr>
          <w:p>
            <w:pPr>
              <w:pStyle w:val="TableParagraph"/>
              <w:spacing w:line="275" w:lineRule="exact"/>
              <w:ind w:left="523" w:right="513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right="877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left="526" w:right="51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</w:tr>
      <w:tr>
        <w:trPr>
          <w:trHeight w:val="415" w:hRule="atLeast"/>
        </w:trPr>
        <w:tc>
          <w:tcPr>
            <w:tcW w:w="2381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România</w:t>
            </w:r>
          </w:p>
        </w:tc>
        <w:tc>
          <w:tcPr>
            <w:tcW w:w="2109" w:type="dxa"/>
          </w:tcPr>
          <w:p>
            <w:pPr>
              <w:pStyle w:val="TableParagraph"/>
              <w:spacing w:line="275" w:lineRule="exact"/>
              <w:ind w:left="523" w:right="513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right="877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2112" w:type="dxa"/>
          </w:tcPr>
          <w:p>
            <w:pPr>
              <w:pStyle w:val="TableParagraph"/>
              <w:spacing w:line="275" w:lineRule="exact"/>
              <w:ind w:left="526" w:right="51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</w:tr>
    </w:tbl>
    <w:p>
      <w:pPr>
        <w:spacing w:line="360" w:lineRule="auto" w:before="0"/>
        <w:ind w:left="1008" w:right="1369" w:firstLine="0"/>
        <w:jc w:val="left"/>
        <w:rPr>
          <w:b/>
          <w:sz w:val="24"/>
        </w:rPr>
      </w:pPr>
      <w:r>
        <w:rPr>
          <w:b/>
          <w:sz w:val="24"/>
        </w:rPr>
        <w:t>Q2. Care sunt principalele așteptări pe care le aveți de la administrația publică locală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din Pantelimon? Nominalizați minim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5742"/>
      </w:tblGrid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432" w:top="1040" w:bottom="700" w:left="720" w:right="60"/>
        </w:sectPr>
      </w:pPr>
    </w:p>
    <w:p>
      <w:pPr>
        <w:pStyle w:val="Heading2"/>
        <w:spacing w:line="360" w:lineRule="auto" w:before="63"/>
        <w:ind w:left="1008" w:right="1456"/>
      </w:pPr>
      <w:r>
        <w:rPr/>
        <w:t>Q3. După părerea dvs. care sunt principale probleme pe care nu a rezolvat-o actuala</w:t>
      </w:r>
      <w:r>
        <w:rPr>
          <w:spacing w:val="-57"/>
        </w:rPr>
        <w:t> </w:t>
      </w:r>
      <w:r>
        <w:rPr/>
        <w:t>administrație</w:t>
      </w:r>
      <w:r>
        <w:rPr>
          <w:spacing w:val="-3"/>
        </w:rPr>
        <w:t> </w:t>
      </w:r>
      <w:r>
        <w:rPr/>
        <w:t>a orașului</w:t>
      </w:r>
      <w:r>
        <w:rPr>
          <w:spacing w:val="-2"/>
        </w:rPr>
        <w:t> </w:t>
      </w:r>
      <w:r>
        <w:rPr/>
        <w:t>Pantelimon? Nominalizați</w:t>
      </w:r>
      <w:r>
        <w:rPr>
          <w:spacing w:val="-1"/>
        </w:rPr>
        <w:t> </w:t>
      </w:r>
      <w:r>
        <w:rPr/>
        <w:t>minim</w:t>
      </w:r>
      <w:r>
        <w:rPr>
          <w:spacing w:val="1"/>
        </w:rPr>
        <w:t> </w:t>
      </w:r>
      <w:r>
        <w:rPr/>
        <w:t>3</w:t>
      </w: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5742"/>
      </w:tblGrid>
      <w:tr>
        <w:trPr>
          <w:trHeight w:val="412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574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360" w:lineRule="auto" w:before="0"/>
        <w:ind w:left="1008" w:right="1369" w:firstLine="0"/>
        <w:jc w:val="left"/>
        <w:rPr>
          <w:b/>
          <w:sz w:val="24"/>
        </w:rPr>
      </w:pPr>
      <w:r>
        <w:rPr>
          <w:b/>
          <w:sz w:val="24"/>
        </w:rPr>
        <w:t>Q4. Vă rugăm să evaluați următoarele probleme cu care se confruntă locuitorii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orașului Pantelimon pe o scală de la 1 la 5, unde 1 semnifică ”nu mă confrunt cu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această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problemă”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semnifică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”mă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confrunt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această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problemă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necesită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rezolvare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urgentă”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2482"/>
        <w:gridCol w:w="1565"/>
        <w:gridCol w:w="1126"/>
        <w:gridCol w:w="1126"/>
        <w:gridCol w:w="1127"/>
        <w:gridCol w:w="1645"/>
      </w:tblGrid>
      <w:tr>
        <w:trPr>
          <w:trHeight w:val="1903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2" w:type="dxa"/>
            <w:shd w:val="clear" w:color="auto" w:fill="D9D9D9"/>
          </w:tcPr>
          <w:p>
            <w:pPr>
              <w:pStyle w:val="TableParagraph"/>
              <w:spacing w:line="207" w:lineRule="exact"/>
              <w:ind w:right="5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Posibile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probleme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line="276" w:lineRule="auto"/>
              <w:ind w:left="412" w:right="40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Nu mă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confrunt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această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problemă</w:t>
            </w:r>
          </w:p>
        </w:tc>
        <w:tc>
          <w:tcPr>
            <w:tcW w:w="1126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5" w:type="dxa"/>
            <w:shd w:val="clear" w:color="auto" w:fill="D9D9D9"/>
          </w:tcPr>
          <w:p>
            <w:pPr>
              <w:pStyle w:val="TableParagraph"/>
              <w:spacing w:line="276" w:lineRule="auto"/>
              <w:ind w:left="425" w:right="421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Mă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confrunt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 această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problemă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și necesită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rezolvare</w:t>
            </w:r>
          </w:p>
          <w:p>
            <w:pPr>
              <w:pStyle w:val="TableParagraph"/>
              <w:ind w:left="499" w:right="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urgentă</w:t>
            </w:r>
          </w:p>
        </w:tc>
      </w:tr>
      <w:tr>
        <w:trPr>
          <w:trHeight w:val="827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7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presiunii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before="139"/>
              <w:ind w:left="395"/>
              <w:rPr>
                <w:sz w:val="24"/>
              </w:rPr>
            </w:pPr>
            <w:r>
              <w:rPr>
                <w:sz w:val="24"/>
              </w:rPr>
              <w:t>apă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 w:before="1"/>
              <w:ind w:left="395" w:right="706"/>
              <w:rPr>
                <w:sz w:val="24"/>
              </w:rPr>
            </w:pPr>
            <w:r>
              <w:rPr>
                <w:sz w:val="24"/>
              </w:rPr>
              <w:t>Întreruperi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furnizării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energie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electrică</w:t>
            </w:r>
          </w:p>
        </w:tc>
        <w:tc>
          <w:tcPr>
            <w:tcW w:w="1565" w:type="dxa"/>
          </w:tcPr>
          <w:p>
            <w:pPr>
              <w:pStyle w:val="TableParagraph"/>
              <w:spacing w:before="1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before="1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3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Refularea</w:t>
            </w:r>
          </w:p>
          <w:p>
            <w:pPr>
              <w:pStyle w:val="TableParagraph"/>
              <w:spacing w:line="410" w:lineRule="atLeast" w:before="5"/>
              <w:ind w:left="395" w:right="811"/>
              <w:rPr>
                <w:sz w:val="24"/>
              </w:rPr>
            </w:pPr>
            <w:r>
              <w:rPr>
                <w:sz w:val="24"/>
              </w:rPr>
              <w:t>canalizării în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zonă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2068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444"/>
              <w:rPr>
                <w:sz w:val="24"/>
              </w:rPr>
            </w:pPr>
            <w:r>
              <w:rPr>
                <w:sz w:val="24"/>
              </w:rPr>
              <w:t>Producerea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inundații în zonă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atunci când sunt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precipitații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abundente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7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spațiilor</w:t>
            </w:r>
          </w:p>
          <w:p>
            <w:pPr>
              <w:pStyle w:val="TableParagraph"/>
              <w:spacing w:before="139"/>
              <w:ind w:left="395"/>
              <w:rPr>
                <w:sz w:val="24"/>
              </w:rPr>
            </w:pPr>
            <w:r>
              <w:rPr>
                <w:sz w:val="24"/>
              </w:rPr>
              <w:t>verzi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415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82" w:type="dxa"/>
          </w:tcPr>
          <w:p>
            <w:pPr>
              <w:pStyle w:val="TableParagraph"/>
              <w:spacing w:before="1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unui parc</w:t>
            </w:r>
          </w:p>
        </w:tc>
        <w:tc>
          <w:tcPr>
            <w:tcW w:w="1565" w:type="dxa"/>
          </w:tcPr>
          <w:p>
            <w:pPr>
              <w:pStyle w:val="TableParagraph"/>
              <w:spacing w:before="1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before="1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locurilor</w:t>
            </w:r>
          </w:p>
          <w:p>
            <w:pPr>
              <w:pStyle w:val="TableParagraph"/>
              <w:spacing w:line="410" w:lineRule="atLeast" w:before="5"/>
              <w:ind w:left="395" w:right="608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joacă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pentru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copii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creșe</w:t>
            </w:r>
          </w:p>
          <w:p>
            <w:pPr>
              <w:pStyle w:val="TableParagraph"/>
              <w:spacing w:before="136"/>
              <w:ind w:left="395"/>
              <w:rPr>
                <w:sz w:val="24"/>
              </w:rPr>
            </w:pPr>
            <w:r>
              <w:rPr>
                <w:sz w:val="24"/>
              </w:rPr>
              <w:t>în zonă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0" w:footer="432" w:top="640" w:bottom="700" w:left="720" w:right="60"/>
        </w:sect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2482"/>
        <w:gridCol w:w="1565"/>
        <w:gridCol w:w="1126"/>
        <w:gridCol w:w="1126"/>
        <w:gridCol w:w="1127"/>
        <w:gridCol w:w="1645"/>
      </w:tblGrid>
      <w:tr>
        <w:trPr>
          <w:trHeight w:val="827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grădinițe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școli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în zonă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655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426"/>
              <w:rPr>
                <w:sz w:val="24"/>
              </w:rPr>
            </w:pPr>
            <w:r>
              <w:rPr>
                <w:sz w:val="24"/>
              </w:rPr>
              <w:t>Lipsa unor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trotuare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adecvate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zonă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(trotuare</w:t>
            </w:r>
          </w:p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înguste)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locurilor</w:t>
            </w:r>
          </w:p>
          <w:p>
            <w:pPr>
              <w:pStyle w:val="TableParagraph"/>
              <w:spacing w:line="410" w:lineRule="atLeast" w:before="5"/>
              <w:ind w:left="395" w:right="833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parcare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zonă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2897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464"/>
              <w:rPr>
                <w:sz w:val="24"/>
              </w:rPr>
            </w:pPr>
            <w:r>
              <w:rPr>
                <w:sz w:val="24"/>
              </w:rPr>
              <w:t>Autoturismele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neregulamentar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 trotuar sau pe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carosabil 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îngreunează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circulația</w:t>
            </w:r>
          </w:p>
        </w:tc>
        <w:tc>
          <w:tcPr>
            <w:tcW w:w="1565" w:type="dxa"/>
          </w:tcPr>
          <w:p>
            <w:pPr>
              <w:pStyle w:val="TableParagraph"/>
              <w:spacing w:line="276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6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6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6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6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3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Insuficiența</w:t>
            </w:r>
          </w:p>
          <w:p>
            <w:pPr>
              <w:pStyle w:val="TableParagraph"/>
              <w:spacing w:line="410" w:lineRule="atLeast" w:before="5"/>
              <w:ind w:left="395" w:right="944"/>
              <w:rPr>
                <w:sz w:val="24"/>
              </w:rPr>
            </w:pPr>
            <w:r>
              <w:rPr>
                <w:sz w:val="24"/>
              </w:rPr>
              <w:t>locurilor 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parcare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0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414"/>
              <w:rPr>
                <w:sz w:val="24"/>
              </w:rPr>
            </w:pPr>
            <w:r>
              <w:rPr>
                <w:sz w:val="24"/>
              </w:rPr>
              <w:t>Accesul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dificil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și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dinspre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București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482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Străzile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înguste</w:t>
            </w:r>
          </w:p>
        </w:tc>
        <w:tc>
          <w:tcPr>
            <w:tcW w:w="1565" w:type="dxa"/>
          </w:tcPr>
          <w:p>
            <w:pPr>
              <w:pStyle w:val="TableParagraph"/>
              <w:spacing w:before="1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before="1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before="1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2071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817"/>
              <w:rPr>
                <w:sz w:val="24"/>
              </w:rPr>
            </w:pPr>
            <w:r>
              <w:rPr>
                <w:sz w:val="24"/>
              </w:rPr>
              <w:t>Construcțiile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care nu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îndeplinesc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standardele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legale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2068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384"/>
              <w:rPr>
                <w:sz w:val="24"/>
              </w:rPr>
            </w:pPr>
            <w:r>
              <w:rPr>
                <w:sz w:val="24"/>
              </w:rPr>
              <w:t>Reacția lentă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funcționarilor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cadrul Primăriei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sesizările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depuse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0" w:footer="432" w:top="700" w:bottom="620" w:left="720" w:right="60"/>
        </w:sect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2482"/>
        <w:gridCol w:w="1565"/>
        <w:gridCol w:w="1126"/>
        <w:gridCol w:w="1126"/>
        <w:gridCol w:w="1127"/>
        <w:gridCol w:w="1645"/>
      </w:tblGrid>
      <w:tr>
        <w:trPr>
          <w:trHeight w:val="4552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5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482" w:type="dxa"/>
          </w:tcPr>
          <w:p>
            <w:pPr>
              <w:pStyle w:val="TableParagraph"/>
              <w:spacing w:line="360" w:lineRule="auto"/>
              <w:ind w:left="395" w:right="391"/>
              <w:rPr>
                <w:sz w:val="24"/>
              </w:rPr>
            </w:pPr>
            <w:r>
              <w:rPr>
                <w:sz w:val="24"/>
              </w:rPr>
              <w:t>Lipsa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reacție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Poliței Locale cu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privire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asigurarea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fluenţei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circulaţiei 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drumurile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publice din raza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teritorială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orașului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Pantelimon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1032" w:type="dxa"/>
            <w:shd w:val="clear" w:color="auto" w:fill="D9D9D9"/>
          </w:tcPr>
          <w:p>
            <w:pPr>
              <w:pStyle w:val="TableParagraph"/>
              <w:spacing w:before="208"/>
              <w:ind w:left="375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48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Lipsa/ineficiența</w:t>
            </w:r>
          </w:p>
          <w:p>
            <w:pPr>
              <w:pStyle w:val="TableParagraph"/>
              <w:spacing w:before="140"/>
              <w:ind w:left="395"/>
              <w:rPr>
                <w:sz w:val="24"/>
              </w:rPr>
            </w:pPr>
            <w:r>
              <w:rPr>
                <w:sz w:val="24"/>
              </w:rPr>
              <w:t>iluminatul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left="594" w:right="58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75" w:lineRule="exact"/>
              <w:ind w:left="375" w:right="368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645" w:type="dxa"/>
          </w:tcPr>
          <w:p>
            <w:pPr>
              <w:pStyle w:val="TableParagraph"/>
              <w:spacing w:line="275" w:lineRule="exact"/>
              <w:ind w:left="496" w:right="495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spacing w:line="360" w:lineRule="auto" w:before="90"/>
        <w:ind w:left="1008" w:right="1395" w:firstLine="0"/>
        <w:jc w:val="left"/>
        <w:rPr>
          <w:b/>
          <w:sz w:val="24"/>
        </w:rPr>
      </w:pPr>
      <w:r>
        <w:rPr>
          <w:b/>
          <w:sz w:val="24"/>
        </w:rPr>
        <w:t>Q5. Pe o scală de la 1 la 5, unde 1 semnifică </w:t>
      </w:r>
      <w:r>
        <w:rPr>
          <w:b/>
          <w:i/>
          <w:sz w:val="24"/>
        </w:rPr>
        <w:t>Foarte slabă activitate</w:t>
      </w:r>
      <w:r>
        <w:rPr>
          <w:b/>
          <w:sz w:val="24"/>
        </w:rPr>
        <w:t>, iar 5 - </w:t>
      </w:r>
      <w:r>
        <w:rPr>
          <w:b/>
          <w:i/>
          <w:sz w:val="24"/>
        </w:rPr>
        <w:t>Foarte bună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activitate,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vă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rugăm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evaluați activitatea următoarelor instituții?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3"/>
        <w:gridCol w:w="3128"/>
        <w:gridCol w:w="1246"/>
        <w:gridCol w:w="1249"/>
        <w:gridCol w:w="1249"/>
        <w:gridCol w:w="1247"/>
        <w:gridCol w:w="1249"/>
      </w:tblGrid>
      <w:tr>
        <w:trPr>
          <w:trHeight w:val="491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28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Instituții</w:t>
            </w:r>
          </w:p>
        </w:tc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9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9" w:type="dxa"/>
            <w:shd w:val="clear" w:color="auto" w:fill="D9D9D9"/>
          </w:tcPr>
          <w:p>
            <w:pPr>
              <w:pStyle w:val="TableParagraph"/>
              <w:spacing w:line="275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47" w:type="dxa"/>
            <w:shd w:val="clear" w:color="auto" w:fill="D9D9D9"/>
          </w:tcPr>
          <w:p>
            <w:pPr>
              <w:pStyle w:val="TableParagraph"/>
              <w:spacing w:line="275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49" w:type="dxa"/>
            <w:shd w:val="clear" w:color="auto" w:fill="D9D9D9"/>
          </w:tcPr>
          <w:p>
            <w:pPr>
              <w:pStyle w:val="TableParagraph"/>
              <w:spacing w:line="275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Primăria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Orașului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Pantelimon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Consiliul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Județean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Ilfov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415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8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Poliția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națională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Poliția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9"/>
              <w:ind w:left="395"/>
              <w:rPr>
                <w:sz w:val="24"/>
              </w:rPr>
            </w:pPr>
            <w:r>
              <w:rPr>
                <w:sz w:val="24"/>
              </w:rPr>
              <w:t>orașului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Pantelimon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655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8" w:type="dxa"/>
          </w:tcPr>
          <w:p>
            <w:pPr>
              <w:pStyle w:val="TableParagraph"/>
              <w:spacing w:line="360" w:lineRule="auto"/>
              <w:ind w:left="395" w:right="531"/>
              <w:rPr>
                <w:sz w:val="24"/>
              </w:rPr>
            </w:pPr>
            <w:r>
              <w:rPr>
                <w:sz w:val="24"/>
              </w:rPr>
              <w:t>Operatorul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salubritate al orașului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Pantelimon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Ecovol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69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28" w:type="dxa"/>
          </w:tcPr>
          <w:p>
            <w:pPr>
              <w:pStyle w:val="TableParagraph"/>
              <w:spacing w:line="276" w:lineRule="auto"/>
              <w:ind w:left="395" w:right="586"/>
              <w:rPr>
                <w:sz w:val="24"/>
              </w:rPr>
            </w:pPr>
            <w:r>
              <w:rPr>
                <w:sz w:val="24"/>
              </w:rPr>
              <w:t>Compania de apă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orașului Pantelimon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ILFOV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128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Servicii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medicale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Direcția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Asistență</w:t>
            </w:r>
          </w:p>
          <w:p>
            <w:pPr>
              <w:pStyle w:val="TableParagraph"/>
              <w:spacing w:line="410" w:lineRule="atLeast" w:before="5"/>
              <w:ind w:left="395" w:right="656"/>
              <w:rPr>
                <w:sz w:val="24"/>
              </w:rPr>
            </w:pPr>
            <w:r>
              <w:rPr>
                <w:sz w:val="24"/>
              </w:rPr>
              <w:t>Socială și Protecție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Copilului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Pantelimon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45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49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right="450"/>
              <w:jc w:val="righ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52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432" w:top="700" w:bottom="620" w:left="720" w:right="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3"/>
        <w:gridCol w:w="3128"/>
        <w:gridCol w:w="1246"/>
        <w:gridCol w:w="1249"/>
        <w:gridCol w:w="1249"/>
        <w:gridCol w:w="1247"/>
        <w:gridCol w:w="1249"/>
      </w:tblGrid>
      <w:tr>
        <w:trPr>
          <w:trHeight w:val="827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Sistemul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educațional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școlar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Pantelimon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374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9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0" w:right="43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Operatorul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transport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STB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374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9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0" w:right="43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0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128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Operatorul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gaze</w:t>
            </w:r>
          </w:p>
          <w:p>
            <w:pPr>
              <w:pStyle w:val="TableParagraph"/>
              <w:spacing w:line="410" w:lineRule="atLeast" w:before="5"/>
              <w:ind w:left="395" w:right="714"/>
              <w:rPr>
                <w:sz w:val="24"/>
              </w:rPr>
            </w:pPr>
            <w:r>
              <w:rPr>
                <w:sz w:val="24"/>
              </w:rPr>
              <w:t>naturale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Premier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SRL</w:t>
            </w:r>
          </w:p>
        </w:tc>
        <w:tc>
          <w:tcPr>
            <w:tcW w:w="1246" w:type="dxa"/>
          </w:tcPr>
          <w:p>
            <w:pPr>
              <w:pStyle w:val="TableParagraph"/>
              <w:spacing w:line="275" w:lineRule="exact"/>
              <w:ind w:left="374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2" w:right="429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75" w:lineRule="exact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430" w:right="43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  <w:tr>
        <w:trPr>
          <w:trHeight w:val="1242" w:hRule="atLeast"/>
        </w:trPr>
        <w:tc>
          <w:tcPr>
            <w:tcW w:w="1143" w:type="dxa"/>
            <w:shd w:val="clear" w:color="auto" w:fill="D9D9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28" w:type="dxa"/>
          </w:tcPr>
          <w:p>
            <w:pPr>
              <w:pStyle w:val="TableParagraph"/>
              <w:spacing w:line="360" w:lineRule="auto" w:before="1"/>
              <w:ind w:left="395" w:right="853"/>
              <w:rPr>
                <w:sz w:val="24"/>
              </w:rPr>
            </w:pPr>
            <w:r>
              <w:rPr>
                <w:sz w:val="24"/>
              </w:rPr>
              <w:t>Distribuitorul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energie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electrică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E-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Distribuție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Muntenia</w:t>
            </w:r>
          </w:p>
        </w:tc>
        <w:tc>
          <w:tcPr>
            <w:tcW w:w="1246" w:type="dxa"/>
          </w:tcPr>
          <w:p>
            <w:pPr>
              <w:pStyle w:val="TableParagraph"/>
              <w:spacing w:before="1"/>
              <w:ind w:left="374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left="432" w:right="427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left="432" w:right="429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454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1249" w:type="dxa"/>
          </w:tcPr>
          <w:p>
            <w:pPr>
              <w:pStyle w:val="TableParagraph"/>
              <w:spacing w:before="1"/>
              <w:ind w:left="430" w:right="430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</w:tr>
    </w:tbl>
    <w:p>
      <w:pPr>
        <w:pStyle w:val="Heading2"/>
        <w:spacing w:before="3"/>
        <w:ind w:left="1008"/>
      </w:pPr>
      <w:r>
        <w:rPr/>
        <w:t>Q6.</w:t>
      </w:r>
      <w:r>
        <w:rPr>
          <w:spacing w:val="-2"/>
        </w:rPr>
        <w:t> </w:t>
      </w:r>
      <w:r>
        <w:rPr/>
        <w:t>Vă</w:t>
      </w:r>
      <w:r>
        <w:rPr>
          <w:spacing w:val="-3"/>
        </w:rPr>
        <w:t> </w:t>
      </w:r>
      <w:r>
        <w:rPr/>
        <w:t>simțiți</w:t>
      </w:r>
      <w:r>
        <w:rPr>
          <w:spacing w:val="-1"/>
        </w:rPr>
        <w:t> </w:t>
      </w:r>
      <w:r>
        <w:rPr/>
        <w:t>în</w:t>
      </w:r>
      <w:r>
        <w:rPr>
          <w:spacing w:val="-2"/>
        </w:rPr>
        <w:t> </w:t>
      </w:r>
      <w:r>
        <w:rPr/>
        <w:t>siguranță</w:t>
      </w:r>
      <w:r>
        <w:rPr>
          <w:spacing w:val="-1"/>
        </w:rPr>
        <w:t> </w:t>
      </w:r>
      <w:r>
        <w:rPr/>
        <w:t>pe</w:t>
      </w:r>
      <w:r>
        <w:rPr>
          <w:spacing w:val="-3"/>
        </w:rPr>
        <w:t> </w:t>
      </w:r>
      <w:r>
        <w:rPr/>
        <w:t>străzile</w:t>
      </w:r>
      <w:r>
        <w:rPr>
          <w:spacing w:val="-3"/>
        </w:rPr>
        <w:t> </w:t>
      </w:r>
      <w:r>
        <w:rPr/>
        <w:t>din orașul</w:t>
      </w:r>
      <w:r>
        <w:rPr>
          <w:spacing w:val="-2"/>
        </w:rPr>
        <w:t> </w:t>
      </w:r>
      <w:r>
        <w:rPr/>
        <w:t>Pantelimon</w:t>
      </w:r>
      <w:r>
        <w:rPr>
          <w:spacing w:val="-1"/>
        </w:rPr>
        <w:t> </w:t>
      </w:r>
      <w:r>
        <w:rPr/>
        <w:t>ziua?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3846"/>
      </w:tblGrid>
      <w:tr>
        <w:trPr>
          <w:trHeight w:val="412" w:hRule="atLeast"/>
        </w:trPr>
        <w:tc>
          <w:tcPr>
            <w:tcW w:w="1126" w:type="dxa"/>
          </w:tcPr>
          <w:p>
            <w:pPr>
              <w:pStyle w:val="TableParagraph"/>
              <w:spacing w:line="276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3846" w:type="dxa"/>
          </w:tcPr>
          <w:p>
            <w:pPr>
              <w:pStyle w:val="TableParagraph"/>
              <w:spacing w:line="276" w:lineRule="exact"/>
              <w:ind w:left="39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38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</w:p>
        </w:tc>
      </w:tr>
    </w:tbl>
    <w:p>
      <w:pPr>
        <w:spacing w:before="0"/>
        <w:ind w:left="1008" w:right="0" w:firstLine="0"/>
        <w:jc w:val="left"/>
        <w:rPr>
          <w:b/>
          <w:sz w:val="24"/>
        </w:rPr>
      </w:pPr>
      <w:r>
        <w:rPr>
          <w:b/>
          <w:sz w:val="24"/>
        </w:rPr>
        <w:t>Q7.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simțiți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siguranță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străzile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orașul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Pantelimon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noaptea?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3846"/>
      </w:tblGrid>
      <w:tr>
        <w:trPr>
          <w:trHeight w:val="412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38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</w:p>
        </w:tc>
      </w:tr>
    </w:tbl>
    <w:p>
      <w:pPr>
        <w:pStyle w:val="Heading2"/>
        <w:spacing w:line="360" w:lineRule="auto"/>
        <w:ind w:left="1008" w:right="1723"/>
      </w:pPr>
      <w:r>
        <w:rPr/>
        <w:t>Q8. Ce părere aveți despre starea clădirilor în care se află școlile și grădinițele din</w:t>
      </w:r>
      <w:r>
        <w:rPr>
          <w:spacing w:val="-57"/>
        </w:rPr>
        <w:t> </w:t>
      </w:r>
      <w:r>
        <w:rPr/>
        <w:t>orașul Pantelimon?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 stare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bună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în stare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bună</w:t>
            </w:r>
          </w:p>
        </w:tc>
      </w:tr>
      <w:tr>
        <w:trPr>
          <w:trHeight w:val="415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acceptabile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deteriorate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deteriorate</w:t>
            </w:r>
          </w:p>
        </w:tc>
      </w:tr>
    </w:tbl>
    <w:p>
      <w:pPr>
        <w:spacing w:before="0"/>
        <w:ind w:left="1008" w:right="0" w:firstLine="0"/>
        <w:jc w:val="left"/>
        <w:rPr>
          <w:b/>
          <w:sz w:val="24"/>
        </w:rPr>
      </w:pPr>
      <w:r>
        <w:rPr>
          <w:b/>
          <w:sz w:val="24"/>
        </w:rPr>
        <w:t>Q9.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părere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aveți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despre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dotările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școlilor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și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grădinițelor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orașul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Pantelimon?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dotări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bune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dotări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bune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acceptabile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slab dotate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puțin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dotate</w:t>
            </w:r>
          </w:p>
        </w:tc>
      </w:tr>
    </w:tbl>
    <w:p>
      <w:pPr>
        <w:pStyle w:val="Heading2"/>
        <w:spacing w:line="360" w:lineRule="auto"/>
        <w:ind w:left="1008" w:right="1428"/>
      </w:pPr>
      <w:r>
        <w:rPr/>
        <w:t>Q10. Ce părere aveți despre numărul locurilor disponibile în școlile și grădinițele din</w:t>
      </w:r>
      <w:r>
        <w:rPr>
          <w:spacing w:val="-57"/>
        </w:rPr>
        <w:t> </w:t>
      </w:r>
      <w:r>
        <w:rPr/>
        <w:t>orașul Pantelimon?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suficiente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insuficiente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432" w:top="700" w:bottom="700" w:left="720" w:right="60"/>
        </w:sectPr>
      </w:pPr>
    </w:p>
    <w:p>
      <w:pPr>
        <w:spacing w:line="360" w:lineRule="auto" w:before="63"/>
        <w:ind w:left="1008" w:right="1703" w:firstLine="0"/>
        <w:jc w:val="left"/>
        <w:rPr>
          <w:b/>
          <w:sz w:val="24"/>
        </w:rPr>
      </w:pPr>
      <w:r>
        <w:rPr>
          <w:b/>
          <w:sz w:val="24"/>
        </w:rPr>
        <w:t>Q11. Ce părere aveți despre deschiderea din această toamnă a noi creșe din orașul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Pantelimon?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Este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necesară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necesară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știu</w:t>
            </w:r>
          </w:p>
        </w:tc>
      </w:tr>
    </w:tbl>
    <w:p>
      <w:pPr>
        <w:pStyle w:val="Heading2"/>
        <w:spacing w:line="360" w:lineRule="auto"/>
        <w:ind w:left="1008" w:right="1936"/>
      </w:pPr>
      <w:r>
        <w:rPr/>
        <w:t>Q12. Cum evaluați capacitatea Primăriei Pantelimon de a gestiona proiectele de</w:t>
      </w:r>
      <w:r>
        <w:rPr>
          <w:spacing w:val="-57"/>
        </w:rPr>
        <w:t> </w:t>
      </w:r>
      <w:r>
        <w:rPr/>
        <w:t>dezvoltare?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Foarte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ridicată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Ridicată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Scăzută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Foarte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scăzută</w:t>
            </w:r>
          </w:p>
        </w:tc>
      </w:tr>
    </w:tbl>
    <w:p>
      <w:pPr>
        <w:spacing w:line="360" w:lineRule="auto" w:before="0"/>
        <w:ind w:left="1008" w:right="1903" w:firstLine="0"/>
        <w:jc w:val="left"/>
        <w:rPr>
          <w:b/>
          <w:sz w:val="24"/>
        </w:rPr>
      </w:pPr>
      <w:r>
        <w:rPr>
          <w:b/>
          <w:sz w:val="24"/>
        </w:rPr>
        <w:t>Q13. Cum apreciați procesul digitalizării administrației publice (ex: emiterea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documente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electronice,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iluminat inteligent,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aplicații mobile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etc.)?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Foarte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ridicat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Ridicat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Scăzut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Foarte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scăzut</w:t>
            </w:r>
          </w:p>
        </w:tc>
      </w:tr>
    </w:tbl>
    <w:p>
      <w:pPr>
        <w:pStyle w:val="Heading2"/>
        <w:spacing w:line="360" w:lineRule="auto"/>
        <w:ind w:left="1008" w:right="1636"/>
      </w:pPr>
      <w:r>
        <w:rPr/>
        <w:t>Q14. Care dintre următoarele sectoare de activitate considerați că ar trebui</w:t>
      </w:r>
      <w:r>
        <w:rPr>
          <w:spacing w:val="1"/>
        </w:rPr>
        <w:t> </w:t>
      </w:r>
      <w:r>
        <w:rPr/>
        <w:t>dezvoltate cu prioritate pentru un trai mai bun în localitatea dumneavoastră?</w:t>
      </w:r>
      <w:r>
        <w:rPr>
          <w:spacing w:val="1"/>
        </w:rPr>
        <w:t> </w:t>
      </w:r>
      <w:r>
        <w:rPr/>
        <w:t>Acordați note de la 1 la 4 în funcție de gradul de prioritate (1 = prioritate mică, 2 =</w:t>
      </w:r>
      <w:r>
        <w:rPr>
          <w:spacing w:val="-57"/>
        </w:rPr>
        <w:t> </w:t>
      </w:r>
      <w:r>
        <w:rPr/>
        <w:t>prioritate</w:t>
      </w:r>
      <w:r>
        <w:rPr>
          <w:spacing w:val="-3"/>
        </w:rPr>
        <w:t> </w:t>
      </w:r>
      <w:r>
        <w:rPr/>
        <w:t>medie, 3 =</w:t>
      </w:r>
      <w:r>
        <w:rPr>
          <w:spacing w:val="-1"/>
        </w:rPr>
        <w:t> </w:t>
      </w:r>
      <w:r>
        <w:rPr/>
        <w:t>prioritate</w:t>
      </w:r>
      <w:r>
        <w:rPr>
          <w:spacing w:val="-1"/>
        </w:rPr>
        <w:t> </w:t>
      </w:r>
      <w:r>
        <w:rPr/>
        <w:t>mare, 4</w:t>
      </w:r>
      <w:r>
        <w:rPr>
          <w:spacing w:val="-1"/>
        </w:rPr>
        <w:t> </w:t>
      </w:r>
      <w:r>
        <w:rPr/>
        <w:t>= prioritate</w:t>
      </w:r>
      <w:r>
        <w:rPr>
          <w:spacing w:val="-1"/>
        </w:rPr>
        <w:t> </w:t>
      </w:r>
      <w:r>
        <w:rPr/>
        <w:t>foarte</w:t>
      </w:r>
      <w:r>
        <w:rPr>
          <w:spacing w:val="-3"/>
        </w:rPr>
        <w:t> </w:t>
      </w:r>
      <w:r>
        <w:rPr/>
        <w:t>mare/critică).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2132"/>
        <w:gridCol w:w="1697"/>
        <w:gridCol w:w="1738"/>
        <w:gridCol w:w="1697"/>
        <w:gridCol w:w="1771"/>
      </w:tblGrid>
      <w:tr>
        <w:trPr>
          <w:trHeight w:val="1518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Domenii</w:t>
            </w:r>
          </w:p>
        </w:tc>
        <w:tc>
          <w:tcPr>
            <w:tcW w:w="1697" w:type="dxa"/>
          </w:tcPr>
          <w:p>
            <w:pPr>
              <w:pStyle w:val="TableParagraph"/>
              <w:spacing w:before="1"/>
              <w:ind w:left="392" w:right="3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 =</w:t>
            </w:r>
          </w:p>
          <w:p>
            <w:pPr>
              <w:pStyle w:val="TableParagraph"/>
              <w:spacing w:line="362" w:lineRule="auto" w:before="126"/>
              <w:ind w:left="394" w:right="3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prioritate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mică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ind w:left="412" w:right="4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 =</w:t>
            </w:r>
          </w:p>
          <w:p>
            <w:pPr>
              <w:pStyle w:val="TableParagraph"/>
              <w:spacing w:line="362" w:lineRule="auto" w:before="126"/>
              <w:ind w:left="412" w:right="4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prioritate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medie</w:t>
            </w:r>
          </w:p>
        </w:tc>
        <w:tc>
          <w:tcPr>
            <w:tcW w:w="1697" w:type="dxa"/>
          </w:tcPr>
          <w:p>
            <w:pPr>
              <w:pStyle w:val="TableParagraph"/>
              <w:spacing w:before="1"/>
              <w:ind w:left="391" w:right="3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=</w:t>
            </w:r>
          </w:p>
          <w:p>
            <w:pPr>
              <w:pStyle w:val="TableParagraph"/>
              <w:spacing w:line="362" w:lineRule="auto" w:before="126"/>
              <w:ind w:left="393" w:right="3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prioritate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mare</w:t>
            </w:r>
          </w:p>
        </w:tc>
        <w:tc>
          <w:tcPr>
            <w:tcW w:w="1771" w:type="dxa"/>
          </w:tcPr>
          <w:p>
            <w:pPr>
              <w:pStyle w:val="TableParagraph"/>
              <w:spacing w:before="1"/>
              <w:ind w:left="411" w:right="4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 =</w:t>
            </w:r>
          </w:p>
          <w:p>
            <w:pPr>
              <w:pStyle w:val="TableParagraph"/>
              <w:spacing w:before="126"/>
              <w:ind w:left="411" w:right="4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prioritate</w:t>
            </w:r>
          </w:p>
          <w:p>
            <w:pPr>
              <w:pStyle w:val="TableParagraph"/>
              <w:spacing w:line="380" w:lineRule="atLeast" w:before="1"/>
              <w:ind w:left="411" w:right="4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foarte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mare</w:t>
            </w:r>
          </w:p>
        </w:tc>
      </w:tr>
      <w:tr>
        <w:trPr>
          <w:trHeight w:val="412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Educație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2132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Sănătate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before="205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Servicii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publice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Industrie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6</w:t>
            </w:r>
          </w:p>
        </w:tc>
        <w:tc>
          <w:tcPr>
            <w:tcW w:w="2132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Prestări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servicii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7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Cultură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8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Tineret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432" w:top="640" w:bottom="700" w:left="720" w:right="60"/>
        </w:sect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2132"/>
        <w:gridCol w:w="1697"/>
        <w:gridCol w:w="1738"/>
        <w:gridCol w:w="1697"/>
        <w:gridCol w:w="1771"/>
      </w:tblGrid>
      <w:tr>
        <w:trPr>
          <w:trHeight w:val="412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258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Turism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10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Mediu</w:t>
            </w:r>
          </w:p>
          <w:p>
            <w:pPr>
              <w:pStyle w:val="TableParagraph"/>
              <w:spacing w:before="139"/>
              <w:ind w:left="395"/>
              <w:rPr>
                <w:sz w:val="24"/>
              </w:rPr>
            </w:pPr>
            <w:r>
              <w:rPr>
                <w:sz w:val="24"/>
              </w:rPr>
              <w:t>asociativ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11</w:t>
            </w:r>
          </w:p>
        </w:tc>
        <w:tc>
          <w:tcPr>
            <w:tcW w:w="2132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Incluziune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minorități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12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Protecția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mediului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24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13</w:t>
            </w:r>
          </w:p>
        </w:tc>
        <w:tc>
          <w:tcPr>
            <w:tcW w:w="2132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360" w:lineRule="auto" w:before="3"/>
        <w:ind w:left="1008" w:right="1389" w:firstLine="0"/>
        <w:jc w:val="left"/>
        <w:rPr>
          <w:b/>
          <w:sz w:val="24"/>
        </w:rPr>
      </w:pPr>
      <w:r>
        <w:rPr>
          <w:b/>
          <w:sz w:val="24"/>
        </w:rPr>
        <w:t>Q15. Dvs. de unde vă informați cel mai mult despre proiectele locale din Pantelimon?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(alegeți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maxim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 variante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răspuns)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7380"/>
      </w:tblGrid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80" w:type="dxa"/>
            <w:shd w:val="clear" w:color="auto" w:fill="D9D9D9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Canale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informare</w:t>
            </w:r>
          </w:p>
        </w:tc>
      </w:tr>
      <w:tr>
        <w:trPr>
          <w:trHeight w:val="415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6" w:lineRule="exact"/>
              <w:ind w:left="375" w:right="366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380" w:type="dxa"/>
          </w:tcPr>
          <w:p>
            <w:pPr>
              <w:pStyle w:val="TableParagraph"/>
              <w:spacing w:line="276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presă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scrisă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presă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 TV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 radio</w:t>
            </w:r>
          </w:p>
        </w:tc>
      </w:tr>
      <w:tr>
        <w:trPr>
          <w:trHeight w:val="412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7380" w:type="dxa"/>
          </w:tcPr>
          <w:p>
            <w:pPr>
              <w:pStyle w:val="TableParagraph"/>
              <w:spacing w:line="275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rețelele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sociale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(Facebook,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Twiter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etc.)</w:t>
            </w:r>
          </w:p>
        </w:tc>
      </w:tr>
      <w:tr>
        <w:trPr>
          <w:trHeight w:val="414" w:hRule="atLeast"/>
        </w:trPr>
        <w:tc>
          <w:tcPr>
            <w:tcW w:w="1126" w:type="dxa"/>
            <w:shd w:val="clear" w:color="auto" w:fill="D9D9D9"/>
          </w:tcPr>
          <w:p>
            <w:pPr>
              <w:pStyle w:val="TableParagraph"/>
              <w:spacing w:before="1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6</w:t>
            </w:r>
          </w:p>
        </w:tc>
        <w:tc>
          <w:tcPr>
            <w:tcW w:w="7380" w:type="dxa"/>
          </w:tcPr>
          <w:p>
            <w:pPr>
              <w:pStyle w:val="TableParagraph"/>
              <w:spacing w:before="1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 colegi,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prieteni, rude,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cunoștințe</w:t>
            </w:r>
          </w:p>
        </w:tc>
      </w:tr>
    </w:tbl>
    <w:p>
      <w:pPr>
        <w:pStyle w:val="Heading2"/>
        <w:ind w:left="1008"/>
      </w:pPr>
      <w:r>
        <w:rPr/>
        <w:t>Q20.</w:t>
      </w:r>
      <w:r>
        <w:rPr>
          <w:spacing w:val="-3"/>
        </w:rPr>
        <w:t> </w:t>
      </w:r>
      <w:r>
        <w:rPr/>
        <w:t>În</w:t>
      </w:r>
      <w:r>
        <w:rPr>
          <w:spacing w:val="-2"/>
        </w:rPr>
        <w:t> </w:t>
      </w:r>
      <w:r>
        <w:rPr/>
        <w:t>ultimul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ați</w:t>
      </w:r>
      <w:r>
        <w:rPr>
          <w:spacing w:val="-2"/>
        </w:rPr>
        <w:t> </w:t>
      </w:r>
      <w:r>
        <w:rPr/>
        <w:t>interacționat</w:t>
      </w:r>
      <w:r>
        <w:rPr>
          <w:spacing w:val="-1"/>
        </w:rPr>
        <w:t> </w:t>
      </w:r>
      <w:r>
        <w:rPr/>
        <w:t>cu</w:t>
      </w:r>
      <w:r>
        <w:rPr>
          <w:spacing w:val="-2"/>
        </w:rPr>
        <w:t> </w:t>
      </w:r>
      <w:r>
        <w:rPr/>
        <w:t>reprezentanții</w:t>
      </w:r>
      <w:r>
        <w:rPr>
          <w:spacing w:val="-2"/>
        </w:rPr>
        <w:t> </w:t>
      </w:r>
      <w:r>
        <w:rPr/>
        <w:t>Administrației</w:t>
      </w:r>
      <w:r>
        <w:rPr>
          <w:spacing w:val="-2"/>
        </w:rPr>
        <w:t> </w:t>
      </w:r>
      <w:r>
        <w:rPr/>
        <w:t>Locale?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3846"/>
      </w:tblGrid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412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</w:p>
        </w:tc>
      </w:tr>
      <w:tr>
        <w:trPr>
          <w:trHeight w:val="830" w:hRule="atLeast"/>
        </w:trPr>
        <w:tc>
          <w:tcPr>
            <w:tcW w:w="11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spacing w:before="90"/>
        <w:ind w:left="3412" w:right="3762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Date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Socio-demografice</w:t>
      </w:r>
    </w:p>
    <w:p>
      <w:pPr>
        <w:pStyle w:val="Heading2"/>
        <w:spacing w:before="139"/>
        <w:ind w:left="1008"/>
        <w:rPr>
          <w:b w:val="0"/>
        </w:rPr>
      </w:pPr>
      <w:r>
        <w:rPr/>
        <w:t>D1.</w:t>
      </w:r>
      <w:r>
        <w:rPr>
          <w:spacing w:val="-1"/>
        </w:rPr>
        <w:t> </w:t>
      </w:r>
      <w:r>
        <w:rPr/>
        <w:t>Genul</w:t>
      </w:r>
      <w:r>
        <w:rPr>
          <w:b w:val="0"/>
        </w:rPr>
        <w:t>: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3846"/>
      </w:tblGrid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Feminin</w:t>
            </w: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Masculin</w:t>
            </w:r>
          </w:p>
        </w:tc>
      </w:tr>
    </w:tbl>
    <w:p>
      <w:pPr>
        <w:tabs>
          <w:tab w:pos="6633" w:val="left" w:leader="none"/>
          <w:tab w:pos="9222" w:val="left" w:leader="none"/>
        </w:tabs>
        <w:spacing w:line="360" w:lineRule="auto" w:before="0"/>
        <w:ind w:left="1008" w:right="1901" w:firstLine="0"/>
        <w:jc w:val="left"/>
        <w:rPr>
          <w:b/>
          <w:sz w:val="24"/>
        </w:rPr>
      </w:pPr>
      <w:r>
        <w:rPr>
          <w:b/>
          <w:sz w:val="24"/>
        </w:rPr>
        <w:t>D2.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Vârsta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dumneavoastră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împliniți: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(răspuns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numeric)</w:t>
      </w: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b/>
          <w:sz w:val="24"/>
        </w:rPr>
        <w:t>D3.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Numărul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membrilor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familiei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dvs.:</w:t>
      </w:r>
      <w:r>
        <w:rPr>
          <w:b/>
          <w:sz w:val="24"/>
          <w:u w:val="single"/>
        </w:rPr>
        <w:tab/>
      </w:r>
      <w:r>
        <w:rPr>
          <w:b/>
          <w:sz w:val="24"/>
        </w:rPr>
        <w:t>persoane</w:t>
      </w:r>
    </w:p>
    <w:p>
      <w:pPr>
        <w:pStyle w:val="Heading2"/>
        <w:ind w:left="1008"/>
      </w:pPr>
      <w:r>
        <w:rPr/>
        <w:t>D4.</w:t>
      </w:r>
      <w:r>
        <w:rPr>
          <w:spacing w:val="-3"/>
        </w:rPr>
        <w:t> </w:t>
      </w:r>
      <w:r>
        <w:rPr/>
        <w:t>Starea</w:t>
      </w:r>
      <w:r>
        <w:rPr>
          <w:spacing w:val="-2"/>
        </w:rPr>
        <w:t> </w:t>
      </w:r>
      <w:r>
        <w:rPr/>
        <w:t>dvs.</w:t>
      </w:r>
      <w:r>
        <w:rPr>
          <w:spacing w:val="-2"/>
        </w:rPr>
        <w:t> </w:t>
      </w:r>
      <w:r>
        <w:rPr/>
        <w:t>civilă</w:t>
      </w:r>
      <w:r>
        <w:rPr>
          <w:spacing w:val="-2"/>
        </w:rPr>
        <w:t> </w:t>
      </w:r>
      <w:r>
        <w:rPr/>
        <w:t>este…?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739"/>
      </w:tblGrid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Necăsătorit/ă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Căsătorit/ă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Văduv/ă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Divorțat/ă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432" w:top="700" w:bottom="700" w:left="720" w:right="60"/>
        </w:sect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739"/>
      </w:tblGrid>
      <w:tr>
        <w:trPr>
          <w:trHeight w:val="827" w:hRule="atLeast"/>
        </w:trPr>
        <w:tc>
          <w:tcPr>
            <w:tcW w:w="1246" w:type="dxa"/>
          </w:tcPr>
          <w:p>
            <w:pPr>
              <w:pStyle w:val="TableParagraph"/>
              <w:spacing w:before="205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Uniune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consensuală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(locuiesc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 partenerul/partenera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fără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</w:t>
            </w:r>
          </w:p>
          <w:p>
            <w:pPr>
              <w:pStyle w:val="TableParagraph"/>
              <w:spacing w:before="137"/>
              <w:ind w:left="395"/>
              <w:rPr>
                <w:sz w:val="24"/>
              </w:rPr>
            </w:pPr>
            <w:r>
              <w:rPr>
                <w:sz w:val="24"/>
              </w:rPr>
              <w:t>căsătoriți)</w:t>
            </w:r>
          </w:p>
        </w:tc>
      </w:tr>
      <w:tr>
        <w:trPr>
          <w:trHeight w:val="415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 doresc să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declar</w:t>
            </w:r>
          </w:p>
        </w:tc>
      </w:tr>
    </w:tbl>
    <w:p>
      <w:pPr>
        <w:spacing w:line="360" w:lineRule="auto" w:before="3"/>
        <w:ind w:left="1008" w:right="648" w:firstLine="0"/>
        <w:jc w:val="left"/>
        <w:rPr>
          <w:b/>
          <w:sz w:val="24"/>
        </w:rPr>
      </w:pPr>
      <w:r>
        <w:rPr>
          <w:b/>
          <w:sz w:val="24"/>
        </w:rPr>
        <w:t>D5.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este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ultima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formă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învăţământ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absolvită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dumneavoastră?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(răspuns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simplu)</w:t>
      </w: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739"/>
      </w:tblGrid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Școală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primară/gimnaziu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Școală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profesională/treapta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liceu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Liceu/colegiu/școală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postliceală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Facultate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Studii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post-universitare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(master,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doctorat)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</w:tr>
    </w:tbl>
    <w:p>
      <w:pPr>
        <w:pStyle w:val="Heading2"/>
        <w:ind w:left="1008"/>
      </w:pPr>
      <w:r>
        <w:rPr/>
        <w:t>D6.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este</w:t>
      </w:r>
      <w:r>
        <w:rPr>
          <w:spacing w:val="-4"/>
        </w:rPr>
        <w:t> </w:t>
      </w:r>
      <w:r>
        <w:rPr/>
        <w:t>ocupația</w:t>
      </w:r>
      <w:r>
        <w:rPr>
          <w:spacing w:val="-2"/>
        </w:rPr>
        <w:t> </w:t>
      </w:r>
      <w:r>
        <w:rPr/>
        <w:t>dumneavoastră?</w:t>
      </w: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739"/>
      </w:tblGrid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Salariat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privat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Salariat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în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stat)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Întreprinzator,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antreprenor,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profesionist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Pensionar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Elev/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6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În căutare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muncă/ șomer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7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Casnic/ă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(fără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ocupație)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</w:tr>
    </w:tbl>
    <w:p>
      <w:pPr>
        <w:spacing w:line="360" w:lineRule="auto" w:before="0"/>
        <w:ind w:left="1008" w:right="648" w:firstLine="0"/>
        <w:jc w:val="left"/>
        <w:rPr>
          <w:b/>
          <w:sz w:val="24"/>
        </w:rPr>
      </w:pPr>
      <w:r>
        <w:rPr>
          <w:b/>
          <w:sz w:val="24"/>
        </w:rPr>
        <w:t>D7.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Vă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rugăm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să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încadrați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venitul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dvs.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(individual,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bani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mână)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în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una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dintre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următoarele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categorii:</w:t>
      </w: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6"/>
        <w:gridCol w:w="6739"/>
      </w:tblGrid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Fără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venit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sau 1346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lei (salariul minim)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3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1347 – 2500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4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2501 – 3500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3501 – 5000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</w:t>
            </w:r>
          </w:p>
        </w:tc>
      </w:tr>
      <w:tr>
        <w:trPr>
          <w:trHeight w:val="412" w:hRule="atLeast"/>
        </w:trPr>
        <w:tc>
          <w:tcPr>
            <w:tcW w:w="12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6</w:t>
            </w:r>
          </w:p>
        </w:tc>
        <w:tc>
          <w:tcPr>
            <w:tcW w:w="6739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5001 – 7500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lei</w:t>
            </w:r>
          </w:p>
        </w:tc>
      </w:tr>
      <w:tr>
        <w:trPr>
          <w:trHeight w:val="414" w:hRule="atLeast"/>
        </w:trPr>
        <w:tc>
          <w:tcPr>
            <w:tcW w:w="1246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7</w:t>
            </w:r>
          </w:p>
        </w:tc>
        <w:tc>
          <w:tcPr>
            <w:tcW w:w="6739" w:type="dxa"/>
          </w:tcPr>
          <w:p>
            <w:pPr>
              <w:pStyle w:val="TableParagraph"/>
              <w:spacing w:before="1"/>
              <w:ind w:left="395"/>
              <w:rPr>
                <w:sz w:val="24"/>
              </w:rPr>
            </w:pPr>
            <w:r>
              <w:rPr>
                <w:sz w:val="24"/>
              </w:rPr>
              <w:t>Peste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7500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lei</w:t>
            </w:r>
          </w:p>
        </w:tc>
      </w:tr>
      <w:tr>
        <w:trPr>
          <w:trHeight w:val="415" w:hRule="atLeast"/>
        </w:trPr>
        <w:tc>
          <w:tcPr>
            <w:tcW w:w="1246" w:type="dxa"/>
          </w:tcPr>
          <w:p>
            <w:pPr>
              <w:pStyle w:val="TableParagraph"/>
              <w:spacing w:line="276" w:lineRule="exact"/>
              <w:ind w:left="395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99</w:t>
            </w:r>
          </w:p>
        </w:tc>
        <w:tc>
          <w:tcPr>
            <w:tcW w:w="6739" w:type="dxa"/>
          </w:tcPr>
          <w:p>
            <w:pPr>
              <w:pStyle w:val="TableParagraph"/>
              <w:spacing w:line="276" w:lineRule="exact"/>
              <w:ind w:left="395"/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</w:tr>
    </w:tbl>
    <w:p>
      <w:pPr>
        <w:pStyle w:val="Heading2"/>
        <w:ind w:left="1008"/>
      </w:pPr>
      <w:r>
        <w:rPr/>
        <w:t>D8.</w:t>
      </w:r>
      <w:r>
        <w:rPr>
          <w:spacing w:val="-3"/>
        </w:rPr>
        <w:t> </w:t>
      </w:r>
      <w:r>
        <w:rPr/>
        <w:t>Aveți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cont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Facebook?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3846"/>
      </w:tblGrid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1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</w:tr>
      <w:tr>
        <w:trPr>
          <w:trHeight w:val="414" w:hRule="atLeast"/>
        </w:trPr>
        <w:tc>
          <w:tcPr>
            <w:tcW w:w="1126" w:type="dxa"/>
          </w:tcPr>
          <w:p>
            <w:pPr>
              <w:pStyle w:val="TableParagraph"/>
              <w:spacing w:line="275" w:lineRule="exact"/>
              <w:ind w:left="375" w:right="366"/>
              <w:jc w:val="center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</w:t>
            </w:r>
            <w:r>
              <w:rPr>
                <w:sz w:val="24"/>
              </w:rPr>
              <w:t>2</w:t>
            </w:r>
          </w:p>
        </w:tc>
        <w:tc>
          <w:tcPr>
            <w:tcW w:w="3846" w:type="dxa"/>
          </w:tcPr>
          <w:p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Nu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432" w:top="700" w:bottom="700" w:left="720" w:right="60"/>
        </w:sectPr>
      </w:pPr>
    </w:p>
    <w:p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  <w:pict>
          <v:group style="width:144.050pt;height:.6pt;mso-position-horizontal-relative:char;mso-position-vertical-relative:line" coordorigin="0,0" coordsize="2881,12">
            <v:rect style="position:absolute;left:0;top:0;width:2881;height:12" filled="true" fillcolor="#000000" stroked="false">
              <v:fill type="solid"/>
            </v:rect>
          </v:group>
        </w:pict>
      </w:r>
      <w:r>
        <w:rPr>
          <w:sz w:val="2"/>
        </w:rPr>
      </w:r>
    </w:p>
    <w:sectPr>
      <w:pgSz w:w="11910" w:h="16840"/>
      <w:pgMar w:header="0" w:footer="432" w:top="860" w:bottom="620" w:left="7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209991pt;margin-top:805.341736pt;width:18.25pt;height:14.35pt;mso-position-horizontal-relative:page;mso-position-vertical-relative:page;z-index:-220037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09991pt;margin-top:805.341736pt;width:24.4pt;height:14.35pt;mso-position-horizontal-relative:page;mso-position-vertical-relative:page;z-index:-219991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8.890015pt;margin-top:558.765808pt;width:18.25pt;height:14.35pt;mso-position-horizontal-relative:page;mso-position-vertical-relative:page;z-index:-2200320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209991pt;margin-top:805.341736pt;width:18.25pt;height:14.35pt;mso-position-horizontal-relative:page;mso-position-vertical-relative:page;z-index:-220026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8.890015pt;margin-top:558.765808pt;width:18.25pt;height:14.35pt;mso-position-horizontal-relative:page;mso-position-vertical-relative:page;z-index:-220021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089996pt;margin-top:805.341736pt;width:14.25pt;height:14.35pt;mso-position-horizontal-relative:page;mso-position-vertical-relative:page;z-index:-22001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47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230011pt;margin-top:582.285767pt;width:18.25pt;height:14.35pt;mso-position-horizontal-relative:page;mso-position-vertical-relative:page;z-index:-22001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85.649994pt;margin-top:639.285767pt;width:24.4pt;height:14.35pt;mso-position-horizontal-relative:page;mso-position-vertical-relative:page;z-index:-220006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09991pt;margin-top:805.341736pt;width:24.4pt;height:14.35pt;mso-position-horizontal-relative:page;mso-position-vertical-relative:page;z-index:-220001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769989pt;margin-top:558.645813pt;width:24.4pt;height:14.35pt;mso-position-horizontal-relative:page;mso-position-vertical-relative:page;z-index:-219996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3">
    <w:multiLevelType w:val="hybridMultilevel"/>
    <w:lvl w:ilvl="0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w w:val="100"/>
        <w:sz w:val="22"/>
        <w:szCs w:val="22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34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31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28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2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22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189" w:hanging="360"/>
      </w:pPr>
      <w:rPr>
        <w:rFonts w:hint="default"/>
        <w:lang w:val="ro-RO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"/>
      <w:lvlJc w:val="left"/>
      <w:pPr>
        <w:ind w:left="708" w:hanging="401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4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4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4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4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4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4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4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401"/>
      </w:pPr>
      <w:rPr>
        <w:rFonts w:hint="default"/>
        <w:lang w:val="ro-RO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"/>
      <w:lvlJc w:val="left"/>
      <w:pPr>
        <w:ind w:left="708" w:hanging="40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4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4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4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4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4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4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4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401"/>
      </w:pPr>
      <w:rPr>
        <w:rFonts w:hint="default"/>
        <w:lang w:val="ro-RO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708" w:hanging="6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08" w:hanging="360"/>
      </w:pPr>
      <w:rPr>
        <w:rFonts w:hint="default" w:ascii="Arial MT" w:hAnsi="Arial MT" w:eastAsia="Arial MT" w:cs="Arial MT"/>
        <w:w w:val="129"/>
        <w:sz w:val="24"/>
        <w:szCs w:val="24"/>
        <w:lang w:val="ro-RO" w:eastAsia="en-US" w:bidi="ar-SA"/>
      </w:rPr>
    </w:lvl>
    <w:lvl w:ilvl="2">
      <w:start w:val="0"/>
      <w:numFmt w:val="bullet"/>
      <w:lvlText w:val=""/>
      <w:lvlJc w:val="left"/>
      <w:pPr>
        <w:ind w:left="144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o"/>
      <w:lvlJc w:val="left"/>
      <w:pPr>
        <w:ind w:left="21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37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453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599" w:hanging="360"/>
      </w:pPr>
      <w:rPr>
        <w:rFonts w:hint="default"/>
        <w:lang w:val="ro-RO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708" w:hanging="6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6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6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6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6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6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6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6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601"/>
      </w:pPr>
      <w:rPr>
        <w:rFonts w:hint="default"/>
        <w:lang w:val="ro-RO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1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82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07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3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95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58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1" w:hanging="420"/>
      </w:pPr>
      <w:rPr>
        <w:rFonts w:hint="default"/>
        <w:lang w:val="ro-RO" w:eastAsia="en-US" w:bidi="ar-SA"/>
      </w:rPr>
    </w:lvl>
  </w:abstractNum>
  <w:abstractNum w:abstractNumId="127">
    <w:multiLevelType w:val="hybridMultilevel"/>
    <w:lvl w:ilvl="0">
      <w:start w:val="1"/>
      <w:numFmt w:val="lowerLetter"/>
      <w:lvlText w:val="%1."/>
      <w:lvlJc w:val="left"/>
      <w:pPr>
        <w:ind w:left="112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82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07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3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95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58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1" w:hanging="420"/>
      </w:pPr>
      <w:rPr>
        <w:rFonts w:hint="default"/>
        <w:lang w:val="ro-RO" w:eastAsia="en-US" w:bidi="ar-SA"/>
      </w:rPr>
    </w:lvl>
  </w:abstractNum>
  <w:abstractNum w:abstractNumId="126">
    <w:multiLevelType w:val="hybridMultilevel"/>
    <w:lvl w:ilvl="0">
      <w:start w:val="6"/>
      <w:numFmt w:val="decimal"/>
      <w:lvlText w:val="%1"/>
      <w:lvlJc w:val="left"/>
      <w:pPr>
        <w:ind w:left="1068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hint="default"/>
        <w:b/>
        <w:bCs/>
        <w:i/>
        <w:iCs/>
        <w:w w:val="100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7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ro-RO" w:eastAsia="en-US" w:bidi="ar-SA"/>
      </w:rPr>
    </w:lvl>
  </w:abstractNum>
  <w:abstractNum w:abstractNumId="125">
    <w:multiLevelType w:val="hybridMultilevel"/>
    <w:lvl w:ilvl="0">
      <w:start w:val="1"/>
      <w:numFmt w:val="lowerLetter"/>
      <w:lvlText w:val="%1)"/>
      <w:lvlJc w:val="left"/>
      <w:pPr>
        <w:ind w:left="1128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82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07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3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95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58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1" w:hanging="420"/>
      </w:pPr>
      <w:rPr>
        <w:rFonts w:hint="default"/>
        <w:lang w:val="ro-RO" w:eastAsia="en-US" w:bidi="ar-SA"/>
      </w:rPr>
    </w:lvl>
  </w:abstractNum>
  <w:abstractNum w:abstractNumId="124">
    <w:multiLevelType w:val="hybridMultilevel"/>
    <w:lvl w:ilvl="0">
      <w:start w:val="1"/>
      <w:numFmt w:val="lowerLetter"/>
      <w:lvlText w:val="%1)"/>
      <w:lvlJc w:val="left"/>
      <w:pPr>
        <w:ind w:left="1128" w:hanging="4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82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07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3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95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58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1" w:hanging="420"/>
      </w:pPr>
      <w:rPr>
        <w:rFonts w:hint="default"/>
        <w:lang w:val="ro-RO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1128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082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07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3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95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58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1" w:hanging="420"/>
      </w:pPr>
      <w:rPr>
        <w:rFonts w:hint="default"/>
        <w:lang w:val="ro-RO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708" w:hanging="360"/>
      </w:pPr>
      <w:rPr>
        <w:rFonts w:hint="default" w:ascii="Arial MT" w:hAnsi="Arial MT" w:eastAsia="Arial MT" w:cs="Arial MT"/>
        <w:w w:val="12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ro-RO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"/>
      <w:lvlJc w:val="left"/>
      <w:pPr>
        <w:ind w:left="708" w:hanging="401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40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40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40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40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40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40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40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401"/>
      </w:pPr>
      <w:rPr>
        <w:rFonts w:hint="default"/>
        <w:lang w:val="ro-RO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0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18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2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2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3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ro-RO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"/>
      <w:lvlJc w:val="left"/>
      <w:pPr>
        <w:ind w:left="78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7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7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69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6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59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56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53" w:hanging="360"/>
      </w:pPr>
      <w:rPr>
        <w:rFonts w:hint="default"/>
        <w:lang w:val="ro-RO" w:eastAsia="en-US" w:bidi="ar-SA"/>
      </w:rPr>
    </w:lvl>
  </w:abstractNum>
  <w:abstractNum w:abstractNumId="118">
    <w:multiLevelType w:val="hybridMultilevel"/>
    <w:lvl w:ilvl="0">
      <w:start w:val="5"/>
      <w:numFmt w:val="decimal"/>
      <w:lvlText w:val="%1"/>
      <w:lvlJc w:val="left"/>
      <w:pPr>
        <w:ind w:left="1068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068" w:hanging="36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87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09" w:hanging="360"/>
      </w:pPr>
      <w:rPr>
        <w:rFonts w:hint="default"/>
        <w:lang w:val="ro-RO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-"/>
      <w:lvlJc w:val="left"/>
      <w:pPr>
        <w:ind w:left="468" w:hanging="360"/>
      </w:pPr>
      <w:rPr>
        <w:rFonts w:hint="default" w:ascii="Calibri" w:hAnsi="Calibri" w:eastAsia="Calibri" w:cs="Calibri"/>
        <w:w w:val="100"/>
        <w:sz w:val="28"/>
        <w:szCs w:val="2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78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7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9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005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914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23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32" w:hanging="360"/>
      </w:pPr>
      <w:rPr>
        <w:rFonts w:hint="default"/>
        <w:lang w:val="ro-RO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"/>
      <w:lvlJc w:val="left"/>
      <w:pPr>
        <w:ind w:left="150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24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349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273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198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12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047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972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97" w:hanging="360"/>
      </w:pPr>
      <w:rPr>
        <w:rFonts w:hint="default"/>
        <w:lang w:val="ro-RO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114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100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061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021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982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94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903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64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825" w:hanging="360"/>
      </w:pPr>
      <w:rPr>
        <w:rFonts w:hint="default"/>
        <w:lang w:val="ro-RO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-"/>
      <w:lvlJc w:val="left"/>
      <w:pPr>
        <w:ind w:left="55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78" w:hanging="1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597" w:hanging="1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615" w:hanging="1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634" w:hanging="1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653" w:hanging="1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671" w:hanging="1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690" w:hanging="1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09" w:hanging="140"/>
      </w:pPr>
      <w:rPr>
        <w:rFonts w:hint="default"/>
        <w:lang w:val="ro-RO" w:eastAsia="en-US" w:bidi="ar-SA"/>
      </w:rPr>
    </w:lvl>
  </w:abstractNum>
  <w:abstractNum w:abstractNumId="113">
    <w:multiLevelType w:val="hybridMultilevel"/>
    <w:lvl w:ilvl="0">
      <w:start w:val="4"/>
      <w:numFmt w:val="decimal"/>
      <w:lvlText w:val="%1"/>
      <w:lvlJc w:val="left"/>
      <w:pPr>
        <w:ind w:left="420" w:hanging="497"/>
        <w:jc w:val="left"/>
      </w:pPr>
      <w:rPr>
        <w:rFonts w:hint="default"/>
        <w:lang w:val="ro-RO" w:eastAsia="en-US" w:bidi="ar-SA"/>
      </w:rPr>
    </w:lvl>
    <w:lvl w:ilvl="1">
      <w:start w:val="5"/>
      <w:numFmt w:val="decimal"/>
      <w:lvlText w:val="%1.%2"/>
      <w:lvlJc w:val="left"/>
      <w:pPr>
        <w:ind w:left="420" w:hanging="497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420" w:hanging="497"/>
        <w:jc w:val="left"/>
      </w:pPr>
      <w:rPr>
        <w:rFonts w:hint="default"/>
        <w:i/>
        <w:iCs/>
        <w:w w:val="100"/>
        <w:lang w:val="ro-RO" w:eastAsia="en-US" w:bidi="ar-SA"/>
      </w:rPr>
    </w:lvl>
    <w:lvl w:ilvl="3">
      <w:start w:val="0"/>
      <w:numFmt w:val="bullet"/>
      <w:lvlText w:val=""/>
      <w:lvlJc w:val="left"/>
      <w:pPr>
        <w:ind w:left="1500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60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63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664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691" w:hanging="360"/>
      </w:pPr>
      <w:rPr>
        <w:rFonts w:hint="default"/>
        <w:lang w:val="ro-RO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780" w:hanging="360"/>
      </w:pPr>
      <w:rPr>
        <w:rFonts w:hint="default"/>
        <w:w w:val="10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76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773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769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6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59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56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53" w:hanging="360"/>
      </w:pPr>
      <w:rPr>
        <w:rFonts w:hint="default"/>
        <w:lang w:val="ro-RO" w:eastAsia="en-US" w:bidi="ar-SA"/>
      </w:rPr>
    </w:lvl>
  </w:abstractNum>
  <w:abstractNum w:abstractNumId="111">
    <w:multiLevelType w:val="hybridMultilevel"/>
    <w:lvl w:ilvl="0">
      <w:start w:val="2"/>
      <w:numFmt w:val="lowerLetter"/>
      <w:lvlText w:val="%1)"/>
      <w:lvlJc w:val="left"/>
      <w:pPr>
        <w:ind w:left="680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86" w:hanging="2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693" w:hanging="2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699" w:hanging="2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706" w:hanging="2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713" w:hanging="2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719" w:hanging="2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726" w:hanging="2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733" w:hanging="260"/>
      </w:pPr>
      <w:rPr>
        <w:rFonts w:hint="default"/>
        <w:lang w:val="ro-RO" w:eastAsia="en-US" w:bidi="ar-SA"/>
      </w:rPr>
    </w:lvl>
  </w:abstractNum>
  <w:abstractNum w:abstractNumId="110">
    <w:multiLevelType w:val="hybridMultilevel"/>
    <w:lvl w:ilvl="0">
      <w:start w:val="4"/>
      <w:numFmt w:val="decimal"/>
      <w:lvlText w:val="%1"/>
      <w:lvlJc w:val="left"/>
      <w:pPr>
        <w:ind w:left="842" w:hanging="423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842" w:hanging="423"/>
        <w:jc w:val="left"/>
      </w:pPr>
      <w:rPr>
        <w:rFonts w:hint="default"/>
        <w:b/>
        <w:bCs/>
        <w:i/>
        <w:iCs/>
        <w:w w:val="100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1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554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582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60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63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664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691" w:hanging="360"/>
      </w:pPr>
      <w:rPr>
        <w:rFonts w:hint="default"/>
        <w:lang w:val="ro-RO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87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54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1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9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56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3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0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58" w:hanging="281"/>
      </w:pPr>
      <w:rPr>
        <w:rFonts w:hint="default"/>
        <w:lang w:val="ro-RO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87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54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1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8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55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2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89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56" w:hanging="281"/>
      </w:pPr>
      <w:rPr>
        <w:rFonts w:hint="default"/>
        <w:lang w:val="ro-RO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87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54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1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9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56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3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0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58" w:hanging="281"/>
      </w:pPr>
      <w:rPr>
        <w:rFonts w:hint="default"/>
        <w:lang w:val="ro-RO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87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54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1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8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55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22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89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56" w:hanging="281"/>
      </w:pPr>
      <w:rPr>
        <w:rFonts w:hint="default"/>
        <w:lang w:val="ro-RO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"/>
      <w:lvlJc w:val="left"/>
      <w:pPr>
        <w:ind w:left="417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65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10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55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00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45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0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35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80" w:hanging="282"/>
      </w:pPr>
      <w:rPr>
        <w:rFonts w:hint="default"/>
        <w:lang w:val="ro-RO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"/>
      <w:lvlJc w:val="left"/>
      <w:pPr>
        <w:ind w:left="443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77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14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51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188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25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62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499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6" w:hanging="281"/>
      </w:pPr>
      <w:rPr>
        <w:rFonts w:hint="default"/>
        <w:lang w:val="ro-RO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"/>
      <w:lvlJc w:val="left"/>
      <w:pPr>
        <w:ind w:left="431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83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26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69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12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55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8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41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84" w:hanging="282"/>
      </w:pPr>
      <w:rPr>
        <w:rFonts w:hint="default"/>
        <w:lang w:val="ro-RO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"/>
      <w:lvlJc w:val="left"/>
      <w:pPr>
        <w:ind w:left="472" w:hanging="284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13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46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779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12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45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78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1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44" w:hanging="284"/>
      </w:pPr>
      <w:rPr>
        <w:rFonts w:hint="default"/>
        <w:lang w:val="ro-RO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"/>
      <w:lvlJc w:val="left"/>
      <w:pPr>
        <w:ind w:left="566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4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6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68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0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2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5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7" w:hanging="286"/>
      </w:pPr>
      <w:rPr>
        <w:rFonts w:hint="default"/>
        <w:lang w:val="ro-RO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"/>
      <w:lvlJc w:val="left"/>
      <w:pPr>
        <w:ind w:left="566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5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8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4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7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9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82" w:hanging="286"/>
      </w:pPr>
      <w:rPr>
        <w:rFonts w:hint="default"/>
        <w:lang w:val="ro-RO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"/>
      <w:lvlJc w:val="left"/>
      <w:pPr>
        <w:ind w:left="566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4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6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68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0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2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5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7" w:hanging="286"/>
      </w:pPr>
      <w:rPr>
        <w:rFonts w:hint="default"/>
        <w:lang w:val="ro-RO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"/>
      <w:lvlJc w:val="left"/>
      <w:pPr>
        <w:ind w:left="554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5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8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4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7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9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82" w:hanging="286"/>
      </w:pPr>
      <w:rPr>
        <w:rFonts w:hint="default"/>
        <w:lang w:val="ro-RO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"/>
      <w:lvlJc w:val="left"/>
      <w:pPr>
        <w:ind w:left="566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4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6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68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0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2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5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7" w:hanging="286"/>
      </w:pPr>
      <w:rPr>
        <w:rFonts w:hint="default"/>
        <w:lang w:val="ro-RO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"/>
      <w:lvlJc w:val="left"/>
      <w:pPr>
        <w:ind w:left="554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2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65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18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24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7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29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82" w:hanging="286"/>
      </w:pPr>
      <w:rPr>
        <w:rFonts w:hint="default"/>
        <w:lang w:val="ro-RO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"/>
      <w:lvlJc w:val="left"/>
      <w:pPr>
        <w:ind w:left="570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3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47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81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15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49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82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16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50" w:hanging="286"/>
      </w:pPr>
      <w:rPr>
        <w:rFonts w:hint="default"/>
        <w:lang w:val="ro-RO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"/>
      <w:lvlJc w:val="left"/>
      <w:pPr>
        <w:ind w:left="554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96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32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68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5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41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7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14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50" w:hanging="286"/>
      </w:pPr>
      <w:rPr>
        <w:rFonts w:hint="default"/>
        <w:lang w:val="ro-RO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"/>
      <w:lvlJc w:val="left"/>
      <w:pPr>
        <w:ind w:left="559" w:hanging="289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1" w:hanging="28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3" w:hanging="28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5" w:hanging="28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47" w:hanging="28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9" w:hanging="28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1" w:hanging="28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3" w:hanging="28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5" w:hanging="289"/>
      </w:pPr>
      <w:rPr>
        <w:rFonts w:hint="default"/>
        <w:lang w:val="ro-RO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"/>
      <w:lvlJc w:val="left"/>
      <w:pPr>
        <w:ind w:left="557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1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3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5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47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9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1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3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5" w:hanging="286"/>
      </w:pPr>
      <w:rPr>
        <w:rFonts w:hint="default"/>
        <w:lang w:val="ro-RO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"/>
      <w:lvlJc w:val="left"/>
      <w:pPr>
        <w:ind w:left="545" w:hanging="260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78" w:hanging="2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17" w:hanging="2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55" w:hanging="2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94" w:hanging="2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32" w:hanging="2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1" w:hanging="2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9" w:hanging="2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48" w:hanging="260"/>
      </w:pPr>
      <w:rPr>
        <w:rFonts w:hint="default"/>
        <w:lang w:val="ro-RO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"/>
      <w:lvlJc w:val="left"/>
      <w:pPr>
        <w:ind w:left="521" w:hanging="284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60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1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1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2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2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63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3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44" w:hanging="284"/>
      </w:pPr>
      <w:rPr>
        <w:rFonts w:hint="default"/>
        <w:lang w:val="ro-RO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"/>
      <w:lvlJc w:val="left"/>
      <w:pPr>
        <w:ind w:left="557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1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3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5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47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9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1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3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5" w:hanging="286"/>
      </w:pPr>
      <w:rPr>
        <w:rFonts w:hint="default"/>
        <w:lang w:val="ro-RO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"/>
      <w:lvlJc w:val="left"/>
      <w:pPr>
        <w:ind w:left="521" w:hanging="284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60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1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1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2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2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63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3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44" w:hanging="284"/>
      </w:pPr>
      <w:rPr>
        <w:rFonts w:hint="default"/>
        <w:lang w:val="ro-RO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"/>
      <w:lvlJc w:val="left"/>
      <w:pPr>
        <w:ind w:left="557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1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3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5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47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9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1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3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5" w:hanging="286"/>
      </w:pPr>
      <w:rPr>
        <w:rFonts w:hint="default"/>
        <w:lang w:val="ro-RO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"/>
      <w:lvlJc w:val="left"/>
      <w:pPr>
        <w:ind w:left="518" w:hanging="26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60" w:hanging="26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1" w:hanging="26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1" w:hanging="26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82" w:hanging="26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22" w:hanging="26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63" w:hanging="26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3" w:hanging="26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44" w:hanging="262"/>
      </w:pPr>
      <w:rPr>
        <w:rFonts w:hint="default"/>
        <w:lang w:val="ro-RO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"/>
      <w:lvlJc w:val="left"/>
      <w:pPr>
        <w:ind w:left="557" w:hanging="286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1" w:hanging="28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3" w:hanging="28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25" w:hanging="2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47" w:hanging="2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669" w:hanging="2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091" w:hanging="2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513" w:hanging="2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935" w:hanging="286"/>
      </w:pPr>
      <w:rPr>
        <w:rFonts w:hint="default"/>
        <w:lang w:val="ro-RO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"/>
      <w:lvlJc w:val="left"/>
      <w:pPr>
        <w:ind w:left="545" w:hanging="288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78" w:hanging="28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17" w:hanging="28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55" w:hanging="28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294" w:hanging="28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32" w:hanging="28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71" w:hanging="28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9" w:hanging="28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48" w:hanging="288"/>
      </w:pPr>
      <w:rPr>
        <w:rFonts w:hint="default"/>
        <w:lang w:val="ro-RO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"/>
      <w:lvlJc w:val="left"/>
      <w:pPr>
        <w:ind w:left="532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70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00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30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60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90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20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50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780" w:hanging="281"/>
      </w:pPr>
      <w:rPr>
        <w:rFonts w:hint="default"/>
        <w:lang w:val="ro-RO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"/>
      <w:lvlJc w:val="left"/>
      <w:pPr>
        <w:ind w:left="547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16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92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68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444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921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97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73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49" w:hanging="281"/>
      </w:pPr>
      <w:rPr>
        <w:rFonts w:hint="default"/>
        <w:lang w:val="ro-RO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"/>
      <w:lvlJc w:val="left"/>
      <w:pPr>
        <w:ind w:left="431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85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31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76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22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7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3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58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04" w:hanging="281"/>
      </w:pPr>
      <w:rPr>
        <w:rFonts w:hint="default"/>
        <w:lang w:val="ro-RO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"/>
      <w:lvlJc w:val="left"/>
      <w:pPr>
        <w:ind w:left="443" w:hanging="284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20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401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82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62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43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24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04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85" w:hanging="284"/>
      </w:pPr>
      <w:rPr>
        <w:rFonts w:hint="default"/>
        <w:lang w:val="ro-RO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"/>
      <w:lvlJc w:val="left"/>
      <w:pPr>
        <w:ind w:left="435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5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1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36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2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67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33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8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64" w:hanging="282"/>
      </w:pPr>
      <w:rPr>
        <w:rFonts w:hint="default"/>
        <w:lang w:val="ro-RO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"/>
      <w:lvlJc w:val="left"/>
      <w:pPr>
        <w:ind w:left="432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5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0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35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1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66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31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62" w:hanging="282"/>
      </w:pPr>
      <w:rPr>
        <w:rFonts w:hint="default"/>
        <w:lang w:val="ro-RO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"/>
      <w:lvlJc w:val="left"/>
      <w:pPr>
        <w:ind w:left="435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5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1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36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2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67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33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8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64" w:hanging="282"/>
      </w:pPr>
      <w:rPr>
        <w:rFonts w:hint="default"/>
        <w:lang w:val="ro-RO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"/>
      <w:lvlJc w:val="left"/>
      <w:pPr>
        <w:ind w:left="432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5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0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35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1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66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31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9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62" w:hanging="282"/>
      </w:pPr>
      <w:rPr>
        <w:rFonts w:hint="default"/>
        <w:lang w:val="ro-RO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"/>
      <w:lvlJc w:val="left"/>
      <w:pPr>
        <w:ind w:left="432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6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3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0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7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74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40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0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4" w:hanging="282"/>
      </w:pPr>
      <w:rPr>
        <w:rFonts w:hint="default"/>
        <w:lang w:val="ro-RO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"/>
      <w:lvlJc w:val="left"/>
      <w:pPr>
        <w:ind w:left="444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6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3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0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7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74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40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0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4" w:hanging="282"/>
      </w:pPr>
      <w:rPr>
        <w:rFonts w:hint="default"/>
        <w:lang w:val="ro-RO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"/>
      <w:lvlJc w:val="left"/>
      <w:pPr>
        <w:ind w:left="432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6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3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0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7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74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40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0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4" w:hanging="282"/>
      </w:pPr>
      <w:rPr>
        <w:rFonts w:hint="default"/>
        <w:lang w:val="ro-RO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"/>
      <w:lvlJc w:val="left"/>
      <w:pPr>
        <w:ind w:left="444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6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73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40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07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74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40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07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174" w:hanging="282"/>
      </w:pPr>
      <w:rPr>
        <w:rFonts w:hint="default"/>
        <w:lang w:val="ro-RO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"/>
      <w:lvlJc w:val="left"/>
      <w:pPr>
        <w:ind w:left="430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13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86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59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32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05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8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51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24" w:hanging="282"/>
      </w:pPr>
      <w:rPr>
        <w:rFonts w:hint="default"/>
        <w:lang w:val="ro-RO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9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98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88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7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67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56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45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35" w:hanging="281"/>
      </w:pPr>
      <w:rPr>
        <w:rFonts w:hint="default"/>
        <w:lang w:val="ro-RO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"/>
      <w:lvlJc w:val="left"/>
      <w:pPr>
        <w:ind w:left="430" w:hanging="282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13" w:hanging="28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86" w:hanging="28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59" w:hanging="28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32" w:hanging="28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05" w:hanging="28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278" w:hanging="28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751" w:hanging="28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224" w:hanging="282"/>
      </w:pPr>
      <w:rPr>
        <w:rFonts w:hint="default"/>
        <w:lang w:val="ro-RO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"/>
      <w:lvlJc w:val="left"/>
      <w:pPr>
        <w:ind w:left="429" w:hanging="281"/>
      </w:pPr>
      <w:rPr>
        <w:rFonts w:hint="default" w:ascii="Wingdings" w:hAnsi="Wingdings" w:eastAsia="Wingdings" w:cs="Wingdings"/>
        <w:w w:val="100"/>
        <w:sz w:val="18"/>
        <w:szCs w:val="18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09" w:hanging="28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98" w:hanging="28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88" w:hanging="28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7" w:hanging="28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67" w:hanging="28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56" w:hanging="28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45" w:hanging="28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35" w:hanging="281"/>
      </w:pPr>
      <w:rPr>
        <w:rFonts w:hint="default"/>
        <w:lang w:val="ro-RO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1488" w:hanging="360"/>
      </w:pPr>
      <w:rPr>
        <w:rFonts w:hint="default" w:ascii="Arial MT" w:hAnsi="Arial MT" w:eastAsia="Arial MT" w:cs="Arial MT"/>
        <w:w w:val="97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99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518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537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575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594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3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32" w:hanging="360"/>
      </w:pPr>
      <w:rPr>
        <w:rFonts w:hint="default"/>
        <w:lang w:val="ro-RO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1488" w:hanging="360"/>
      </w:pPr>
      <w:rPr>
        <w:rFonts w:hint="default" w:ascii="Arial MT" w:hAnsi="Arial MT" w:eastAsia="Arial MT" w:cs="Arial MT"/>
        <w:w w:val="12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2499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3518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4537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575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594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8613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9632" w:hanging="360"/>
      </w:pPr>
      <w:rPr>
        <w:rFonts w:hint="default"/>
        <w:lang w:val="ro-RO" w:eastAsia="en-US" w:bidi="ar-SA"/>
      </w:rPr>
    </w:lvl>
  </w:abstractNum>
  <w:abstractNum w:abstractNumId="65">
    <w:multiLevelType w:val="hybridMultilevel"/>
    <w:lvl w:ilvl="0">
      <w:start w:val="2"/>
      <w:numFmt w:val="decimal"/>
      <w:lvlText w:val="%1"/>
      <w:lvlJc w:val="left"/>
      <w:pPr>
        <w:ind w:left="2090" w:hanging="423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090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o-RO" w:eastAsia="en-US" w:bidi="ar-SA"/>
      </w:rPr>
    </w:lvl>
    <w:lvl w:ilvl="2">
      <w:start w:val="1"/>
      <w:numFmt w:val="upperRoman"/>
      <w:lvlText w:val="%3."/>
      <w:lvlJc w:val="left"/>
      <w:pPr>
        <w:ind w:left="2061" w:hanging="21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740" w:hanging="21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920" w:hanging="21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750" w:hanging="21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580" w:hanging="21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411" w:hanging="21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241" w:hanging="214"/>
      </w:pPr>
      <w:rPr>
        <w:rFonts w:hint="default"/>
        <w:lang w:val="ro-RO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393" w:hanging="21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1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1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1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1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1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1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1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19"/>
      </w:pPr>
      <w:rPr>
        <w:rFonts w:hint="default"/>
        <w:lang w:val="ro-RO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393" w:hanging="2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4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4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4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4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4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4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4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43"/>
      </w:pPr>
      <w:rPr>
        <w:rFonts w:hint="default"/>
        <w:lang w:val="ro-RO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666" w:hanging="2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80" w:hanging="27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1" w:hanging="27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21" w:hanging="27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42" w:hanging="27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763" w:hanging="27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183" w:hanging="27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604" w:hanging="27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024" w:hanging="274"/>
      </w:pPr>
      <w:rPr>
        <w:rFonts w:hint="default"/>
        <w:lang w:val="ro-RO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537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079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18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157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96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235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74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313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52" w:hanging="144"/>
      </w:pPr>
      <w:rPr>
        <w:rFonts w:hint="default"/>
        <w:lang w:val="ro-RO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39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44"/>
      </w:pPr>
      <w:rPr>
        <w:rFonts w:hint="default"/>
        <w:lang w:val="ro-RO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394" w:hanging="35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35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35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35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35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35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35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35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355"/>
      </w:pPr>
      <w:rPr>
        <w:rFonts w:hint="default"/>
        <w:lang w:val="ro-RO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394" w:hanging="39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39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39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39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39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39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39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39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391"/>
      </w:pPr>
      <w:rPr>
        <w:rFonts w:hint="default"/>
        <w:lang w:val="ro-RO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394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0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0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0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0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0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0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0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07"/>
      </w:pPr>
      <w:rPr>
        <w:rFonts w:hint="default"/>
        <w:lang w:val="ro-RO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394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30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30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30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30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30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30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30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300"/>
      </w:pPr>
      <w:rPr>
        <w:rFonts w:hint="default"/>
        <w:lang w:val="ro-RO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394" w:hanging="25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5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5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5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5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5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5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5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57"/>
      </w:pPr>
      <w:rPr>
        <w:rFonts w:hint="default"/>
        <w:lang w:val="ro-RO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394" w:hanging="16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66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66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6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6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6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6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6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66"/>
      </w:pPr>
      <w:rPr>
        <w:rFonts w:hint="default"/>
        <w:lang w:val="ro-RO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394" w:hanging="41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41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41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41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41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41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41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41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413"/>
      </w:pPr>
      <w:rPr>
        <w:rFonts w:hint="default"/>
        <w:lang w:val="ro-RO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394" w:hanging="19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9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9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9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9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9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9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9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95"/>
      </w:pPr>
      <w:rPr>
        <w:rFonts w:hint="default"/>
        <w:lang w:val="ro-RO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394" w:hanging="13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3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3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3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3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3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3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3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35"/>
      </w:pPr>
      <w:rPr>
        <w:rFonts w:hint="default"/>
        <w:lang w:val="ro-RO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394" w:hanging="16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6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6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6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6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6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6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6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68"/>
      </w:pPr>
      <w:rPr>
        <w:rFonts w:hint="default"/>
        <w:lang w:val="ro-RO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394" w:hanging="13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3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3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3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3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3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3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3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35"/>
      </w:pPr>
      <w:rPr>
        <w:rFonts w:hint="default"/>
        <w:lang w:val="ro-RO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394" w:hanging="1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3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3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3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3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3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3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3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32"/>
      </w:pPr>
      <w:rPr>
        <w:rFonts w:hint="default"/>
        <w:lang w:val="ro-RO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626" w:hanging="23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151" w:hanging="23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682" w:hanging="23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213" w:hanging="23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744" w:hanging="23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275" w:hanging="23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806" w:hanging="23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337" w:hanging="23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68" w:hanging="233"/>
      </w:pPr>
      <w:rPr>
        <w:rFonts w:hint="default"/>
        <w:lang w:val="ro-RO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394" w:hanging="1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32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32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3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3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3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3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3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32"/>
      </w:pPr>
      <w:rPr>
        <w:rFonts w:hint="default"/>
        <w:lang w:val="ro-RO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394" w:hanging="14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4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4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4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4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4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4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4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47"/>
      </w:pPr>
      <w:rPr>
        <w:rFonts w:hint="default"/>
        <w:lang w:val="ro-RO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394" w:hanging="13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30"/>
      </w:pPr>
      <w:rPr>
        <w:rFonts w:hint="default"/>
        <w:lang w:val="ro-RO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94" w:hanging="15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5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5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5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5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5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5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5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54"/>
      </w:pPr>
      <w:rPr>
        <w:rFonts w:hint="default"/>
        <w:lang w:val="ro-RO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394" w:hanging="20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0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0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0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0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0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0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0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04"/>
      </w:pPr>
      <w:rPr>
        <w:rFonts w:hint="default"/>
        <w:lang w:val="ro-RO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394" w:hanging="32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32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32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32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32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32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32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32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324"/>
      </w:pPr>
      <w:rPr>
        <w:rFonts w:hint="default"/>
        <w:lang w:val="ro-RO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39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44"/>
      </w:pPr>
      <w:rPr>
        <w:rFonts w:hint="default"/>
        <w:lang w:val="ro-RO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394" w:hanging="38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38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38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38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38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38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38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38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387"/>
      </w:pPr>
      <w:rPr>
        <w:rFonts w:hint="default"/>
        <w:lang w:val="ro-RO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94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0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0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0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0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0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0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0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07"/>
      </w:pPr>
      <w:rPr>
        <w:rFonts w:hint="default"/>
        <w:lang w:val="ro-RO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394" w:hanging="25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5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5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5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5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5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5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5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55"/>
      </w:pPr>
      <w:rPr>
        <w:rFonts w:hint="default"/>
        <w:lang w:val="ro-RO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394" w:hanging="22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221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221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221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221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221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221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221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221"/>
      </w:pPr>
      <w:rPr>
        <w:rFonts w:hint="default"/>
        <w:lang w:val="ro-RO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39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953" w:hanging="14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506" w:hanging="14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059" w:hanging="14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612" w:hanging="14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3165" w:hanging="14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718" w:hanging="14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4271" w:hanging="14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824" w:hanging="144"/>
      </w:pPr>
      <w:rPr>
        <w:rFonts w:hint="default"/>
        <w:lang w:val="ro-RO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727" w:hanging="199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588" w:hanging="19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457" w:hanging="19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325" w:hanging="19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194" w:hanging="19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063" w:hanging="19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931" w:hanging="19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00" w:hanging="19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69" w:hanging="199"/>
      </w:pPr>
      <w:rPr>
        <w:rFonts w:hint="default"/>
        <w:lang w:val="ro-RO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76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24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353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218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083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947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12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77" w:hanging="240"/>
      </w:pPr>
      <w:rPr>
        <w:rFonts w:hint="default"/>
        <w:lang w:val="ro-RO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48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86" w:hanging="42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633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79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26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17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19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66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13" w:hanging="420"/>
      </w:pPr>
      <w:rPr>
        <w:rFonts w:hint="default"/>
        <w:lang w:val="ro-RO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"/>
      <w:lvlJc w:val="left"/>
      <w:pPr>
        <w:ind w:left="528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"/>
      <w:lvlJc w:val="left"/>
      <w:pPr>
        <w:ind w:left="420" w:hanging="173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"/>
      <w:lvlJc w:val="left"/>
      <w:pPr>
        <w:ind w:left="2220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18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16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14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13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11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09" w:hanging="360"/>
      </w:pPr>
      <w:rPr>
        <w:rFonts w:hint="default"/>
        <w:lang w:val="ro-RO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8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732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585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37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290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14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995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48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01" w:hanging="360"/>
      </w:pPr>
      <w:rPr>
        <w:rFonts w:hint="default"/>
        <w:lang w:val="ro-RO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6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624" w:hanging="24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353" w:hanging="24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218" w:hanging="24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083" w:hanging="24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947" w:hanging="24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12" w:hanging="24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77" w:hanging="240"/>
      </w:pPr>
      <w:rPr>
        <w:rFonts w:hint="default"/>
        <w:lang w:val="ro-RO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2">
      <w:start w:val="2"/>
      <w:numFmt w:val="decimal"/>
      <w:lvlText w:val="%1.%2.%3."/>
      <w:lvlJc w:val="left"/>
      <w:pPr>
        <w:ind w:left="1128" w:hanging="6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605" w:hanging="60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434" w:hanging="60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63" w:hanging="60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91" w:hanging="60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20" w:hanging="60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49" w:hanging="600"/>
      </w:pPr>
      <w:rPr>
        <w:rFonts w:hint="default"/>
        <w:lang w:val="ro-RO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528" w:hanging="65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28" w:hanging="655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6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65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65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65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65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65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655"/>
      </w:pPr>
      <w:rPr>
        <w:rFonts w:hint="default"/>
        <w:lang w:val="ro-RO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528" w:hanging="687"/>
        <w:jc w:val="left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528" w:hanging="687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6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68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68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68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68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68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687"/>
      </w:pPr>
      <w:rPr>
        <w:rFonts w:hint="default"/>
        <w:lang w:val="ro-RO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528" w:hanging="586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528" w:hanging="586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5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586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586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586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586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586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586"/>
      </w:pPr>
      <w:rPr>
        <w:rFonts w:hint="default"/>
        <w:lang w:val="ro-RO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1128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605" w:hanging="60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434" w:hanging="60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63" w:hanging="60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91" w:hanging="60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20" w:hanging="60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49" w:hanging="600"/>
      </w:pPr>
      <w:rPr>
        <w:rFonts w:hint="default"/>
        <w:lang w:val="ro-RO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528" w:hanging="615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528" w:hanging="615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61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61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61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61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61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61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615"/>
      </w:pPr>
      <w:rPr>
        <w:rFonts w:hint="default"/>
        <w:lang w:val="ro-RO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528" w:hanging="61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28" w:hanging="612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6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612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612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612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612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612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612"/>
      </w:pPr>
      <w:rPr>
        <w:rFonts w:hint="default"/>
        <w:lang w:val="ro-RO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528" w:hanging="660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528" w:hanging="660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528" w:hanging="6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6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6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6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6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6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660"/>
      </w:pPr>
      <w:rPr>
        <w:rFonts w:hint="default"/>
        <w:lang w:val="ro-RO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1128" w:hanging="600"/>
        <w:jc w:val="left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1128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605" w:hanging="60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434" w:hanging="60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263" w:hanging="60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91" w:hanging="60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920" w:hanging="60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49" w:hanging="600"/>
      </w:pPr>
      <w:rPr>
        <w:rFonts w:hint="default"/>
        <w:lang w:val="ro-RO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528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94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92" w:hanging="43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85" w:hanging="43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78" w:hanging="43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43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64" w:hanging="43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56" w:hanging="43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49" w:hanging="43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42" w:hanging="439"/>
      </w:pPr>
      <w:rPr>
        <w:rFonts w:hint="default"/>
        <w:lang w:val="ro-RO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395" w:hanging="13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42" w:hanging="13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84" w:hanging="13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26" w:hanging="13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69" w:hanging="13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11" w:hanging="13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53" w:hanging="13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96" w:hanging="13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38" w:hanging="130"/>
      </w:pPr>
      <w:rPr>
        <w:rFonts w:hint="default"/>
        <w:lang w:val="ro-RO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94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92" w:hanging="24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85" w:hanging="24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78" w:hanging="24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24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64" w:hanging="24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56" w:hanging="24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49" w:hanging="24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42" w:hanging="247"/>
      </w:pPr>
      <w:rPr>
        <w:rFonts w:hint="default"/>
        <w:lang w:val="ro-RO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395" w:hanging="24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42" w:hanging="245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84" w:hanging="245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26" w:hanging="245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69" w:hanging="245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11" w:hanging="245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53" w:hanging="245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96" w:hanging="245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38" w:hanging="245"/>
      </w:pPr>
      <w:rPr>
        <w:rFonts w:hint="default"/>
        <w:lang w:val="ro-RO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94" w:hanging="4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892" w:hanging="408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385" w:hanging="408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878" w:hanging="408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2371" w:hanging="408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864" w:hanging="408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3356" w:hanging="408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3849" w:hanging="408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4342" w:hanging="408"/>
      </w:pPr>
      <w:rPr>
        <w:rFonts w:hint="default"/>
        <w:lang w:val="ro-RO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395" w:hanging="26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742" w:hanging="269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084" w:hanging="269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426" w:hanging="269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1769" w:hanging="269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2111" w:hanging="269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2453" w:hanging="269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2796" w:hanging="269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3138" w:hanging="269"/>
      </w:pPr>
      <w:rPr>
        <w:rFonts w:hint="default"/>
        <w:lang w:val="ro-RO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528" w:hanging="425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-"/>
      <w:lvlJc w:val="left"/>
      <w:pPr>
        <w:ind w:left="948" w:hanging="437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1880" w:hanging="43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2821" w:hanging="43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762" w:hanging="43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702" w:hanging="43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643" w:hanging="43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584" w:hanging="43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524" w:hanging="437"/>
      </w:pPr>
      <w:rPr>
        <w:rFonts w:hint="default"/>
        <w:lang w:val="ro-RO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528" w:hanging="413"/>
      </w:pPr>
      <w:rPr>
        <w:rFonts w:hint="default" w:ascii="Arial" w:hAnsi="Arial" w:eastAsia="Arial" w:cs="Arial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-"/>
      <w:lvlJc w:val="left"/>
      <w:pPr>
        <w:ind w:left="511" w:hanging="437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43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43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43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43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43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43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437"/>
      </w:pPr>
      <w:rPr>
        <w:rFonts w:hint="default"/>
        <w:lang w:val="ro-RO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528" w:hanging="360"/>
      </w:pPr>
      <w:rPr>
        <w:rFonts w:hint="default" w:ascii="Arial MT" w:hAnsi="Arial MT" w:eastAsia="Arial MT" w:cs="Arial MT"/>
        <w:w w:val="6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9">
    <w:multiLevelType w:val="hybridMultilevel"/>
    <w:lvl w:ilvl="0">
      <w:start w:val="0"/>
      <w:numFmt w:val="bullet"/>
      <w:lvlText w:val="o"/>
      <w:lvlJc w:val="left"/>
      <w:pPr>
        <w:ind w:left="528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528" w:hanging="413"/>
      </w:pPr>
      <w:rPr>
        <w:rFonts w:hint="default" w:ascii="Arial" w:hAnsi="Arial" w:eastAsia="Arial" w:cs="Arial"/>
        <w:b/>
        <w:bCs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413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413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413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413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413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413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413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413"/>
      </w:pPr>
      <w:rPr>
        <w:rFonts w:hint="default"/>
        <w:lang w:val="ro-RO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528" w:hanging="284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284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284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284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284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284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284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284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284"/>
      </w:pPr>
      <w:rPr>
        <w:rFonts w:hint="default"/>
        <w:lang w:val="ro-RO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528" w:hanging="360"/>
      </w:pPr>
      <w:rPr>
        <w:rFonts w:hint="default" w:ascii="Arial MT" w:hAnsi="Arial MT" w:eastAsia="Arial MT" w:cs="Arial MT"/>
        <w:w w:val="6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528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"/>
      <w:lvlJc w:val="left"/>
      <w:pPr>
        <w:ind w:left="1781" w:hanging="360"/>
      </w:pPr>
      <w:rPr>
        <w:rFonts w:hint="default" w:ascii="Wingdings" w:hAnsi="Wingdings" w:eastAsia="Wingdings" w:cs="Wingdings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62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474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322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5169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6016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864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711" w:hanging="360"/>
      </w:pPr>
      <w:rPr>
        <w:rFonts w:hint="default"/>
        <w:lang w:val="ro-RO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528" w:hanging="4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42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420"/>
      </w:pPr>
      <w:rPr>
        <w:rFonts w:hint="default"/>
        <w:lang w:val="ro-RO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28" w:hanging="360"/>
      </w:pPr>
      <w:rPr>
        <w:rFonts w:hint="default" w:ascii="Symbol" w:hAnsi="Symbol" w:eastAsia="Symbol" w:cs="Symbol"/>
        <w:w w:val="100"/>
        <w:sz w:val="24"/>
        <w:szCs w:val="24"/>
        <w:lang w:val="ro-RO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2297" w:hanging="360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3185" w:hanging="36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4074" w:hanging="36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740" w:hanging="36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ro-RO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0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o-RO" w:eastAsia="en-US" w:bidi="ar-SA"/>
      </w:rPr>
    </w:lvl>
    <w:lvl w:ilvl="2">
      <w:start w:val="1"/>
      <w:numFmt w:val="decimal"/>
      <w:lvlText w:val="%3."/>
      <w:lvlJc w:val="left"/>
      <w:pPr>
        <w:ind w:left="948" w:hanging="420"/>
        <w:jc w:val="left"/>
      </w:pPr>
      <w:rPr>
        <w:rFonts w:hint="default"/>
        <w:b/>
        <w:bCs/>
        <w:i/>
        <w:iCs/>
        <w:w w:val="100"/>
        <w:lang w:val="ro-RO" w:eastAsia="en-US" w:bidi="ar-SA"/>
      </w:rPr>
    </w:lvl>
    <w:lvl w:ilvl="3">
      <w:start w:val="0"/>
      <w:numFmt w:val="bullet"/>
      <w:lvlText w:val="•"/>
      <w:lvlJc w:val="left"/>
      <w:pPr>
        <w:ind w:left="1998" w:hanging="420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3056" w:hanging="420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4114" w:hanging="420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5173" w:hanging="420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6231" w:hanging="420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7289" w:hanging="420"/>
      </w:pPr>
      <w:rPr>
        <w:rFonts w:hint="default"/>
        <w:lang w:val="ro-RO" w:eastAsia="en-US" w:bidi="ar-SA"/>
      </w:rPr>
    </w:lvl>
  </w:abstract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o-RO" w:eastAsia="en-US" w:bidi="ar-SA"/>
    </w:rPr>
  </w:style>
  <w:style w:styleId="Heading1" w:type="paragraph">
    <w:name w:val="Heading 1"/>
    <w:basedOn w:val="Normal"/>
    <w:uiPriority w:val="1"/>
    <w:qFormat/>
    <w:pPr>
      <w:ind w:left="1910" w:hanging="42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o-RO" w:eastAsia="en-US" w:bidi="ar-SA"/>
    </w:rPr>
  </w:style>
  <w:style w:styleId="Heading2" w:type="paragraph">
    <w:name w:val="Heading 2"/>
    <w:basedOn w:val="Normal"/>
    <w:uiPriority w:val="1"/>
    <w:qFormat/>
    <w:pPr>
      <w:ind w:left="52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o-RO" w:eastAsia="en-US" w:bidi="ar-SA"/>
    </w:rPr>
  </w:style>
  <w:style w:styleId="Heading3" w:type="paragraph">
    <w:name w:val="Heading 3"/>
    <w:basedOn w:val="Normal"/>
    <w:uiPriority w:val="1"/>
    <w:qFormat/>
    <w:pPr>
      <w:ind w:left="1068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o-RO" w:eastAsia="en-US" w:bidi="ar-SA"/>
    </w:rPr>
  </w:style>
  <w:style w:styleId="ListParagraph" w:type="paragraph">
    <w:name w:val="List Paragraph"/>
    <w:basedOn w:val="Normal"/>
    <w:uiPriority w:val="1"/>
    <w:qFormat/>
    <w:pPr>
      <w:ind w:left="528" w:hanging="361"/>
    </w:pPr>
    <w:rPr>
      <w:rFonts w:ascii="Times New Roman" w:hAnsi="Times New Roman" w:eastAsia="Times New Roman" w:cs="Times New Roman"/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footer" Target="footer8.xml"/><Relationship Id="rId16" Type="http://schemas.openxmlformats.org/officeDocument/2006/relationships/image" Target="media/image4.png"/><Relationship Id="rId17" Type="http://schemas.openxmlformats.org/officeDocument/2006/relationships/hyperlink" Target="https://urbanizehub.ro/wp-content/uploads/2017/09/Indrumar-pentru-Primari.pdf" TargetMode="Externa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hyperlink" Target="https://documents1.worldbank.org/curated/en/685151603120876401/pdf/Ilfov-County-Development-Strategy-2030-Diagnostic-Analysis-Current-Situation-Assessment.pdf" TargetMode="External"/><Relationship Id="rId21" Type="http://schemas.openxmlformats.org/officeDocument/2006/relationships/hyperlink" Target="https://www.primariapantelimon.ro/despre-orasul-pantelimon/" TargetMode="External"/><Relationship Id="rId22" Type="http://schemas.openxmlformats.org/officeDocument/2006/relationships/hyperlink" Target="https://www.primariapantelimon.ro/padurea-cernica/" TargetMode="External"/><Relationship Id="rId23" Type="http://schemas.openxmlformats.org/officeDocument/2006/relationships/hyperlink" Target="http://www.primariapantelimon.ro/lucrari-in-curs-de-executie/" TargetMode="External"/><Relationship Id="rId24" Type="http://schemas.openxmlformats.org/officeDocument/2006/relationships/hyperlink" Target="http://www.primariapantelimon.ro/investitii-ale-primariei-orasului-pantelimon-" TargetMode="External"/><Relationship Id="rId25" Type="http://schemas.openxmlformats.org/officeDocument/2006/relationships/hyperlink" Target="https://ro.wikipedia.org/wiki/Pantelimon#Geografie" TargetMode="External"/><Relationship Id="rId26" Type="http://schemas.openxmlformats.org/officeDocument/2006/relationships/hyperlink" Target="http://www.pantelimon.ro/" TargetMode="Externa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Gheorghe</dc:creator>
  <dcterms:created xsi:type="dcterms:W3CDTF">2023-06-12T06:27:00Z</dcterms:created>
  <dcterms:modified xsi:type="dcterms:W3CDTF">2023-06-12T06:27:00Z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2023-06-12T00:00:00Z</vt:filetime>
  </property>
</Properties>
</file>